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7C" w:rsidRPr="00F7464A" w:rsidRDefault="008E267C" w:rsidP="00421C13">
      <w:pPr>
        <w:keepNext/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7464A">
        <w:rPr>
          <w:rFonts w:ascii="Times New Roman" w:hAnsi="Times New Roman" w:cs="Times New Roman"/>
          <w:b/>
          <w:sz w:val="24"/>
          <w:szCs w:val="24"/>
        </w:rPr>
        <w:t xml:space="preserve">УДК: </w:t>
      </w:r>
      <w:r w:rsidR="00E04494" w:rsidRPr="00F7464A">
        <w:rPr>
          <w:rFonts w:ascii="Times New Roman" w:hAnsi="Times New Roman" w:cs="Times New Roman"/>
          <w:b/>
          <w:sz w:val="24"/>
          <w:szCs w:val="24"/>
        </w:rPr>
        <w:t>005.33</w:t>
      </w:r>
    </w:p>
    <w:p w:rsidR="006C1CF2" w:rsidRPr="00F7464A" w:rsidRDefault="008E267C" w:rsidP="00421C13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6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464A">
        <w:rPr>
          <w:rFonts w:ascii="Times New Roman" w:hAnsi="Times New Roman" w:cs="Times New Roman"/>
          <w:b/>
          <w:sz w:val="24"/>
          <w:szCs w:val="24"/>
        </w:rPr>
        <w:t>Журавель В.</w:t>
      </w:r>
      <w:r w:rsidR="006C1CF2" w:rsidRPr="00F7464A">
        <w:rPr>
          <w:rFonts w:ascii="Times New Roman" w:hAnsi="Times New Roman" w:cs="Times New Roman"/>
          <w:b/>
          <w:sz w:val="24"/>
          <w:szCs w:val="24"/>
        </w:rPr>
        <w:t>І</w:t>
      </w:r>
      <w:r w:rsidRPr="00F7464A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Pr="00F7464A">
        <w:rPr>
          <w:rFonts w:ascii="Times New Roman" w:hAnsi="Times New Roman" w:cs="Times New Roman"/>
          <w:sz w:val="24"/>
          <w:szCs w:val="24"/>
        </w:rPr>
        <w:t>доктор меди</w:t>
      </w:r>
      <w:r w:rsidR="006C1CF2" w:rsidRPr="00F7464A">
        <w:rPr>
          <w:rFonts w:ascii="Times New Roman" w:hAnsi="Times New Roman" w:cs="Times New Roman"/>
          <w:sz w:val="24"/>
          <w:szCs w:val="24"/>
        </w:rPr>
        <w:t>чн</w:t>
      </w:r>
      <w:r w:rsidRPr="00F7464A">
        <w:rPr>
          <w:rFonts w:ascii="Times New Roman" w:hAnsi="Times New Roman" w:cs="Times New Roman"/>
          <w:sz w:val="24"/>
          <w:szCs w:val="24"/>
        </w:rPr>
        <w:t xml:space="preserve">их наук, професор, </w:t>
      </w:r>
      <w:proofErr w:type="spellStart"/>
      <w:r w:rsidRPr="00F7464A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F7464A">
        <w:rPr>
          <w:rFonts w:ascii="Times New Roman" w:hAnsi="Times New Roman" w:cs="Times New Roman"/>
          <w:sz w:val="24"/>
          <w:szCs w:val="24"/>
        </w:rPr>
        <w:t xml:space="preserve"> кафедр</w:t>
      </w:r>
      <w:r w:rsidR="006C1CF2" w:rsidRPr="00F7464A">
        <w:rPr>
          <w:rFonts w:ascii="Times New Roman" w:hAnsi="Times New Roman" w:cs="Times New Roman"/>
          <w:sz w:val="24"/>
          <w:szCs w:val="24"/>
        </w:rPr>
        <w:t>и</w:t>
      </w:r>
      <w:r w:rsidRPr="00F7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64A">
        <w:rPr>
          <w:rFonts w:ascii="Times New Roman" w:hAnsi="Times New Roman" w:cs="Times New Roman"/>
          <w:sz w:val="24"/>
          <w:szCs w:val="24"/>
        </w:rPr>
        <w:t>менедж</w:t>
      </w:r>
      <w:r w:rsidR="006914D1" w:rsidRPr="00F7464A">
        <w:rPr>
          <w:rFonts w:ascii="Times New Roman" w:hAnsi="Times New Roman" w:cs="Times New Roman"/>
          <w:sz w:val="24"/>
          <w:szCs w:val="24"/>
        </w:rPr>
        <w:t>-</w:t>
      </w:r>
      <w:r w:rsidRPr="00F7464A">
        <w:rPr>
          <w:rFonts w:ascii="Times New Roman" w:hAnsi="Times New Roman" w:cs="Times New Roman"/>
          <w:sz w:val="24"/>
          <w:szCs w:val="24"/>
        </w:rPr>
        <w:t>мент</w:t>
      </w:r>
      <w:r w:rsidR="006C1CF2" w:rsidRPr="00F7464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914D1" w:rsidRPr="00F7464A">
        <w:rPr>
          <w:rFonts w:ascii="Times New Roman" w:hAnsi="Times New Roman" w:cs="Times New Roman"/>
          <w:sz w:val="24"/>
          <w:szCs w:val="24"/>
        </w:rPr>
        <w:t xml:space="preserve"> </w:t>
      </w:r>
      <w:r w:rsidRPr="00F7464A">
        <w:rPr>
          <w:rFonts w:ascii="Times New Roman" w:hAnsi="Times New Roman" w:cs="Times New Roman"/>
          <w:sz w:val="24"/>
          <w:szCs w:val="24"/>
        </w:rPr>
        <w:t>Нац</w:t>
      </w:r>
      <w:r w:rsidR="006C1CF2" w:rsidRPr="00F7464A">
        <w:rPr>
          <w:rFonts w:ascii="Times New Roman" w:hAnsi="Times New Roman" w:cs="Times New Roman"/>
          <w:sz w:val="24"/>
          <w:szCs w:val="24"/>
        </w:rPr>
        <w:t>іо</w:t>
      </w:r>
      <w:r w:rsidRPr="00F7464A">
        <w:rPr>
          <w:rFonts w:ascii="Times New Roman" w:hAnsi="Times New Roman" w:cs="Times New Roman"/>
          <w:sz w:val="24"/>
          <w:szCs w:val="24"/>
        </w:rPr>
        <w:t>нального меди</w:t>
      </w:r>
      <w:r w:rsidR="006C1CF2" w:rsidRPr="00F7464A">
        <w:rPr>
          <w:rFonts w:ascii="Times New Roman" w:hAnsi="Times New Roman" w:cs="Times New Roman"/>
          <w:sz w:val="24"/>
          <w:szCs w:val="24"/>
        </w:rPr>
        <w:t>чн</w:t>
      </w:r>
      <w:r w:rsidRPr="00F7464A">
        <w:rPr>
          <w:rFonts w:ascii="Times New Roman" w:hAnsi="Times New Roman" w:cs="Times New Roman"/>
          <w:sz w:val="24"/>
          <w:szCs w:val="24"/>
        </w:rPr>
        <w:t>ого ун</w:t>
      </w:r>
      <w:r w:rsidR="006C1CF2" w:rsidRPr="00F7464A">
        <w:rPr>
          <w:rFonts w:ascii="Times New Roman" w:hAnsi="Times New Roman" w:cs="Times New Roman"/>
          <w:sz w:val="24"/>
          <w:szCs w:val="24"/>
        </w:rPr>
        <w:t>і</w:t>
      </w:r>
      <w:r w:rsidRPr="00F7464A">
        <w:rPr>
          <w:rFonts w:ascii="Times New Roman" w:hAnsi="Times New Roman" w:cs="Times New Roman"/>
          <w:sz w:val="24"/>
          <w:szCs w:val="24"/>
        </w:rPr>
        <w:t>верситет</w:t>
      </w:r>
      <w:r w:rsidR="006C1CF2" w:rsidRPr="00F7464A">
        <w:rPr>
          <w:rFonts w:ascii="Times New Roman" w:hAnsi="Times New Roman" w:cs="Times New Roman"/>
          <w:sz w:val="24"/>
          <w:szCs w:val="24"/>
        </w:rPr>
        <w:t>у</w:t>
      </w:r>
      <w:r w:rsidRPr="00F7464A">
        <w:rPr>
          <w:rFonts w:ascii="Times New Roman" w:hAnsi="Times New Roman" w:cs="Times New Roman"/>
          <w:sz w:val="24"/>
          <w:szCs w:val="24"/>
        </w:rPr>
        <w:t xml:space="preserve"> </w:t>
      </w:r>
      <w:r w:rsidR="006C1CF2" w:rsidRPr="00F7464A">
        <w:rPr>
          <w:rFonts w:ascii="Times New Roman" w:hAnsi="Times New Roman" w:cs="Times New Roman"/>
          <w:sz w:val="24"/>
          <w:szCs w:val="24"/>
        </w:rPr>
        <w:t>і</w:t>
      </w:r>
      <w:r w:rsidRPr="00F7464A">
        <w:rPr>
          <w:rFonts w:ascii="Times New Roman" w:hAnsi="Times New Roman" w:cs="Times New Roman"/>
          <w:sz w:val="24"/>
          <w:szCs w:val="24"/>
        </w:rPr>
        <w:t xml:space="preserve">м. </w:t>
      </w:r>
      <w:r w:rsidR="006C1CF2" w:rsidRPr="00F7464A">
        <w:rPr>
          <w:rFonts w:ascii="Times New Roman" w:hAnsi="Times New Roman" w:cs="Times New Roman"/>
          <w:sz w:val="24"/>
          <w:szCs w:val="24"/>
        </w:rPr>
        <w:t>О</w:t>
      </w:r>
      <w:r w:rsidRPr="00F7464A">
        <w:rPr>
          <w:rFonts w:ascii="Times New Roman" w:hAnsi="Times New Roman" w:cs="Times New Roman"/>
          <w:sz w:val="24"/>
          <w:szCs w:val="24"/>
        </w:rPr>
        <w:t>.</w:t>
      </w:r>
      <w:r w:rsidR="006C1CF2" w:rsidRPr="00F7464A">
        <w:rPr>
          <w:rFonts w:ascii="Times New Roman" w:hAnsi="Times New Roman" w:cs="Times New Roman"/>
          <w:sz w:val="24"/>
          <w:szCs w:val="24"/>
        </w:rPr>
        <w:t>О</w:t>
      </w:r>
      <w:r w:rsidRPr="00F7464A">
        <w:rPr>
          <w:rFonts w:ascii="Times New Roman" w:hAnsi="Times New Roman" w:cs="Times New Roman"/>
          <w:sz w:val="24"/>
          <w:szCs w:val="24"/>
        </w:rPr>
        <w:t>. Богомольц</w:t>
      </w:r>
      <w:r w:rsidR="006C1CF2" w:rsidRPr="00F7464A">
        <w:rPr>
          <w:rFonts w:ascii="Times New Roman" w:hAnsi="Times New Roman" w:cs="Times New Roman"/>
          <w:sz w:val="24"/>
          <w:szCs w:val="24"/>
        </w:rPr>
        <w:t>я, Київ, Україна.</w:t>
      </w:r>
    </w:p>
    <w:p w:rsidR="003A04EC" w:rsidRPr="00F7464A" w:rsidRDefault="003A04EC" w:rsidP="00421C13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proofErr w:type="spellStart"/>
      <w:r w:rsidRPr="00F7464A"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  <w:t>Матукова-Ярыга</w:t>
      </w:r>
      <w:proofErr w:type="spellEnd"/>
      <w:r w:rsidRPr="00F7464A"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  <w:t xml:space="preserve"> Д.Г. </w:t>
      </w:r>
      <w:r w:rsidR="0056793D" w:rsidRPr="00F7464A"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  <w:t xml:space="preserve">кандидат економічних наук, </w:t>
      </w:r>
      <w:r w:rsidRPr="00F7464A"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  <w:t xml:space="preserve">старший викладач </w:t>
      </w:r>
      <w:r w:rsidRPr="00F7464A">
        <w:rPr>
          <w:rFonts w:ascii="Times New Roman" w:hAnsi="Times New Roman" w:cs="Times New Roman"/>
          <w:spacing w:val="-8"/>
          <w:sz w:val="24"/>
          <w:szCs w:val="24"/>
        </w:rPr>
        <w:t>кафедри</w:t>
      </w:r>
      <w:r w:rsidR="0056793D" w:rsidRPr="00F7464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7464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F7464A">
        <w:rPr>
          <w:rFonts w:ascii="Times New Roman" w:hAnsi="Times New Roman" w:cs="Times New Roman"/>
          <w:spacing w:val="-8"/>
          <w:sz w:val="24"/>
          <w:szCs w:val="24"/>
        </w:rPr>
        <w:t>менедж</w:t>
      </w:r>
      <w:r w:rsidR="0056793D" w:rsidRPr="00F7464A">
        <w:rPr>
          <w:rFonts w:ascii="Times New Roman" w:hAnsi="Times New Roman" w:cs="Times New Roman"/>
          <w:spacing w:val="-8"/>
          <w:sz w:val="24"/>
          <w:szCs w:val="24"/>
        </w:rPr>
        <w:t>-</w:t>
      </w:r>
      <w:r w:rsidRPr="00F7464A">
        <w:rPr>
          <w:rFonts w:ascii="Times New Roman" w:hAnsi="Times New Roman" w:cs="Times New Roman"/>
          <w:spacing w:val="-8"/>
          <w:sz w:val="24"/>
          <w:szCs w:val="24"/>
        </w:rPr>
        <w:t>менту</w:t>
      </w:r>
      <w:proofErr w:type="spellEnd"/>
      <w:r w:rsidRPr="00F7464A">
        <w:rPr>
          <w:rFonts w:ascii="Times New Roman" w:hAnsi="Times New Roman" w:cs="Times New Roman"/>
          <w:spacing w:val="-8"/>
          <w:sz w:val="24"/>
          <w:szCs w:val="24"/>
        </w:rPr>
        <w:t xml:space="preserve"> Національного медичного університету ім. О.О. Богомольця, Київ, Україна.</w:t>
      </w:r>
    </w:p>
    <w:p w:rsidR="006C1CF2" w:rsidRPr="00F7464A" w:rsidRDefault="008E267C" w:rsidP="00421C13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64A">
        <w:rPr>
          <w:rFonts w:ascii="Times New Roman" w:hAnsi="Times New Roman" w:cs="Times New Roman"/>
          <w:b/>
          <w:sz w:val="24"/>
          <w:szCs w:val="24"/>
        </w:rPr>
        <w:t>Журавель В.В.,</w:t>
      </w:r>
      <w:r w:rsidRPr="00F7464A">
        <w:rPr>
          <w:rFonts w:ascii="Times New Roman" w:hAnsi="Times New Roman" w:cs="Times New Roman"/>
          <w:sz w:val="24"/>
          <w:szCs w:val="24"/>
        </w:rPr>
        <w:t xml:space="preserve"> зав</w:t>
      </w:r>
      <w:r w:rsidR="006C1CF2" w:rsidRPr="00F7464A">
        <w:rPr>
          <w:rFonts w:ascii="Times New Roman" w:hAnsi="Times New Roman" w:cs="Times New Roman"/>
          <w:sz w:val="24"/>
          <w:szCs w:val="24"/>
        </w:rPr>
        <w:t>і</w:t>
      </w:r>
      <w:r w:rsidRPr="00F7464A">
        <w:rPr>
          <w:rFonts w:ascii="Times New Roman" w:hAnsi="Times New Roman" w:cs="Times New Roman"/>
          <w:sz w:val="24"/>
          <w:szCs w:val="24"/>
        </w:rPr>
        <w:t>дую</w:t>
      </w:r>
      <w:r w:rsidR="006C1CF2" w:rsidRPr="00F7464A">
        <w:rPr>
          <w:rFonts w:ascii="Times New Roman" w:hAnsi="Times New Roman" w:cs="Times New Roman"/>
          <w:sz w:val="24"/>
          <w:szCs w:val="24"/>
        </w:rPr>
        <w:t>ч</w:t>
      </w:r>
      <w:r w:rsidRPr="00F7464A">
        <w:rPr>
          <w:rFonts w:ascii="Times New Roman" w:hAnsi="Times New Roman" w:cs="Times New Roman"/>
          <w:sz w:val="24"/>
          <w:szCs w:val="24"/>
        </w:rPr>
        <w:t>ий сан</w:t>
      </w:r>
      <w:r w:rsidR="006C1CF2" w:rsidRPr="00F7464A">
        <w:rPr>
          <w:rFonts w:ascii="Times New Roman" w:hAnsi="Times New Roman" w:cs="Times New Roman"/>
          <w:sz w:val="24"/>
          <w:szCs w:val="24"/>
        </w:rPr>
        <w:t>і</w:t>
      </w:r>
      <w:r w:rsidRPr="00F7464A">
        <w:rPr>
          <w:rFonts w:ascii="Times New Roman" w:hAnsi="Times New Roman" w:cs="Times New Roman"/>
          <w:sz w:val="24"/>
          <w:szCs w:val="24"/>
        </w:rPr>
        <w:t>тарно-карантинн</w:t>
      </w:r>
      <w:r w:rsidR="006C1CF2" w:rsidRPr="00F7464A">
        <w:rPr>
          <w:rFonts w:ascii="Times New Roman" w:hAnsi="Times New Roman" w:cs="Times New Roman"/>
          <w:sz w:val="24"/>
          <w:szCs w:val="24"/>
        </w:rPr>
        <w:t>и</w:t>
      </w:r>
      <w:r w:rsidRPr="00F7464A">
        <w:rPr>
          <w:rFonts w:ascii="Times New Roman" w:hAnsi="Times New Roman" w:cs="Times New Roman"/>
          <w:sz w:val="24"/>
          <w:szCs w:val="24"/>
        </w:rPr>
        <w:t>м п</w:t>
      </w:r>
      <w:r w:rsidR="006C1CF2" w:rsidRPr="00F7464A">
        <w:rPr>
          <w:rFonts w:ascii="Times New Roman" w:hAnsi="Times New Roman" w:cs="Times New Roman"/>
          <w:sz w:val="24"/>
          <w:szCs w:val="24"/>
        </w:rPr>
        <w:t>і</w:t>
      </w:r>
      <w:r w:rsidRPr="00F7464A">
        <w:rPr>
          <w:rFonts w:ascii="Times New Roman" w:hAnsi="Times New Roman" w:cs="Times New Roman"/>
          <w:sz w:val="24"/>
          <w:szCs w:val="24"/>
        </w:rPr>
        <w:t>др</w:t>
      </w:r>
      <w:r w:rsidR="006C1CF2" w:rsidRPr="00F7464A">
        <w:rPr>
          <w:rFonts w:ascii="Times New Roman" w:hAnsi="Times New Roman" w:cs="Times New Roman"/>
          <w:sz w:val="24"/>
          <w:szCs w:val="24"/>
        </w:rPr>
        <w:t>о</w:t>
      </w:r>
      <w:r w:rsidRPr="00F7464A">
        <w:rPr>
          <w:rFonts w:ascii="Times New Roman" w:hAnsi="Times New Roman" w:cs="Times New Roman"/>
          <w:sz w:val="24"/>
          <w:szCs w:val="24"/>
        </w:rPr>
        <w:t>зд</w:t>
      </w:r>
      <w:r w:rsidR="006C1CF2" w:rsidRPr="00F7464A">
        <w:rPr>
          <w:rFonts w:ascii="Times New Roman" w:hAnsi="Times New Roman" w:cs="Times New Roman"/>
          <w:sz w:val="24"/>
          <w:szCs w:val="24"/>
        </w:rPr>
        <w:t>і</w:t>
      </w:r>
      <w:r w:rsidRPr="00F7464A">
        <w:rPr>
          <w:rFonts w:ascii="Times New Roman" w:hAnsi="Times New Roman" w:cs="Times New Roman"/>
          <w:sz w:val="24"/>
          <w:szCs w:val="24"/>
        </w:rPr>
        <w:t>л</w:t>
      </w:r>
      <w:r w:rsidR="006C1CF2" w:rsidRPr="00F7464A">
        <w:rPr>
          <w:rFonts w:ascii="Times New Roman" w:hAnsi="Times New Roman" w:cs="Times New Roman"/>
          <w:sz w:val="24"/>
          <w:szCs w:val="24"/>
        </w:rPr>
        <w:t>ом</w:t>
      </w:r>
      <w:r w:rsidRPr="00F7464A">
        <w:rPr>
          <w:rFonts w:ascii="Times New Roman" w:hAnsi="Times New Roman" w:cs="Times New Roman"/>
          <w:sz w:val="24"/>
          <w:szCs w:val="24"/>
        </w:rPr>
        <w:t xml:space="preserve"> </w:t>
      </w:r>
      <w:r w:rsidR="006C1CF2" w:rsidRPr="00F7464A">
        <w:rPr>
          <w:rFonts w:ascii="Times New Roman" w:hAnsi="Times New Roman" w:cs="Times New Roman"/>
          <w:sz w:val="24"/>
          <w:szCs w:val="24"/>
        </w:rPr>
        <w:t xml:space="preserve">ДП </w:t>
      </w:r>
      <w:r w:rsidRPr="00F7464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F7464A">
        <w:rPr>
          <w:rFonts w:ascii="Times New Roman" w:hAnsi="Times New Roman" w:cs="Times New Roman"/>
          <w:sz w:val="24"/>
          <w:szCs w:val="24"/>
        </w:rPr>
        <w:t>Лабора</w:t>
      </w:r>
      <w:r w:rsidR="006914D1" w:rsidRPr="00F7464A">
        <w:rPr>
          <w:rFonts w:ascii="Times New Roman" w:hAnsi="Times New Roman" w:cs="Times New Roman"/>
          <w:sz w:val="24"/>
          <w:szCs w:val="24"/>
        </w:rPr>
        <w:t>-</w:t>
      </w:r>
      <w:r w:rsidRPr="00F7464A">
        <w:rPr>
          <w:rFonts w:ascii="Times New Roman" w:hAnsi="Times New Roman" w:cs="Times New Roman"/>
          <w:sz w:val="24"/>
          <w:szCs w:val="24"/>
        </w:rPr>
        <w:t>торн</w:t>
      </w:r>
      <w:r w:rsidR="006C1CF2" w:rsidRPr="00F7464A">
        <w:rPr>
          <w:rFonts w:ascii="Times New Roman" w:hAnsi="Times New Roman" w:cs="Times New Roman"/>
          <w:sz w:val="24"/>
          <w:szCs w:val="24"/>
        </w:rPr>
        <w:t>и</w:t>
      </w:r>
      <w:r w:rsidRPr="00F7464A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F7464A">
        <w:rPr>
          <w:rFonts w:ascii="Times New Roman" w:hAnsi="Times New Roman" w:cs="Times New Roman"/>
          <w:sz w:val="24"/>
          <w:szCs w:val="24"/>
        </w:rPr>
        <w:t xml:space="preserve"> центр на </w:t>
      </w:r>
      <w:r w:rsidR="006C1CF2" w:rsidRPr="00F7464A">
        <w:rPr>
          <w:rFonts w:ascii="Times New Roman" w:hAnsi="Times New Roman" w:cs="Times New Roman"/>
          <w:sz w:val="24"/>
          <w:szCs w:val="24"/>
        </w:rPr>
        <w:t>повітряному</w:t>
      </w:r>
      <w:r w:rsidRPr="00F7464A">
        <w:rPr>
          <w:rFonts w:ascii="Times New Roman" w:hAnsi="Times New Roman" w:cs="Times New Roman"/>
          <w:sz w:val="24"/>
          <w:szCs w:val="24"/>
        </w:rPr>
        <w:t xml:space="preserve"> транспорт</w:t>
      </w:r>
      <w:r w:rsidR="006C1CF2" w:rsidRPr="00F7464A">
        <w:rPr>
          <w:rFonts w:ascii="Times New Roman" w:hAnsi="Times New Roman" w:cs="Times New Roman"/>
          <w:sz w:val="24"/>
          <w:szCs w:val="24"/>
        </w:rPr>
        <w:t>і</w:t>
      </w:r>
      <w:r w:rsidRPr="00F7464A">
        <w:rPr>
          <w:rFonts w:ascii="Times New Roman" w:hAnsi="Times New Roman" w:cs="Times New Roman"/>
          <w:sz w:val="24"/>
          <w:szCs w:val="24"/>
        </w:rPr>
        <w:t xml:space="preserve"> М</w:t>
      </w:r>
      <w:r w:rsidR="006C1CF2" w:rsidRPr="00F7464A">
        <w:rPr>
          <w:rFonts w:ascii="Times New Roman" w:hAnsi="Times New Roman" w:cs="Times New Roman"/>
          <w:sz w:val="24"/>
          <w:szCs w:val="24"/>
        </w:rPr>
        <w:t>О</w:t>
      </w:r>
      <w:r w:rsidRPr="00F7464A">
        <w:rPr>
          <w:rFonts w:ascii="Times New Roman" w:hAnsi="Times New Roman" w:cs="Times New Roman"/>
          <w:sz w:val="24"/>
          <w:szCs w:val="24"/>
        </w:rPr>
        <w:t>З Укра</w:t>
      </w:r>
      <w:r w:rsidR="006C1CF2" w:rsidRPr="00F7464A">
        <w:rPr>
          <w:rFonts w:ascii="Times New Roman" w:hAnsi="Times New Roman" w:cs="Times New Roman"/>
          <w:sz w:val="24"/>
          <w:szCs w:val="24"/>
        </w:rPr>
        <w:t>ї</w:t>
      </w:r>
      <w:r w:rsidRPr="00F7464A">
        <w:rPr>
          <w:rFonts w:ascii="Times New Roman" w:hAnsi="Times New Roman" w:cs="Times New Roman"/>
          <w:sz w:val="24"/>
          <w:szCs w:val="24"/>
        </w:rPr>
        <w:t>н</w:t>
      </w:r>
      <w:r w:rsidR="006C1CF2" w:rsidRPr="00F7464A">
        <w:rPr>
          <w:rFonts w:ascii="Times New Roman" w:hAnsi="Times New Roman" w:cs="Times New Roman"/>
          <w:sz w:val="24"/>
          <w:szCs w:val="24"/>
        </w:rPr>
        <w:t>и, Київ, Україна.</w:t>
      </w:r>
    </w:p>
    <w:p w:rsidR="006914D1" w:rsidRPr="00F7464A" w:rsidRDefault="006914D1" w:rsidP="00421C13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7464A">
        <w:rPr>
          <w:rFonts w:ascii="Times New Roman" w:hAnsi="Times New Roman" w:cs="Times New Roman"/>
          <w:b/>
          <w:sz w:val="24"/>
          <w:szCs w:val="24"/>
          <w:lang w:val="en-US"/>
        </w:rPr>
        <w:t>Zhuravel</w:t>
      </w:r>
      <w:proofErr w:type="spellEnd"/>
      <w:r w:rsidRPr="00F746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V.І., </w:t>
      </w:r>
      <w:r w:rsidRPr="00F7464A">
        <w:rPr>
          <w:rFonts w:ascii="Times New Roman" w:hAnsi="Times New Roman" w:cs="Times New Roman"/>
          <w:sz w:val="24"/>
          <w:szCs w:val="24"/>
          <w:lang w:val="en-US"/>
        </w:rPr>
        <w:t xml:space="preserve">doctor of medical science, Professor, Professor of the Department of management of the National Medical University. </w:t>
      </w:r>
      <w:proofErr w:type="gramStart"/>
      <w:r w:rsidRPr="00F7464A">
        <w:rPr>
          <w:rFonts w:ascii="Times New Roman" w:hAnsi="Times New Roman" w:cs="Times New Roman"/>
          <w:sz w:val="24"/>
          <w:szCs w:val="24"/>
          <w:lang w:val="en-US"/>
        </w:rPr>
        <w:t xml:space="preserve">O.O. </w:t>
      </w:r>
      <w:proofErr w:type="spellStart"/>
      <w:r w:rsidRPr="00F7464A">
        <w:rPr>
          <w:rFonts w:ascii="Times New Roman" w:hAnsi="Times New Roman" w:cs="Times New Roman"/>
          <w:sz w:val="24"/>
          <w:szCs w:val="24"/>
          <w:lang w:val="en-US"/>
        </w:rPr>
        <w:t>Bohomolets</w:t>
      </w:r>
      <w:proofErr w:type="spellEnd"/>
      <w:r w:rsidRPr="00F7464A">
        <w:rPr>
          <w:rFonts w:ascii="Times New Roman" w:hAnsi="Times New Roman" w:cs="Times New Roman"/>
          <w:sz w:val="24"/>
          <w:szCs w:val="24"/>
          <w:lang w:val="en-US"/>
        </w:rPr>
        <w:t>, K</w:t>
      </w:r>
      <w:r w:rsidR="00E04494" w:rsidRPr="00F7464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04494" w:rsidRPr="00F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7464A">
        <w:rPr>
          <w:rFonts w:ascii="Times New Roman" w:hAnsi="Times New Roman" w:cs="Times New Roman"/>
          <w:sz w:val="24"/>
          <w:szCs w:val="24"/>
          <w:lang w:val="en-US"/>
        </w:rPr>
        <w:t>v, Ukraine.</w:t>
      </w:r>
      <w:proofErr w:type="gramEnd"/>
      <w:r w:rsidRPr="00F746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A04EC" w:rsidRPr="00F7464A" w:rsidRDefault="003A04EC" w:rsidP="00421C13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</w:pPr>
      <w:proofErr w:type="spellStart"/>
      <w:proofErr w:type="gramStart"/>
      <w:r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>Matukova-</w:t>
      </w:r>
      <w:r w:rsidR="00E04494"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>Yaryha</w:t>
      </w:r>
      <w:proofErr w:type="spellEnd"/>
      <w:r w:rsidR="00E04494" w:rsidRPr="00F7464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04494"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>D.G</w:t>
      </w:r>
      <w:r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>.</w:t>
      </w:r>
      <w:r w:rsidR="00E04494"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>,</w:t>
      </w:r>
      <w:r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 xml:space="preserve"> </w:t>
      </w:r>
      <w:r w:rsidR="0056793D"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 xml:space="preserve">candidate of </w:t>
      </w:r>
      <w:proofErr w:type="spellStart"/>
      <w:r w:rsidR="00E04494"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>Е</w:t>
      </w:r>
      <w:r w:rsidR="0056793D"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>conomic</w:t>
      </w:r>
      <w:proofErr w:type="spellEnd"/>
      <w:r w:rsidR="0056793D"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 xml:space="preserve"> </w:t>
      </w:r>
      <w:r w:rsidR="00E04494"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>S</w:t>
      </w:r>
      <w:r w:rsidR="0056793D"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 xml:space="preserve">enior lecturer </w:t>
      </w:r>
      <w:r w:rsidR="00E04494" w:rsidRPr="00F7464A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>o</w:t>
      </w:r>
      <w:r w:rsidRPr="00F7464A">
        <w:rPr>
          <w:rFonts w:ascii="Times New Roman" w:hAnsi="Times New Roman" w:cs="Times New Roman"/>
          <w:spacing w:val="-8"/>
          <w:sz w:val="24"/>
          <w:szCs w:val="24"/>
          <w:lang w:val="en-US"/>
        </w:rPr>
        <w:t>f the Department of management of the National Medical University.</w:t>
      </w:r>
      <w:proofErr w:type="gramEnd"/>
      <w:r w:rsidRPr="00F7464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proofErr w:type="gramStart"/>
      <w:r w:rsidRPr="00F7464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O.O. </w:t>
      </w:r>
      <w:proofErr w:type="spellStart"/>
      <w:r w:rsidRPr="00F7464A">
        <w:rPr>
          <w:rFonts w:ascii="Times New Roman" w:hAnsi="Times New Roman" w:cs="Times New Roman"/>
          <w:spacing w:val="-8"/>
          <w:sz w:val="24"/>
          <w:szCs w:val="24"/>
          <w:lang w:val="en-US"/>
        </w:rPr>
        <w:t>Bohomolets</w:t>
      </w:r>
      <w:proofErr w:type="spellEnd"/>
      <w:r w:rsidRPr="00F7464A">
        <w:rPr>
          <w:rFonts w:ascii="Times New Roman" w:hAnsi="Times New Roman" w:cs="Times New Roman"/>
          <w:spacing w:val="-8"/>
          <w:sz w:val="24"/>
          <w:szCs w:val="24"/>
          <w:lang w:val="en-US"/>
        </w:rPr>
        <w:t>, K</w:t>
      </w:r>
      <w:r w:rsidR="00E04494" w:rsidRPr="00F7464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04494" w:rsidRPr="00F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7464A">
        <w:rPr>
          <w:rFonts w:ascii="Times New Roman" w:hAnsi="Times New Roman" w:cs="Times New Roman"/>
          <w:spacing w:val="-8"/>
          <w:sz w:val="24"/>
          <w:szCs w:val="24"/>
          <w:lang w:val="en-US"/>
        </w:rPr>
        <w:t>v, Ukraine.</w:t>
      </w:r>
      <w:proofErr w:type="gramEnd"/>
    </w:p>
    <w:p w:rsidR="009D0C25" w:rsidRPr="00F7464A" w:rsidRDefault="009D0C25" w:rsidP="009D0C25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7464A">
        <w:rPr>
          <w:rFonts w:ascii="Times New Roman" w:hAnsi="Times New Roman" w:cs="Times New Roman"/>
          <w:b/>
          <w:sz w:val="24"/>
          <w:szCs w:val="24"/>
          <w:lang w:val="en-US"/>
        </w:rPr>
        <w:t>Zhuravel</w:t>
      </w:r>
      <w:proofErr w:type="spellEnd"/>
      <w:r w:rsidRPr="00F746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V.V., </w:t>
      </w:r>
      <w:r w:rsidRPr="00F7464A">
        <w:rPr>
          <w:rFonts w:ascii="Times New Roman" w:hAnsi="Times New Roman" w:cs="Times New Roman"/>
          <w:sz w:val="24"/>
          <w:szCs w:val="24"/>
          <w:lang w:val="en-US"/>
        </w:rPr>
        <w:t xml:space="preserve">head of the sanitary-quarantine Division of the </w:t>
      </w:r>
      <w:r w:rsidR="00E04494" w:rsidRPr="00F7464A">
        <w:rPr>
          <w:rFonts w:ascii="Times New Roman" w:hAnsi="Times New Roman" w:cs="Times New Roman"/>
          <w:sz w:val="24"/>
          <w:szCs w:val="24"/>
          <w:lang w:val="en-US"/>
        </w:rPr>
        <w:t>SE</w:t>
      </w:r>
      <w:r w:rsidRPr="00F746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494" w:rsidRPr="00F7464A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F7464A">
        <w:rPr>
          <w:rFonts w:ascii="Times New Roman" w:hAnsi="Times New Roman" w:cs="Times New Roman"/>
          <w:sz w:val="24"/>
          <w:szCs w:val="24"/>
          <w:lang w:val="en-US"/>
        </w:rPr>
        <w:t>Laboratory center on air transport</w:t>
      </w:r>
      <w:r w:rsidR="00E04494" w:rsidRPr="00F7464A">
        <w:rPr>
          <w:rFonts w:ascii="Times New Roman" w:hAnsi="Times New Roman" w:cs="Times New Roman"/>
          <w:sz w:val="24"/>
          <w:szCs w:val="24"/>
          <w:lang w:val="en-US"/>
        </w:rPr>
        <w:t>”,</w:t>
      </w:r>
      <w:r w:rsidRPr="00F7464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F7464A">
        <w:rPr>
          <w:rFonts w:ascii="Times New Roman" w:hAnsi="Times New Roman" w:cs="Times New Roman"/>
          <w:sz w:val="24"/>
          <w:szCs w:val="24"/>
          <w:lang w:val="en-US"/>
        </w:rPr>
        <w:t>Ministry of health of Ukraine, Kyiv, Ukraine.</w:t>
      </w:r>
    </w:p>
    <w:p w:rsidR="006914D1" w:rsidRPr="00F7464A" w:rsidRDefault="006914D1" w:rsidP="00421C13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uk-UA"/>
        </w:rPr>
      </w:pPr>
    </w:p>
    <w:p w:rsidR="002A7468" w:rsidRPr="00F7464A" w:rsidRDefault="002A7468" w:rsidP="00421C13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64A">
        <w:rPr>
          <w:rFonts w:ascii="Times New Roman" w:hAnsi="Times New Roman" w:cs="Times New Roman"/>
          <w:b/>
          <w:sz w:val="28"/>
          <w:szCs w:val="28"/>
        </w:rPr>
        <w:t>НЕП</w:t>
      </w:r>
      <w:r w:rsidR="00D05F17" w:rsidRPr="00F7464A">
        <w:rPr>
          <w:rFonts w:ascii="Times New Roman" w:hAnsi="Times New Roman" w:cs="Times New Roman"/>
          <w:b/>
          <w:sz w:val="28"/>
          <w:szCs w:val="28"/>
        </w:rPr>
        <w:t>Е</w:t>
      </w:r>
      <w:r w:rsidRPr="00F7464A">
        <w:rPr>
          <w:rFonts w:ascii="Times New Roman" w:hAnsi="Times New Roman" w:cs="Times New Roman"/>
          <w:b/>
          <w:sz w:val="28"/>
          <w:szCs w:val="28"/>
        </w:rPr>
        <w:t>РЕРВН</w:t>
      </w:r>
      <w:r w:rsidR="00DC5AD0" w:rsidRPr="00F7464A">
        <w:rPr>
          <w:rFonts w:ascii="Times New Roman" w:hAnsi="Times New Roman" w:cs="Times New Roman"/>
          <w:b/>
          <w:sz w:val="28"/>
          <w:szCs w:val="28"/>
        </w:rPr>
        <w:t>ИЙ</w:t>
      </w:r>
      <w:r w:rsidRPr="00F7464A">
        <w:rPr>
          <w:rFonts w:ascii="Times New Roman" w:hAnsi="Times New Roman" w:cs="Times New Roman"/>
          <w:b/>
          <w:sz w:val="28"/>
          <w:szCs w:val="28"/>
        </w:rPr>
        <w:t xml:space="preserve"> ПРОФЕСІЙН</w:t>
      </w:r>
      <w:r w:rsidR="00DC5AD0" w:rsidRPr="00F7464A">
        <w:rPr>
          <w:rFonts w:ascii="Times New Roman" w:hAnsi="Times New Roman" w:cs="Times New Roman"/>
          <w:b/>
          <w:sz w:val="28"/>
          <w:szCs w:val="28"/>
        </w:rPr>
        <w:t>ИЙ</w:t>
      </w:r>
      <w:r w:rsidR="00D05F17" w:rsidRPr="00F746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2F2D" w:rsidRPr="00F7464A">
        <w:rPr>
          <w:rFonts w:ascii="Times New Roman" w:hAnsi="Times New Roman" w:cs="Times New Roman"/>
          <w:b/>
          <w:sz w:val="28"/>
          <w:szCs w:val="28"/>
        </w:rPr>
        <w:t>Р</w:t>
      </w:r>
      <w:r w:rsidRPr="00F7464A">
        <w:rPr>
          <w:rFonts w:ascii="Times New Roman" w:hAnsi="Times New Roman" w:cs="Times New Roman"/>
          <w:b/>
          <w:sz w:val="28"/>
          <w:szCs w:val="28"/>
        </w:rPr>
        <w:t>О</w:t>
      </w:r>
      <w:r w:rsidR="00452F2D" w:rsidRPr="00F7464A">
        <w:rPr>
          <w:rFonts w:ascii="Times New Roman" w:hAnsi="Times New Roman" w:cs="Times New Roman"/>
          <w:b/>
          <w:sz w:val="28"/>
          <w:szCs w:val="28"/>
        </w:rPr>
        <w:t>З</w:t>
      </w:r>
      <w:r w:rsidRPr="00F7464A">
        <w:rPr>
          <w:rFonts w:ascii="Times New Roman" w:hAnsi="Times New Roman" w:cs="Times New Roman"/>
          <w:b/>
          <w:sz w:val="28"/>
          <w:szCs w:val="28"/>
        </w:rPr>
        <w:t>В</w:t>
      </w:r>
      <w:r w:rsidR="00452F2D" w:rsidRPr="00F7464A">
        <w:rPr>
          <w:rFonts w:ascii="Times New Roman" w:hAnsi="Times New Roman" w:cs="Times New Roman"/>
          <w:b/>
          <w:sz w:val="28"/>
          <w:szCs w:val="28"/>
        </w:rPr>
        <w:t>И</w:t>
      </w:r>
      <w:r w:rsidRPr="00F7464A">
        <w:rPr>
          <w:rFonts w:ascii="Times New Roman" w:hAnsi="Times New Roman" w:cs="Times New Roman"/>
          <w:b/>
          <w:sz w:val="28"/>
          <w:szCs w:val="28"/>
        </w:rPr>
        <w:t>Т</w:t>
      </w:r>
      <w:r w:rsidR="00DC5AD0" w:rsidRPr="00F7464A">
        <w:rPr>
          <w:rFonts w:ascii="Times New Roman" w:hAnsi="Times New Roman" w:cs="Times New Roman"/>
          <w:b/>
          <w:sz w:val="28"/>
          <w:szCs w:val="28"/>
        </w:rPr>
        <w:t>О</w:t>
      </w:r>
      <w:r w:rsidR="00452F2D" w:rsidRPr="00F7464A">
        <w:rPr>
          <w:rFonts w:ascii="Times New Roman" w:hAnsi="Times New Roman" w:cs="Times New Roman"/>
          <w:b/>
          <w:sz w:val="28"/>
          <w:szCs w:val="28"/>
        </w:rPr>
        <w:t>К</w:t>
      </w:r>
      <w:r w:rsidRPr="00F746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6D6" w:rsidRPr="00F7464A">
        <w:rPr>
          <w:rFonts w:ascii="Times New Roman" w:hAnsi="Times New Roman" w:cs="Times New Roman"/>
          <w:b/>
          <w:sz w:val="28"/>
          <w:szCs w:val="28"/>
        </w:rPr>
        <w:t xml:space="preserve">УПРАВЛІНСЬКИХ КАДРІВ </w:t>
      </w:r>
      <w:r w:rsidRPr="00F7464A">
        <w:rPr>
          <w:rFonts w:ascii="Times New Roman" w:hAnsi="Times New Roman" w:cs="Times New Roman"/>
          <w:b/>
          <w:sz w:val="28"/>
          <w:szCs w:val="28"/>
        </w:rPr>
        <w:t>МЕДИЧН</w:t>
      </w:r>
      <w:r w:rsidR="005A36D6" w:rsidRPr="00F7464A">
        <w:rPr>
          <w:rFonts w:ascii="Times New Roman" w:hAnsi="Times New Roman" w:cs="Times New Roman"/>
          <w:b/>
          <w:sz w:val="28"/>
          <w:szCs w:val="28"/>
        </w:rPr>
        <w:t>ОЇ</w:t>
      </w:r>
      <w:r w:rsidR="00DC5AD0" w:rsidRPr="00F7464A">
        <w:rPr>
          <w:rFonts w:ascii="Times New Roman" w:hAnsi="Times New Roman" w:cs="Times New Roman"/>
          <w:b/>
          <w:sz w:val="28"/>
          <w:szCs w:val="28"/>
        </w:rPr>
        <w:t xml:space="preserve"> ГАЛУЗІ </w:t>
      </w:r>
      <w:r w:rsidRPr="00F7464A">
        <w:rPr>
          <w:rFonts w:ascii="Times New Roman" w:hAnsi="Times New Roman" w:cs="Times New Roman"/>
          <w:b/>
          <w:sz w:val="28"/>
          <w:szCs w:val="28"/>
        </w:rPr>
        <w:t>УКРАЇНИ</w:t>
      </w:r>
      <w:r w:rsidR="00DC5AD0" w:rsidRPr="00F7464A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НА ЗАСАДАХ СИСТЕМНОСТІ </w:t>
      </w:r>
    </w:p>
    <w:p w:rsidR="00EF3D29" w:rsidRPr="00F7464A" w:rsidRDefault="00EF3D29" w:rsidP="00421C13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267C" w:rsidRPr="00F7464A" w:rsidRDefault="002A7468" w:rsidP="00421C13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b/>
          <w:sz w:val="28"/>
          <w:szCs w:val="28"/>
        </w:rPr>
        <w:t>Анотація:</w:t>
      </w:r>
      <w:r w:rsidRPr="00F7464A">
        <w:rPr>
          <w:rFonts w:ascii="Times New Roman" w:hAnsi="Times New Roman" w:cs="Times New Roman"/>
          <w:sz w:val="28"/>
          <w:szCs w:val="28"/>
        </w:rPr>
        <w:t xml:space="preserve"> </w:t>
      </w:r>
      <w:r w:rsidR="0058537A" w:rsidRPr="00F7464A">
        <w:rPr>
          <w:rFonts w:ascii="Times New Roman" w:hAnsi="Times New Roman" w:cs="Times New Roman"/>
          <w:sz w:val="28"/>
          <w:szCs w:val="28"/>
        </w:rPr>
        <w:t>В</w:t>
      </w:r>
      <w:r w:rsidRPr="00F7464A">
        <w:rPr>
          <w:rFonts w:ascii="Times New Roman" w:hAnsi="Times New Roman" w:cs="Times New Roman"/>
          <w:sz w:val="28"/>
          <w:szCs w:val="28"/>
        </w:rPr>
        <w:t xml:space="preserve"> статті </w:t>
      </w:r>
      <w:r w:rsidR="00217E29" w:rsidRPr="00F7464A">
        <w:rPr>
          <w:rFonts w:ascii="Times New Roman" w:hAnsi="Times New Roman" w:cs="Times New Roman"/>
          <w:sz w:val="28"/>
          <w:szCs w:val="28"/>
        </w:rPr>
        <w:t xml:space="preserve">обґрунтовуються методичні підходи </w:t>
      </w:r>
      <w:proofErr w:type="spellStart"/>
      <w:r w:rsidR="00217E29" w:rsidRPr="00F7464A">
        <w:rPr>
          <w:rFonts w:ascii="Times New Roman" w:hAnsi="Times New Roman" w:cs="Times New Roman"/>
          <w:sz w:val="28"/>
          <w:szCs w:val="28"/>
        </w:rPr>
        <w:t>удоскона-лення</w:t>
      </w:r>
      <w:proofErr w:type="spellEnd"/>
      <w:r w:rsidR="00217E29" w:rsidRPr="00F7464A">
        <w:rPr>
          <w:rFonts w:ascii="Times New Roman" w:hAnsi="Times New Roman" w:cs="Times New Roman"/>
          <w:sz w:val="28"/>
          <w:szCs w:val="28"/>
        </w:rPr>
        <w:t xml:space="preserve"> концепції неперервного професійного розвитку управлінських </w:t>
      </w:r>
      <w:proofErr w:type="spellStart"/>
      <w:r w:rsidR="00217E29" w:rsidRPr="00F7464A">
        <w:rPr>
          <w:rFonts w:ascii="Times New Roman" w:hAnsi="Times New Roman" w:cs="Times New Roman"/>
          <w:sz w:val="28"/>
          <w:szCs w:val="28"/>
        </w:rPr>
        <w:t>кад-рів</w:t>
      </w:r>
      <w:proofErr w:type="spellEnd"/>
      <w:r w:rsidR="00217E29" w:rsidRPr="00F7464A">
        <w:rPr>
          <w:rFonts w:ascii="Times New Roman" w:hAnsi="Times New Roman" w:cs="Times New Roman"/>
          <w:sz w:val="28"/>
          <w:szCs w:val="28"/>
        </w:rPr>
        <w:t xml:space="preserve"> </w:t>
      </w:r>
      <w:r w:rsidR="00B749CF" w:rsidRPr="00F7464A">
        <w:rPr>
          <w:rFonts w:ascii="Times New Roman" w:hAnsi="Times New Roman" w:cs="Times New Roman"/>
          <w:sz w:val="28"/>
          <w:szCs w:val="28"/>
        </w:rPr>
        <w:t xml:space="preserve">медичної галузі </w:t>
      </w:r>
      <w:r w:rsidR="00217E29" w:rsidRPr="00F7464A">
        <w:rPr>
          <w:rFonts w:ascii="Times New Roman" w:hAnsi="Times New Roman" w:cs="Times New Roman"/>
          <w:sz w:val="28"/>
          <w:szCs w:val="28"/>
        </w:rPr>
        <w:t>на засадах системності.</w:t>
      </w:r>
    </w:p>
    <w:p w:rsidR="002A7468" w:rsidRPr="00F7464A" w:rsidRDefault="002A7468" w:rsidP="00421C13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b/>
          <w:sz w:val="28"/>
          <w:szCs w:val="28"/>
        </w:rPr>
        <w:t>Ключові слова:</w:t>
      </w:r>
      <w:r w:rsidRPr="00F7464A">
        <w:rPr>
          <w:rFonts w:ascii="Times New Roman" w:hAnsi="Times New Roman" w:cs="Times New Roman"/>
          <w:sz w:val="28"/>
          <w:szCs w:val="28"/>
        </w:rPr>
        <w:t xml:space="preserve"> </w:t>
      </w:r>
      <w:r w:rsidR="00D3611D" w:rsidRPr="00F7464A">
        <w:rPr>
          <w:rFonts w:ascii="Times New Roman" w:hAnsi="Times New Roman" w:cs="Times New Roman"/>
          <w:sz w:val="28"/>
          <w:szCs w:val="28"/>
        </w:rPr>
        <w:t xml:space="preserve">Концепція, неперервна освіта, професійний </w:t>
      </w:r>
      <w:proofErr w:type="spellStart"/>
      <w:r w:rsidR="00D3611D" w:rsidRPr="00F7464A">
        <w:rPr>
          <w:rFonts w:ascii="Times New Roman" w:hAnsi="Times New Roman" w:cs="Times New Roman"/>
          <w:sz w:val="28"/>
          <w:szCs w:val="28"/>
        </w:rPr>
        <w:t>розви</w:t>
      </w:r>
      <w:r w:rsidR="00217E29" w:rsidRPr="00F7464A">
        <w:rPr>
          <w:rFonts w:ascii="Times New Roman" w:hAnsi="Times New Roman" w:cs="Times New Roman"/>
          <w:sz w:val="28"/>
          <w:szCs w:val="28"/>
        </w:rPr>
        <w:t>-</w:t>
      </w:r>
      <w:r w:rsidR="00D3611D" w:rsidRPr="00F7464A">
        <w:rPr>
          <w:rFonts w:ascii="Times New Roman" w:hAnsi="Times New Roman" w:cs="Times New Roman"/>
          <w:sz w:val="28"/>
          <w:szCs w:val="28"/>
        </w:rPr>
        <w:t>ток</w:t>
      </w:r>
      <w:proofErr w:type="spellEnd"/>
      <w:r w:rsidR="00D3611D" w:rsidRPr="00F7464A">
        <w:rPr>
          <w:rFonts w:ascii="Times New Roman" w:hAnsi="Times New Roman" w:cs="Times New Roman"/>
          <w:sz w:val="28"/>
          <w:szCs w:val="28"/>
        </w:rPr>
        <w:t>, с</w:t>
      </w:r>
      <w:r w:rsidRPr="00F7464A">
        <w:rPr>
          <w:rFonts w:ascii="Times New Roman" w:hAnsi="Times New Roman" w:cs="Times New Roman"/>
          <w:sz w:val="28"/>
          <w:szCs w:val="28"/>
        </w:rPr>
        <w:t>истем</w:t>
      </w:r>
      <w:r w:rsidR="00DC5AD0" w:rsidRPr="00F7464A">
        <w:rPr>
          <w:rFonts w:ascii="Times New Roman" w:hAnsi="Times New Roman" w:cs="Times New Roman"/>
          <w:sz w:val="28"/>
          <w:szCs w:val="28"/>
        </w:rPr>
        <w:t>ність</w:t>
      </w:r>
      <w:r w:rsidRPr="00F7464A">
        <w:rPr>
          <w:rFonts w:ascii="Times New Roman" w:hAnsi="Times New Roman" w:cs="Times New Roman"/>
          <w:sz w:val="28"/>
          <w:szCs w:val="28"/>
        </w:rPr>
        <w:t xml:space="preserve">, медична </w:t>
      </w:r>
      <w:r w:rsidR="00D3611D" w:rsidRPr="00F7464A">
        <w:rPr>
          <w:rFonts w:ascii="Times New Roman" w:hAnsi="Times New Roman" w:cs="Times New Roman"/>
          <w:sz w:val="28"/>
          <w:szCs w:val="28"/>
        </w:rPr>
        <w:t>галузь</w:t>
      </w:r>
      <w:r w:rsidRPr="00F7464A">
        <w:rPr>
          <w:rFonts w:ascii="Times New Roman" w:hAnsi="Times New Roman" w:cs="Times New Roman"/>
          <w:sz w:val="28"/>
          <w:szCs w:val="28"/>
        </w:rPr>
        <w:t>,</w:t>
      </w:r>
      <w:r w:rsidR="00DC5AD0" w:rsidRPr="00F7464A">
        <w:rPr>
          <w:rFonts w:ascii="Times New Roman" w:hAnsi="Times New Roman" w:cs="Times New Roman"/>
          <w:sz w:val="28"/>
          <w:szCs w:val="28"/>
        </w:rPr>
        <w:t xml:space="preserve"> </w:t>
      </w:r>
      <w:r w:rsidR="00D3611D" w:rsidRPr="00F7464A">
        <w:rPr>
          <w:rFonts w:ascii="Times New Roman" w:hAnsi="Times New Roman" w:cs="Times New Roman"/>
          <w:sz w:val="28"/>
          <w:szCs w:val="28"/>
        </w:rPr>
        <w:t>управлінські кадри</w:t>
      </w:r>
      <w:r w:rsidRPr="00F746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64A">
        <w:rPr>
          <w:rFonts w:ascii="Times New Roman" w:hAnsi="Times New Roman" w:cs="Times New Roman"/>
          <w:b/>
          <w:sz w:val="28"/>
          <w:szCs w:val="28"/>
          <w:lang w:val="en-US"/>
        </w:rPr>
        <w:t>Annotation:</w:t>
      </w:r>
      <w:r w:rsidRPr="00F7464A">
        <w:rPr>
          <w:rFonts w:ascii="Times New Roman" w:hAnsi="Times New Roman" w:cs="Times New Roman"/>
          <w:sz w:val="28"/>
          <w:szCs w:val="28"/>
          <w:lang w:val="en-US"/>
        </w:rPr>
        <w:t xml:space="preserve"> The article substantiates the methodical approaches of perfection of the concept of continuous professional development of managerial personnel of the medical branch on the principles of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val="en-US"/>
        </w:rPr>
        <w:t>systemicity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36DFD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746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 words: </w:t>
      </w:r>
      <w:r w:rsidRPr="00F7464A">
        <w:rPr>
          <w:rFonts w:ascii="Times New Roman" w:hAnsi="Times New Roman" w:cs="Times New Roman"/>
          <w:sz w:val="28"/>
          <w:szCs w:val="28"/>
          <w:lang w:val="en-US"/>
        </w:rPr>
        <w:t>Concept, continuous education, professional development, systemic, medical branch, managerial personnel.</w:t>
      </w:r>
      <w:proofErr w:type="gramEnd"/>
      <w:r w:rsidRPr="00F7464A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b/>
          <w:sz w:val="28"/>
          <w:szCs w:val="28"/>
        </w:rPr>
        <w:t>Постановка проблеми.</w:t>
      </w:r>
      <w:r w:rsidRPr="00F7464A">
        <w:rPr>
          <w:rFonts w:ascii="Times New Roman" w:hAnsi="Times New Roman" w:cs="Times New Roman"/>
          <w:b/>
        </w:rPr>
        <w:t xml:space="preserve"> </w:t>
      </w:r>
      <w:r w:rsidRPr="00F7464A">
        <w:rPr>
          <w:rFonts w:ascii="Times New Roman" w:hAnsi="Times New Roman" w:cs="Times New Roman"/>
          <w:sz w:val="28"/>
          <w:szCs w:val="28"/>
        </w:rPr>
        <w:t xml:space="preserve">Перехід освітньої галузі України на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євро</w:t>
      </w:r>
      <w:r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пейські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стандарти актуалізує нові вимоги і до процесу підготовки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управ</w:t>
      </w:r>
      <w:r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lastRenderedPageBreak/>
        <w:t>лінських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кадрів, як і спеціалістів, системи медичної допомоги населенню (СМДН), що передбачає, насамперед, організацію неперервності їх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профе</w:t>
      </w:r>
      <w:r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сійного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розвитку, організаційних форм</w:t>
      </w:r>
      <w:r w:rsidRPr="00F7464A">
        <w:t xml:space="preserve"> </w:t>
      </w:r>
      <w:r w:rsidRPr="00F7464A">
        <w:rPr>
          <w:rFonts w:ascii="Times New Roman" w:hAnsi="Times New Roman" w:cs="Times New Roman"/>
          <w:sz w:val="28"/>
          <w:szCs w:val="28"/>
        </w:rPr>
        <w:t xml:space="preserve">навчання (формальних,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неформаль</w:t>
      </w:r>
      <w:r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інформальних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), мобільності навчального процесу, його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переосмис</w:t>
      </w:r>
      <w:r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лення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та вдосконалення змісту, чіткого фахового спрямування і орієнтації на формування високого рівня компетентності за цим напрямом діяльності. 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 xml:space="preserve">Українська неперервна освіта або неперервний професійний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розви</w:t>
      </w:r>
      <w:r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ток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/навчання (НПР/Н), які слід розглядати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системостабілізуючим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факто</w:t>
      </w:r>
      <w:r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ром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в епоху глобалізації і важливими механізмами зниження рівня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нега</w:t>
      </w:r>
      <w:r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тивних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наслідків нинішньої глобальної кризи, знаходяться на “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методолог-</w:t>
      </w:r>
      <w:r w:rsidRPr="00F7464A">
        <w:rPr>
          <w:rFonts w:ascii="Times New Roman" w:hAnsi="Times New Roman" w:cs="Times New Roman"/>
          <w:sz w:val="28"/>
          <w:szCs w:val="28"/>
        </w:rPr>
        <w:t>гічній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” стадії формування концепції – уточнення принципів, ознак, </w:t>
      </w:r>
      <w:r w:rsidRPr="00F7464A">
        <w:rPr>
          <w:rFonts w:ascii="Times New Roman" w:hAnsi="Times New Roman" w:cs="Times New Roman"/>
          <w:sz w:val="28"/>
          <w:szCs w:val="28"/>
        </w:rPr>
        <w:t>підло-</w:t>
      </w:r>
      <w:r w:rsidRPr="00F7464A">
        <w:rPr>
          <w:rFonts w:ascii="Times New Roman" w:hAnsi="Times New Roman" w:cs="Times New Roman"/>
          <w:sz w:val="28"/>
          <w:szCs w:val="28"/>
        </w:rPr>
        <w:t xml:space="preserve">дів, уточнення дефініції тощо [1]. 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 xml:space="preserve">Враховуючи відсутність (де-факто) наукових досліджень щодо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об</w:t>
      </w:r>
      <w:r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ґрунтування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та систематизації відомчо-галузевої педагогічної концепції моделювання НПР/Н для вдосконалення організаційно-спеціальної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компе</w:t>
      </w:r>
      <w:r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тентності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управлінців і визначило тему цієї статті.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7464A">
        <w:rPr>
          <w:rFonts w:ascii="Times New Roman" w:hAnsi="Times New Roman" w:cs="Times New Roman"/>
          <w:b/>
          <w:spacing w:val="-2"/>
          <w:sz w:val="28"/>
          <w:szCs w:val="28"/>
        </w:rPr>
        <w:t>Основна мета статті</w:t>
      </w:r>
      <w:r w:rsidRPr="00F7464A">
        <w:rPr>
          <w:rFonts w:ascii="Times New Roman" w:hAnsi="Times New Roman" w:cs="Times New Roman"/>
          <w:spacing w:val="-2"/>
          <w:sz w:val="28"/>
          <w:szCs w:val="28"/>
        </w:rPr>
        <w:t xml:space="preserve"> полягає у висвітленні позиції щодо доцільності доопрацювання педагогічної концепції організації неперервної освіти </w:t>
      </w:r>
      <w:proofErr w:type="spellStart"/>
      <w:r w:rsidRPr="00F7464A">
        <w:rPr>
          <w:rFonts w:ascii="Times New Roman" w:hAnsi="Times New Roman" w:cs="Times New Roman"/>
          <w:spacing w:val="-2"/>
          <w:sz w:val="28"/>
          <w:szCs w:val="28"/>
        </w:rPr>
        <w:t>управ</w:t>
      </w:r>
      <w:r w:rsidR="004D6725" w:rsidRPr="00F7464A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F7464A">
        <w:rPr>
          <w:rFonts w:ascii="Times New Roman" w:hAnsi="Times New Roman" w:cs="Times New Roman"/>
          <w:spacing w:val="-2"/>
          <w:sz w:val="28"/>
          <w:szCs w:val="28"/>
        </w:rPr>
        <w:t>лінських</w:t>
      </w:r>
      <w:proofErr w:type="spellEnd"/>
      <w:r w:rsidRPr="00F7464A">
        <w:rPr>
          <w:rFonts w:ascii="Times New Roman" w:hAnsi="Times New Roman" w:cs="Times New Roman"/>
          <w:spacing w:val="-2"/>
          <w:sz w:val="28"/>
          <w:szCs w:val="28"/>
        </w:rPr>
        <w:t xml:space="preserve"> кадрів СМДН на засадах системності для вдосконалення їх фахової компетентності. У процесі дослідження було поставлено завдання – </w:t>
      </w:r>
      <w:proofErr w:type="spellStart"/>
      <w:r w:rsidRPr="00F7464A">
        <w:rPr>
          <w:rFonts w:ascii="Times New Roman" w:hAnsi="Times New Roman" w:cs="Times New Roman"/>
          <w:spacing w:val="-2"/>
          <w:sz w:val="28"/>
          <w:szCs w:val="28"/>
        </w:rPr>
        <w:t>охарак</w:t>
      </w:r>
      <w:r w:rsidR="004D6725" w:rsidRPr="00F7464A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F7464A">
        <w:rPr>
          <w:rFonts w:ascii="Times New Roman" w:hAnsi="Times New Roman" w:cs="Times New Roman"/>
          <w:spacing w:val="-2"/>
          <w:sz w:val="28"/>
          <w:szCs w:val="28"/>
        </w:rPr>
        <w:t>теризувати</w:t>
      </w:r>
      <w:proofErr w:type="spellEnd"/>
      <w:r w:rsidRPr="00F7464A">
        <w:rPr>
          <w:rFonts w:ascii="Times New Roman" w:hAnsi="Times New Roman" w:cs="Times New Roman"/>
          <w:spacing w:val="-2"/>
          <w:sz w:val="28"/>
          <w:szCs w:val="28"/>
        </w:rPr>
        <w:t xml:space="preserve"> основні складові компоненти концепції НПР/Н управлінців ме</w:t>
      </w:r>
      <w:r w:rsidR="00FE735A">
        <w:rPr>
          <w:rFonts w:ascii="Times New Roman" w:hAnsi="Times New Roman" w:cs="Times New Roman"/>
          <w:spacing w:val="-2"/>
          <w:sz w:val="28"/>
          <w:szCs w:val="28"/>
        </w:rPr>
        <w:t>-</w:t>
      </w:r>
      <w:bookmarkStart w:id="0" w:name="_GoBack"/>
      <w:bookmarkEnd w:id="0"/>
      <w:r w:rsidRPr="00F7464A">
        <w:rPr>
          <w:rFonts w:ascii="Times New Roman" w:hAnsi="Times New Roman" w:cs="Times New Roman"/>
          <w:spacing w:val="-2"/>
          <w:sz w:val="28"/>
          <w:szCs w:val="28"/>
        </w:rPr>
        <w:t xml:space="preserve">дичної галузі з позицій системного підходу і стандарту </w:t>
      </w:r>
      <w:r w:rsidRPr="00F7464A">
        <w:rPr>
          <w:rFonts w:ascii="Times New Roman" w:hAnsi="Times New Roman" w:cs="Times New Roman"/>
          <w:spacing w:val="-2"/>
          <w:sz w:val="28"/>
          <w:szCs w:val="28"/>
          <w:lang w:eastAsia="uk-UA"/>
        </w:rPr>
        <w:t>ISO-9000:2000</w:t>
      </w:r>
      <w:r w:rsidRPr="00F7464A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D6725" w:rsidRPr="00F7464A" w:rsidRDefault="00E04494" w:rsidP="00E04494">
      <w:pPr>
        <w:pStyle w:val="4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 w:val="0"/>
          <w:spacing w:val="-4"/>
          <w:sz w:val="28"/>
          <w:szCs w:val="28"/>
          <w:lang w:val="uk-UA"/>
        </w:rPr>
      </w:pPr>
      <w:r w:rsidRPr="00F7464A">
        <w:rPr>
          <w:b w:val="0"/>
          <w:sz w:val="28"/>
          <w:szCs w:val="28"/>
          <w:lang w:val="uk-UA"/>
        </w:rPr>
        <w:t xml:space="preserve">Сучасний етап розвитку вищої освіти на основі її неперервності </w:t>
      </w:r>
      <w:proofErr w:type="spellStart"/>
      <w:r w:rsidRPr="00F7464A">
        <w:rPr>
          <w:b w:val="0"/>
          <w:sz w:val="28"/>
          <w:szCs w:val="28"/>
          <w:lang w:val="uk-UA"/>
        </w:rPr>
        <w:t>пе</w:t>
      </w:r>
      <w:r w:rsidR="004D6725" w:rsidRPr="00F7464A">
        <w:rPr>
          <w:b w:val="0"/>
          <w:sz w:val="28"/>
          <w:szCs w:val="28"/>
          <w:lang w:val="uk-UA"/>
        </w:rPr>
        <w:t>-</w:t>
      </w:r>
      <w:r w:rsidRPr="00F7464A">
        <w:rPr>
          <w:b w:val="0"/>
          <w:sz w:val="28"/>
          <w:szCs w:val="28"/>
          <w:lang w:val="uk-UA"/>
        </w:rPr>
        <w:t>редбачає</w:t>
      </w:r>
      <w:proofErr w:type="spellEnd"/>
      <w:r w:rsidRPr="00F7464A">
        <w:rPr>
          <w:b w:val="0"/>
          <w:sz w:val="28"/>
          <w:szCs w:val="28"/>
          <w:lang w:val="uk-UA"/>
        </w:rPr>
        <w:t xml:space="preserve"> один із ключових пунктів Лісабонської стратегії розвитку – “</w:t>
      </w:r>
      <w:proofErr w:type="spellStart"/>
      <w:r w:rsidRPr="00F7464A">
        <w:rPr>
          <w:b w:val="0"/>
          <w:sz w:val="28"/>
          <w:szCs w:val="28"/>
          <w:lang w:val="uk-UA"/>
        </w:rPr>
        <w:t>ці</w:t>
      </w:r>
      <w:r w:rsidR="004D6725" w:rsidRPr="00F7464A">
        <w:rPr>
          <w:b w:val="0"/>
          <w:sz w:val="28"/>
          <w:szCs w:val="28"/>
          <w:lang w:val="uk-UA"/>
        </w:rPr>
        <w:t>-</w:t>
      </w:r>
      <w:r w:rsidRPr="00F7464A">
        <w:rPr>
          <w:b w:val="0"/>
          <w:sz w:val="28"/>
          <w:szCs w:val="28"/>
          <w:lang w:val="uk-UA"/>
        </w:rPr>
        <w:t>ложиттєве</w:t>
      </w:r>
      <w:proofErr w:type="spellEnd"/>
      <w:r w:rsidRPr="00F7464A">
        <w:rPr>
          <w:b w:val="0"/>
          <w:sz w:val="28"/>
          <w:szCs w:val="28"/>
          <w:lang w:val="uk-UA"/>
        </w:rPr>
        <w:t xml:space="preserve"> навчання” (</w:t>
      </w:r>
      <w:proofErr w:type="spellStart"/>
      <w:r w:rsidRPr="00F7464A">
        <w:rPr>
          <w:b w:val="0"/>
          <w:sz w:val="28"/>
          <w:szCs w:val="28"/>
          <w:lang w:val="uk-UA"/>
        </w:rPr>
        <w:t>lifelong</w:t>
      </w:r>
      <w:proofErr w:type="spellEnd"/>
      <w:r w:rsidRPr="00F7464A">
        <w:rPr>
          <w:b w:val="0"/>
          <w:sz w:val="28"/>
          <w:szCs w:val="28"/>
          <w:lang w:val="uk-UA"/>
        </w:rPr>
        <w:t xml:space="preserve"> </w:t>
      </w:r>
      <w:proofErr w:type="spellStart"/>
      <w:r w:rsidRPr="00F7464A">
        <w:rPr>
          <w:b w:val="0"/>
          <w:sz w:val="28"/>
          <w:szCs w:val="28"/>
          <w:lang w:val="uk-UA"/>
        </w:rPr>
        <w:t>learning</w:t>
      </w:r>
      <w:proofErr w:type="spellEnd"/>
      <w:r w:rsidRPr="00F7464A">
        <w:rPr>
          <w:b w:val="0"/>
          <w:sz w:val="28"/>
          <w:szCs w:val="28"/>
          <w:lang w:val="uk-UA"/>
        </w:rPr>
        <w:t xml:space="preserve">) [2]. Ціложиттєве навчання </w:t>
      </w:r>
      <w:proofErr w:type="spellStart"/>
      <w:r w:rsidRPr="00F7464A">
        <w:rPr>
          <w:b w:val="0"/>
          <w:sz w:val="28"/>
          <w:szCs w:val="28"/>
          <w:lang w:val="uk-UA"/>
        </w:rPr>
        <w:t>управ</w:t>
      </w:r>
      <w:r w:rsidR="004D6725" w:rsidRPr="00F7464A">
        <w:rPr>
          <w:b w:val="0"/>
          <w:sz w:val="28"/>
          <w:szCs w:val="28"/>
          <w:lang w:val="uk-UA"/>
        </w:rPr>
        <w:t>-</w:t>
      </w:r>
      <w:r w:rsidRPr="00F7464A">
        <w:rPr>
          <w:b w:val="0"/>
          <w:sz w:val="28"/>
          <w:szCs w:val="28"/>
          <w:lang w:val="uk-UA"/>
        </w:rPr>
        <w:t>лінських</w:t>
      </w:r>
      <w:proofErr w:type="spellEnd"/>
      <w:r w:rsidRPr="00F7464A">
        <w:rPr>
          <w:b w:val="0"/>
          <w:sz w:val="28"/>
          <w:szCs w:val="28"/>
          <w:lang w:val="uk-UA"/>
        </w:rPr>
        <w:t xml:space="preserve"> кадрів – це набування ними нових знань і компетентності, </w:t>
      </w:r>
      <w:proofErr w:type="spellStart"/>
      <w:r w:rsidRPr="00F7464A">
        <w:rPr>
          <w:b w:val="0"/>
          <w:sz w:val="28"/>
          <w:szCs w:val="28"/>
          <w:lang w:val="uk-UA"/>
        </w:rPr>
        <w:t>опано</w:t>
      </w:r>
      <w:r w:rsidR="004D6725" w:rsidRPr="00F7464A">
        <w:rPr>
          <w:b w:val="0"/>
          <w:sz w:val="28"/>
          <w:szCs w:val="28"/>
          <w:lang w:val="uk-UA"/>
        </w:rPr>
        <w:t>-</w:t>
      </w:r>
      <w:r w:rsidRPr="00F7464A">
        <w:rPr>
          <w:b w:val="0"/>
          <w:sz w:val="28"/>
          <w:szCs w:val="28"/>
          <w:lang w:val="uk-UA"/>
        </w:rPr>
        <w:t>вування</w:t>
      </w:r>
      <w:proofErr w:type="spellEnd"/>
      <w:r w:rsidRPr="00F7464A">
        <w:rPr>
          <w:b w:val="0"/>
          <w:sz w:val="28"/>
          <w:szCs w:val="28"/>
          <w:lang w:val="uk-UA"/>
        </w:rPr>
        <w:t xml:space="preserve"> новітніми технологіями управлінської діяльності, розуміння нової літератури та мінливого інформаційного середовища впродовж </w:t>
      </w:r>
      <w:proofErr w:type="spellStart"/>
      <w:r w:rsidRPr="00F7464A">
        <w:rPr>
          <w:b w:val="0"/>
          <w:sz w:val="28"/>
          <w:szCs w:val="28"/>
          <w:lang w:val="uk-UA"/>
        </w:rPr>
        <w:t>профе</w:t>
      </w:r>
      <w:r w:rsidRPr="00F7464A">
        <w:rPr>
          <w:b w:val="0"/>
          <w:spacing w:val="-4"/>
          <w:sz w:val="28"/>
          <w:szCs w:val="28"/>
          <w:lang w:val="uk-UA"/>
        </w:rPr>
        <w:t>сій</w:t>
      </w:r>
      <w:r w:rsidR="004D6725" w:rsidRPr="00F7464A">
        <w:rPr>
          <w:b w:val="0"/>
          <w:spacing w:val="-4"/>
          <w:sz w:val="28"/>
          <w:szCs w:val="28"/>
          <w:lang w:val="uk-UA"/>
        </w:rPr>
        <w:t>-</w:t>
      </w:r>
      <w:r w:rsidRPr="00F7464A">
        <w:rPr>
          <w:b w:val="0"/>
          <w:spacing w:val="-4"/>
          <w:sz w:val="28"/>
          <w:szCs w:val="28"/>
          <w:lang w:val="uk-UA"/>
        </w:rPr>
        <w:t>ної</w:t>
      </w:r>
      <w:proofErr w:type="spellEnd"/>
      <w:r w:rsidRPr="00F7464A">
        <w:rPr>
          <w:b w:val="0"/>
          <w:spacing w:val="-4"/>
          <w:sz w:val="28"/>
          <w:szCs w:val="28"/>
          <w:lang w:val="uk-UA"/>
        </w:rPr>
        <w:t xml:space="preserve"> кар’єри. У цьому управлінцям, як особистостям, повинні сприяти </w:t>
      </w:r>
      <w:proofErr w:type="spellStart"/>
      <w:r w:rsidR="004D6725" w:rsidRPr="00F7464A">
        <w:rPr>
          <w:b w:val="0"/>
          <w:spacing w:val="-4"/>
          <w:sz w:val="28"/>
          <w:szCs w:val="28"/>
          <w:lang w:val="uk-UA"/>
        </w:rPr>
        <w:t>держа-</w:t>
      </w:r>
      <w:proofErr w:type="spellEnd"/>
    </w:p>
    <w:p w:rsidR="00E04494" w:rsidRPr="00F7464A" w:rsidRDefault="00E04494" w:rsidP="004D6725">
      <w:pPr>
        <w:pStyle w:val="4"/>
        <w:keepNext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28"/>
          <w:szCs w:val="28"/>
          <w:lang w:val="uk-UA"/>
        </w:rPr>
      </w:pPr>
      <w:proofErr w:type="spellStart"/>
      <w:r w:rsidRPr="00F7464A">
        <w:rPr>
          <w:b w:val="0"/>
          <w:sz w:val="28"/>
          <w:szCs w:val="28"/>
          <w:lang w:val="uk-UA"/>
        </w:rPr>
        <w:lastRenderedPageBreak/>
        <w:t>ва</w:t>
      </w:r>
      <w:proofErr w:type="spellEnd"/>
      <w:r w:rsidRPr="00F7464A">
        <w:rPr>
          <w:b w:val="0"/>
          <w:sz w:val="28"/>
          <w:szCs w:val="28"/>
          <w:lang w:val="uk-UA"/>
        </w:rPr>
        <w:t>, через систему освітніх і професійних інституцій.</w:t>
      </w:r>
    </w:p>
    <w:p w:rsidR="00E04494" w:rsidRPr="00F7464A" w:rsidRDefault="00E04494" w:rsidP="00E04494">
      <w:pPr>
        <w:pStyle w:val="4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 w:val="0"/>
          <w:sz w:val="28"/>
          <w:szCs w:val="28"/>
          <w:lang w:val="uk-UA"/>
        </w:rPr>
      </w:pPr>
      <w:r w:rsidRPr="00F7464A">
        <w:rPr>
          <w:b w:val="0"/>
          <w:sz w:val="28"/>
          <w:szCs w:val="28"/>
          <w:lang w:val="uk-UA"/>
        </w:rPr>
        <w:t>Від</w:t>
      </w:r>
      <w:r w:rsidRPr="00F7464A">
        <w:rPr>
          <w:b w:val="0"/>
          <w:sz w:val="28"/>
          <w:szCs w:val="28"/>
          <w:shd w:val="clear" w:color="auto" w:fill="FFFFFF"/>
          <w:lang w:val="uk-UA"/>
        </w:rPr>
        <w:t xml:space="preserve">повідно до постанови КМУ від 28.03.2018 р. № 302 “Про </w:t>
      </w:r>
      <w:proofErr w:type="spellStart"/>
      <w:r w:rsidRPr="00F7464A">
        <w:rPr>
          <w:b w:val="0"/>
          <w:sz w:val="28"/>
          <w:szCs w:val="28"/>
          <w:shd w:val="clear" w:color="auto" w:fill="FFFFFF"/>
          <w:lang w:val="uk-UA"/>
        </w:rPr>
        <w:t>затверд</w:t>
      </w:r>
      <w:r w:rsidR="004D6725" w:rsidRPr="00F7464A">
        <w:rPr>
          <w:b w:val="0"/>
          <w:sz w:val="28"/>
          <w:szCs w:val="28"/>
          <w:shd w:val="clear" w:color="auto" w:fill="FFFFFF"/>
          <w:lang w:val="uk-UA"/>
        </w:rPr>
        <w:t>-</w:t>
      </w:r>
      <w:r w:rsidRPr="00F7464A">
        <w:rPr>
          <w:b w:val="0"/>
          <w:sz w:val="28"/>
          <w:szCs w:val="28"/>
          <w:shd w:val="clear" w:color="auto" w:fill="FFFFFF"/>
          <w:lang w:val="uk-UA"/>
        </w:rPr>
        <w:t>ження</w:t>
      </w:r>
      <w:proofErr w:type="spellEnd"/>
      <w:r w:rsidRPr="00F7464A">
        <w:rPr>
          <w:b w:val="0"/>
          <w:sz w:val="28"/>
          <w:szCs w:val="28"/>
          <w:shd w:val="clear" w:color="auto" w:fill="FFFFFF"/>
          <w:lang w:val="uk-UA"/>
        </w:rPr>
        <w:t xml:space="preserve"> Положення про систему безперервного професійного розвитку </w:t>
      </w:r>
      <w:proofErr w:type="spellStart"/>
      <w:r w:rsidRPr="00F7464A">
        <w:rPr>
          <w:b w:val="0"/>
          <w:sz w:val="28"/>
          <w:szCs w:val="28"/>
          <w:shd w:val="clear" w:color="auto" w:fill="FFFFFF"/>
          <w:lang w:val="uk-UA"/>
        </w:rPr>
        <w:t>фа</w:t>
      </w:r>
      <w:r w:rsidR="004D6725" w:rsidRPr="00F7464A">
        <w:rPr>
          <w:b w:val="0"/>
          <w:sz w:val="28"/>
          <w:szCs w:val="28"/>
          <w:shd w:val="clear" w:color="auto" w:fill="FFFFFF"/>
          <w:lang w:val="uk-UA"/>
        </w:rPr>
        <w:t>-</w:t>
      </w:r>
      <w:r w:rsidRPr="00F7464A">
        <w:rPr>
          <w:b w:val="0"/>
          <w:sz w:val="28"/>
          <w:szCs w:val="28"/>
          <w:shd w:val="clear" w:color="auto" w:fill="FFFFFF"/>
          <w:lang w:val="uk-UA"/>
        </w:rPr>
        <w:t>хівців</w:t>
      </w:r>
      <w:proofErr w:type="spellEnd"/>
      <w:r w:rsidRPr="00F7464A">
        <w:rPr>
          <w:b w:val="0"/>
          <w:sz w:val="28"/>
          <w:szCs w:val="28"/>
          <w:shd w:val="clear" w:color="auto" w:fill="FFFFFF"/>
          <w:lang w:val="uk-UA"/>
        </w:rPr>
        <w:t xml:space="preserve"> у сфері охорони здоров’я” та н</w:t>
      </w:r>
      <w:r w:rsidRPr="00F7464A">
        <w:rPr>
          <w:b w:val="0"/>
          <w:sz w:val="28"/>
          <w:szCs w:val="28"/>
          <w:lang w:val="uk-UA"/>
        </w:rPr>
        <w:t xml:space="preserve">аказу МОЗ України від 22.02.2019 р. № 446 “Деякі питання безперервного професійного розвитку лікарів”, </w:t>
      </w:r>
      <w:proofErr w:type="spellStart"/>
      <w:r w:rsidRPr="00F7464A">
        <w:rPr>
          <w:b w:val="0"/>
          <w:sz w:val="28"/>
          <w:szCs w:val="28"/>
          <w:lang w:val="uk-UA"/>
        </w:rPr>
        <w:t>від-сьогодні</w:t>
      </w:r>
      <w:proofErr w:type="spellEnd"/>
      <w:r w:rsidRPr="00F7464A">
        <w:rPr>
          <w:b w:val="0"/>
          <w:sz w:val="28"/>
          <w:szCs w:val="28"/>
          <w:lang w:val="uk-UA"/>
        </w:rPr>
        <w:t xml:space="preserve"> внесені зміни до системи </w:t>
      </w:r>
      <w:proofErr w:type="spellStart"/>
      <w:r w:rsidRPr="00F7464A">
        <w:rPr>
          <w:b w:val="0"/>
          <w:sz w:val="28"/>
          <w:szCs w:val="28"/>
          <w:lang w:val="uk-UA"/>
        </w:rPr>
        <w:t>до-</w:t>
      </w:r>
      <w:proofErr w:type="spellEnd"/>
      <w:r w:rsidRPr="00F7464A">
        <w:rPr>
          <w:b w:val="0"/>
          <w:sz w:val="28"/>
          <w:szCs w:val="28"/>
          <w:lang w:val="uk-UA"/>
        </w:rPr>
        <w:t xml:space="preserve"> і післядипломної медичної освіти. </w:t>
      </w:r>
    </w:p>
    <w:p w:rsidR="00E04494" w:rsidRPr="00F7464A" w:rsidRDefault="00E04494" w:rsidP="00E04494">
      <w:pPr>
        <w:pStyle w:val="4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 w:val="0"/>
          <w:sz w:val="28"/>
          <w:szCs w:val="28"/>
          <w:lang w:val="uk-UA"/>
        </w:rPr>
      </w:pPr>
      <w:r w:rsidRPr="00F7464A">
        <w:rPr>
          <w:b w:val="0"/>
          <w:sz w:val="28"/>
          <w:szCs w:val="28"/>
          <w:lang w:val="uk-UA"/>
        </w:rPr>
        <w:t>Так, цими директивно-нормативними актами запроваджується новий підхід до системи професійного розвитку управлінських кадрів і лікарів, де замість преференцій виключно державним освітніх провайдерам таких послуг, створюється конкурентне середовище для провайдерів послуг з безперервної освіти. О</w:t>
      </w:r>
      <w:r w:rsidRPr="00F7464A">
        <w:rPr>
          <w:b w:val="0"/>
          <w:sz w:val="28"/>
          <w:szCs w:val="28"/>
          <w:shd w:val="clear" w:color="auto" w:fill="FFFFFF"/>
          <w:lang w:val="uk-UA"/>
        </w:rPr>
        <w:t xml:space="preserve">сновним аспектом оцінки роботи вищих медичних навчальних закладів (ВМНЗ) і фахівців галузі стають: не кількісні </w:t>
      </w:r>
      <w:proofErr w:type="spellStart"/>
      <w:r w:rsidRPr="00F7464A">
        <w:rPr>
          <w:b w:val="0"/>
          <w:sz w:val="28"/>
          <w:szCs w:val="28"/>
          <w:shd w:val="clear" w:color="auto" w:fill="FFFFFF"/>
          <w:lang w:val="uk-UA"/>
        </w:rPr>
        <w:t>показни</w:t>
      </w:r>
      <w:r w:rsidR="004D6725" w:rsidRPr="00F7464A">
        <w:rPr>
          <w:b w:val="0"/>
          <w:sz w:val="28"/>
          <w:szCs w:val="28"/>
          <w:shd w:val="clear" w:color="auto" w:fill="FFFFFF"/>
          <w:lang w:val="uk-UA"/>
        </w:rPr>
        <w:t>-</w:t>
      </w:r>
      <w:r w:rsidRPr="00F7464A">
        <w:rPr>
          <w:b w:val="0"/>
          <w:sz w:val="28"/>
          <w:szCs w:val="28"/>
          <w:shd w:val="clear" w:color="auto" w:fill="FFFFFF"/>
          <w:lang w:val="uk-UA"/>
        </w:rPr>
        <w:t>ки</w:t>
      </w:r>
      <w:proofErr w:type="spellEnd"/>
      <w:r w:rsidRPr="00F7464A">
        <w:rPr>
          <w:b w:val="0"/>
          <w:sz w:val="28"/>
          <w:szCs w:val="28"/>
          <w:shd w:val="clear" w:color="auto" w:fill="FFFFFF"/>
          <w:lang w:val="uk-UA"/>
        </w:rPr>
        <w:t xml:space="preserve">, а якість підготовки управлінських, медичних/фармацевтичних кадрів; </w:t>
      </w:r>
      <w:r w:rsidRPr="00F7464A">
        <w:rPr>
          <w:b w:val="0"/>
          <w:iCs/>
          <w:sz w:val="28"/>
          <w:szCs w:val="28"/>
          <w:bdr w:val="none" w:sz="0" w:space="0" w:color="auto" w:frame="1"/>
          <w:lang w:val="uk-UA"/>
        </w:rPr>
        <w:t xml:space="preserve">вдосконалення своїх професійних вмінь впродовж усього періоду </w:t>
      </w:r>
      <w:proofErr w:type="spellStart"/>
      <w:r w:rsidRPr="00F7464A">
        <w:rPr>
          <w:b w:val="0"/>
          <w:iCs/>
          <w:sz w:val="28"/>
          <w:szCs w:val="28"/>
          <w:bdr w:val="none" w:sz="0" w:space="0" w:color="auto" w:frame="1"/>
          <w:lang w:val="uk-UA"/>
        </w:rPr>
        <w:t>управ</w:t>
      </w:r>
      <w:r w:rsidR="004D6725" w:rsidRPr="00F7464A">
        <w:rPr>
          <w:b w:val="0"/>
          <w:iCs/>
          <w:sz w:val="28"/>
          <w:szCs w:val="28"/>
          <w:bdr w:val="none" w:sz="0" w:space="0" w:color="auto" w:frame="1"/>
          <w:lang w:val="uk-UA"/>
        </w:rPr>
        <w:t>-</w:t>
      </w:r>
      <w:r w:rsidRPr="00F7464A">
        <w:rPr>
          <w:b w:val="0"/>
          <w:iCs/>
          <w:sz w:val="28"/>
          <w:szCs w:val="28"/>
          <w:bdr w:val="none" w:sz="0" w:space="0" w:color="auto" w:frame="1"/>
          <w:lang w:val="uk-UA"/>
        </w:rPr>
        <w:t>лінської</w:t>
      </w:r>
      <w:proofErr w:type="spellEnd"/>
      <w:r w:rsidRPr="00F7464A">
        <w:rPr>
          <w:b w:val="0"/>
          <w:iCs/>
          <w:sz w:val="28"/>
          <w:szCs w:val="28"/>
          <w:bdr w:val="none" w:sz="0" w:space="0" w:color="auto" w:frame="1"/>
          <w:lang w:val="uk-UA"/>
        </w:rPr>
        <w:t xml:space="preserve">, лікарської/фармацевтичної практики, а не від атестації до </w:t>
      </w:r>
      <w:proofErr w:type="spellStart"/>
      <w:r w:rsidRPr="00F7464A">
        <w:rPr>
          <w:b w:val="0"/>
          <w:iCs/>
          <w:sz w:val="28"/>
          <w:szCs w:val="28"/>
          <w:bdr w:val="none" w:sz="0" w:space="0" w:color="auto" w:frame="1"/>
          <w:lang w:val="uk-UA"/>
        </w:rPr>
        <w:t>атеста</w:t>
      </w:r>
      <w:r w:rsidR="004D6725" w:rsidRPr="00F7464A">
        <w:rPr>
          <w:b w:val="0"/>
          <w:iCs/>
          <w:sz w:val="28"/>
          <w:szCs w:val="28"/>
          <w:bdr w:val="none" w:sz="0" w:space="0" w:color="auto" w:frame="1"/>
          <w:lang w:val="uk-UA"/>
        </w:rPr>
        <w:t>-</w:t>
      </w:r>
      <w:r w:rsidRPr="00F7464A">
        <w:rPr>
          <w:b w:val="0"/>
          <w:iCs/>
          <w:sz w:val="28"/>
          <w:szCs w:val="28"/>
          <w:bdr w:val="none" w:sz="0" w:space="0" w:color="auto" w:frame="1"/>
          <w:lang w:val="uk-UA"/>
        </w:rPr>
        <w:t>ції</w:t>
      </w:r>
      <w:proofErr w:type="spellEnd"/>
      <w:r w:rsidRPr="00F7464A">
        <w:rPr>
          <w:b w:val="0"/>
          <w:iCs/>
          <w:sz w:val="28"/>
          <w:szCs w:val="28"/>
          <w:bdr w:val="none" w:sz="0" w:space="0" w:color="auto" w:frame="1"/>
          <w:lang w:val="uk-UA"/>
        </w:rPr>
        <w:t>. Проте</w:t>
      </w:r>
      <w:r w:rsidRPr="00F7464A">
        <w:rPr>
          <w:sz w:val="28"/>
          <w:szCs w:val="28"/>
          <w:lang w:val="uk-UA"/>
        </w:rPr>
        <w:t xml:space="preserve"> </w:t>
      </w:r>
      <w:r w:rsidRPr="00F7464A">
        <w:rPr>
          <w:b w:val="0"/>
          <w:sz w:val="28"/>
          <w:szCs w:val="28"/>
          <w:lang w:val="uk-UA"/>
        </w:rPr>
        <w:t xml:space="preserve">такі масштабні трансформації у цій сфері потребують не тільки </w:t>
      </w:r>
      <w:proofErr w:type="spellStart"/>
      <w:r w:rsidRPr="00F7464A">
        <w:rPr>
          <w:b w:val="0"/>
          <w:sz w:val="28"/>
          <w:szCs w:val="28"/>
          <w:lang w:val="uk-UA"/>
        </w:rPr>
        <w:t>процесно-комплексного</w:t>
      </w:r>
      <w:proofErr w:type="spellEnd"/>
      <w:r w:rsidRPr="00F7464A">
        <w:rPr>
          <w:b w:val="0"/>
          <w:sz w:val="28"/>
          <w:szCs w:val="28"/>
          <w:lang w:val="uk-UA"/>
        </w:rPr>
        <w:t xml:space="preserve">, а й системного підходу свого вирішення. </w:t>
      </w:r>
    </w:p>
    <w:p w:rsidR="00E04494" w:rsidRPr="00F7464A" w:rsidRDefault="00E04494" w:rsidP="00E04494">
      <w:pPr>
        <w:keepNext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БПР/Н фахівців давно є поширеною практикою у </w:t>
      </w:r>
      <w:proofErr w:type="spellStart"/>
      <w:r w:rsidRPr="00F746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розвину</w:t>
      </w:r>
      <w:r w:rsidR="004D6725" w:rsidRPr="00F7464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464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</w:t>
      </w:r>
      <w:proofErr w:type="spellEnd"/>
      <w:r w:rsidRPr="00F7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країнах Європи, Америки та Азії, зокрема у Великій Британії, США, Польщі, Чехії, Швеції, Сінгапурі та інших. </w:t>
      </w:r>
    </w:p>
    <w:p w:rsidR="00E04494" w:rsidRPr="00F7464A" w:rsidRDefault="00E04494" w:rsidP="00E04494">
      <w:pPr>
        <w:keepNext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Подальший розвиток та удосконалення системи післядипломної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осві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ти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управлінського персоналу органів управління і медичних закладів (МЗ) України на принципах НПР/Н актуалізують зміни до її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теоретико-методо-логічних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і практичних складових – відмову від блоково-тематичної або циклової підготовки, не завжди інтегрованої між окремими змістовними модулями, розділами і темами навчальних дисциплін, і перейти до: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>системно-інтегративного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навчання, 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де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учбова тематика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о</w:t>
      </w:r>
      <w:r w:rsidRPr="00F74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бов’язко</w:t>
      </w:r>
      <w:r w:rsidR="004D6725" w:rsidRPr="00F74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F74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вих</w:t>
      </w:r>
      <w:proofErr w:type="spellEnd"/>
      <w:r w:rsidRPr="00F74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навчальних дисциплін циклу професійної підготовки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з організаційно-управлінських, фінансово-економічних, правових, психологічних і інших 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аспектів забезпечення діяльності та управління в сфері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медико-профілак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тичної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політики, як і тематика дисциплін за вибором, повинні бути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об’єд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нані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в єдину навчально-методичну і педагогічно-технологічну доцільність і систему, як їх компоненти, на інтеграційній основі;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>проблемно-цільового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навчання – 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від учбової теми до конкретної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уч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бово-практичної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проблеми, ситуації і навпаки;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>активного впровадження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динамічних форм навчання – ділові і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ро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pacing w:val="-4"/>
          <w:sz w:val="28"/>
          <w:szCs w:val="28"/>
          <w:lang w:eastAsia="uk-UA"/>
        </w:rPr>
        <w:t>леві</w:t>
      </w:r>
      <w:proofErr w:type="spellEnd"/>
      <w:r w:rsidRPr="00F7464A">
        <w:rPr>
          <w:rFonts w:ascii="Times New Roman" w:hAnsi="Times New Roman" w:cs="Times New Roman"/>
          <w:spacing w:val="-4"/>
          <w:sz w:val="28"/>
          <w:szCs w:val="28"/>
          <w:lang w:eastAsia="uk-UA"/>
        </w:rPr>
        <w:t xml:space="preserve"> ігри, дискусійне вирішення типових/імовірнісних ситуаційних завдань і</w:t>
      </w:r>
    </w:p>
    <w:p w:rsidR="00E04494" w:rsidRPr="00F7464A" w:rsidRDefault="00E04494" w:rsidP="00E04494">
      <w:pPr>
        <w:keepNext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>проблемних ситуацій, комп’ютерне моделювання і розв’язання ситуації;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pacing w:val="-4"/>
          <w:sz w:val="28"/>
          <w:szCs w:val="28"/>
          <w:lang w:eastAsia="uk-UA"/>
        </w:rPr>
        <w:t xml:space="preserve">- </w:t>
      </w:r>
      <w:r w:rsidRPr="00F7464A">
        <w:rPr>
          <w:rFonts w:ascii="Times New Roman" w:hAnsi="Times New Roman" w:cs="Times New Roman"/>
          <w:i/>
          <w:spacing w:val="-4"/>
          <w:sz w:val="28"/>
          <w:szCs w:val="28"/>
          <w:lang w:eastAsia="uk-UA"/>
        </w:rPr>
        <w:t>справедливої і прозорої оцінки якості навчання слухачів, їх атестації</w:t>
      </w:r>
      <w:r w:rsidRPr="00F7464A">
        <w:rPr>
          <w:rFonts w:ascii="Times New Roman" w:hAnsi="Times New Roman" w:cs="Times New Roman"/>
          <w:spacing w:val="-4"/>
          <w:sz w:val="28"/>
          <w:szCs w:val="28"/>
          <w:lang w:eastAsia="uk-UA"/>
        </w:rPr>
        <w:t xml:space="preserve">. 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pacing w:val="-2"/>
          <w:sz w:val="28"/>
          <w:szCs w:val="28"/>
          <w:lang w:eastAsia="uk-UA"/>
        </w:rPr>
        <w:t xml:space="preserve">Завдання одне – надати слухачам не тільки теоретично-методологічні знання і підходи, але й сформувати за ними конкретні практичні навички. І така підготовка повинна починатися зі студентської спільноти у ВМНЗ, із подальшим удосконаленням їх знань у системі післядипломної освіти і </w:t>
      </w:r>
      <w:proofErr w:type="spellStart"/>
      <w:r w:rsidRPr="00F7464A">
        <w:rPr>
          <w:rFonts w:ascii="Times New Roman" w:hAnsi="Times New Roman" w:cs="Times New Roman"/>
          <w:spacing w:val="-2"/>
          <w:sz w:val="28"/>
          <w:szCs w:val="28"/>
          <w:lang w:eastAsia="uk-UA"/>
        </w:rPr>
        <w:t>атес</w:t>
      </w:r>
      <w:r w:rsidR="004D6725" w:rsidRPr="00F7464A">
        <w:rPr>
          <w:rFonts w:ascii="Times New Roman" w:hAnsi="Times New Roman" w:cs="Times New Roman"/>
          <w:spacing w:val="-2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pacing w:val="-2"/>
          <w:sz w:val="28"/>
          <w:szCs w:val="28"/>
          <w:lang w:eastAsia="uk-UA"/>
        </w:rPr>
        <w:t>таційною</w:t>
      </w:r>
      <w:proofErr w:type="spellEnd"/>
      <w:r w:rsidRPr="00F7464A">
        <w:rPr>
          <w:rFonts w:ascii="Times New Roman" w:hAnsi="Times New Roman" w:cs="Times New Roman"/>
          <w:spacing w:val="-2"/>
          <w:sz w:val="28"/>
          <w:szCs w:val="28"/>
          <w:lang w:eastAsia="uk-UA"/>
        </w:rPr>
        <w:t xml:space="preserve"> оцінкою якості їх розвитку/підготовки, професійної праці.</w:t>
      </w:r>
    </w:p>
    <w:p w:rsidR="00E04494" w:rsidRPr="00F7464A" w:rsidRDefault="00E04494" w:rsidP="00E04494">
      <w:pPr>
        <w:pStyle w:val="a3"/>
        <w:keepNext/>
        <w:ind w:firstLine="709"/>
        <w:rPr>
          <w:szCs w:val="28"/>
          <w:lang w:val="uk-UA"/>
        </w:rPr>
      </w:pPr>
      <w:r w:rsidRPr="00F7464A">
        <w:rPr>
          <w:szCs w:val="28"/>
          <w:lang w:val="uk-UA" w:eastAsia="uk-UA"/>
        </w:rPr>
        <w:t xml:space="preserve">За таким підходом до процесу НПР/Н особливо не задіяною </w:t>
      </w:r>
      <w:proofErr w:type="spellStart"/>
      <w:r w:rsidRPr="00F7464A">
        <w:rPr>
          <w:szCs w:val="28"/>
          <w:lang w:val="uk-UA" w:eastAsia="uk-UA"/>
        </w:rPr>
        <w:t>зали</w:t>
      </w:r>
      <w:r w:rsidR="004D6725" w:rsidRPr="00F7464A">
        <w:rPr>
          <w:szCs w:val="28"/>
          <w:lang w:val="uk-UA" w:eastAsia="uk-UA"/>
        </w:rPr>
        <w:t>-</w:t>
      </w:r>
      <w:r w:rsidRPr="00F7464A">
        <w:rPr>
          <w:szCs w:val="28"/>
          <w:lang w:val="uk-UA" w:eastAsia="uk-UA"/>
        </w:rPr>
        <w:t>шається</w:t>
      </w:r>
      <w:proofErr w:type="spellEnd"/>
      <w:r w:rsidRPr="00F7464A">
        <w:rPr>
          <w:szCs w:val="28"/>
          <w:lang w:val="uk-UA" w:eastAsia="uk-UA"/>
        </w:rPr>
        <w:t xml:space="preserve"> системна методологія, котру слід розглядати як обов’язкову умову підготовки управлінського персоналу СМДН і </w:t>
      </w:r>
      <w:r w:rsidRPr="00F7464A">
        <w:rPr>
          <w:spacing w:val="-2"/>
          <w:szCs w:val="28"/>
          <w:lang w:val="uk-UA"/>
        </w:rPr>
        <w:t>вдосконалення їх фахової компетентності</w:t>
      </w:r>
      <w:r w:rsidRPr="00F7464A">
        <w:rPr>
          <w:szCs w:val="28"/>
          <w:lang w:val="uk-UA" w:eastAsia="uk-UA"/>
        </w:rPr>
        <w:t xml:space="preserve"> за новою концепцією </w:t>
      </w:r>
      <w:r w:rsidRPr="00F7464A">
        <w:rPr>
          <w:spacing w:val="-2"/>
          <w:szCs w:val="28"/>
          <w:lang w:val="uk-UA"/>
        </w:rPr>
        <w:t xml:space="preserve">організації неперервної освіти. 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Обов’язковою складовою </w:t>
      </w:r>
      <w:r w:rsidRPr="00F7464A">
        <w:rPr>
          <w:rFonts w:ascii="Times New Roman" w:hAnsi="Times New Roman" w:cs="Times New Roman"/>
          <w:bCs/>
          <w:sz w:val="28"/>
          <w:szCs w:val="28"/>
          <w:lang w:eastAsia="uk-UA"/>
        </w:rPr>
        <w:t>системної методології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є її метод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 – </w:t>
      </w:r>
      <w:proofErr w:type="spellStart"/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систем-ного</w:t>
      </w:r>
      <w:proofErr w:type="spellEnd"/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 підходу, як метод пізнання (</w:t>
      </w: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логічного образу мислення)</w:t>
      </w:r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 та </w:t>
      </w:r>
      <w:proofErr w:type="spellStart"/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моделю</w:t>
      </w:r>
      <w:r w:rsidR="004D6725"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вання</w:t>
      </w:r>
      <w:proofErr w:type="spellEnd"/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 (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організації),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який </w:t>
      </w: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 xml:space="preserve">розглядає зв’язки та цілісність управлінських </w:t>
      </w:r>
      <w:proofErr w:type="spellStart"/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сис</w:t>
      </w:r>
      <w:r w:rsidR="004D6725"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тем</w:t>
      </w:r>
      <w:proofErr w:type="spellEnd"/>
      <w:r w:rsidRPr="00F7464A">
        <w:rPr>
          <w:rFonts w:ascii="Times New Roman" w:hAnsi="Times New Roman" w:cs="Times New Roman"/>
          <w:iCs/>
          <w:snapToGrid w:val="0"/>
          <w:sz w:val="28"/>
          <w:szCs w:val="28"/>
          <w:lang w:eastAsia="uk-UA"/>
        </w:rPr>
        <w:t>.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bCs/>
          <w:snapToGrid w:val="0"/>
          <w:sz w:val="28"/>
          <w:szCs w:val="28"/>
          <w:lang w:eastAsia="uk-UA"/>
        </w:rPr>
        <w:t xml:space="preserve">На необхідність застосування в практиці системного підходу </w:t>
      </w:r>
      <w:proofErr w:type="spellStart"/>
      <w:r w:rsidRPr="00F7464A">
        <w:rPr>
          <w:rFonts w:ascii="Times New Roman" w:hAnsi="Times New Roman" w:cs="Times New Roman"/>
          <w:bCs/>
          <w:snapToGrid w:val="0"/>
          <w:sz w:val="28"/>
          <w:szCs w:val="28"/>
          <w:lang w:eastAsia="uk-UA"/>
        </w:rPr>
        <w:t>неодно</w:t>
      </w:r>
      <w:r w:rsidR="004D6725" w:rsidRPr="00F7464A">
        <w:rPr>
          <w:rFonts w:ascii="Times New Roman" w:hAnsi="Times New Roman" w:cs="Times New Roman"/>
          <w:bCs/>
          <w:snapToGrid w:val="0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snapToGrid w:val="0"/>
          <w:sz w:val="28"/>
          <w:szCs w:val="28"/>
          <w:lang w:eastAsia="uk-UA"/>
        </w:rPr>
        <w:t>разово</w:t>
      </w:r>
      <w:proofErr w:type="spellEnd"/>
      <w:r w:rsidRPr="00F7464A">
        <w:rPr>
          <w:rFonts w:ascii="Times New Roman" w:hAnsi="Times New Roman" w:cs="Times New Roman"/>
          <w:bCs/>
          <w:snapToGrid w:val="0"/>
          <w:sz w:val="28"/>
          <w:szCs w:val="28"/>
          <w:lang w:eastAsia="uk-UA"/>
        </w:rPr>
        <w:t xml:space="preserve"> зафіксовано в постановах Уряду, рішеннях відомчих інституцій України і на що наголошувалось раніш окремими авторами і нами [3-5]. 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iCs/>
          <w:snapToGrid w:val="0"/>
          <w:sz w:val="28"/>
          <w:szCs w:val="28"/>
          <w:lang w:eastAsia="uk-UA"/>
        </w:rPr>
        <w:t>С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утність</w:t>
      </w:r>
      <w:r w:rsidRPr="00F7464A">
        <w:rPr>
          <w:rFonts w:ascii="Times New Roman" w:hAnsi="Times New Roman" w:cs="Times New Roman"/>
          <w:iCs/>
          <w:snapToGrid w:val="0"/>
          <w:sz w:val="28"/>
          <w:szCs w:val="28"/>
          <w:lang w:eastAsia="uk-UA"/>
        </w:rPr>
        <w:t xml:space="preserve"> системного підходу</w:t>
      </w:r>
      <w:r w:rsidRPr="00F7464A">
        <w:rPr>
          <w:rFonts w:ascii="Times New Roman" w:hAnsi="Times New Roman" w:cs="Times New Roman"/>
          <w:i/>
          <w:iCs/>
          <w:snapToGrid w:val="0"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розкривається в</w:t>
      </w:r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його</w:t>
      </w:r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 шести аспектах 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(на основі 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системного пізнання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):</w:t>
      </w:r>
      <w:r w:rsidRPr="00F7464A">
        <w:rPr>
          <w:rFonts w:ascii="Times New Roman" w:hAnsi="Times New Roman" w:cs="Times New Roman"/>
          <w:b/>
          <w:bCs/>
          <w:iCs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>системно-компонентного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iCs/>
          <w:sz w:val="28"/>
          <w:szCs w:val="28"/>
          <w:lang w:eastAsia="uk-UA"/>
        </w:rPr>
        <w:t>(визначення і формування компонентного/елементного складу)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; </w:t>
      </w:r>
      <w:proofErr w:type="spellStart"/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системно-функціональ</w:t>
      </w:r>
      <w:r w:rsidR="004D6725"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ного</w:t>
      </w:r>
      <w:proofErr w:type="spellEnd"/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(визначення статусу у взаємодії компонентів); </w:t>
      </w:r>
      <w:proofErr w:type="spellStart"/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системно-структур</w:t>
      </w:r>
      <w:r w:rsidR="004D6725"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lastRenderedPageBreak/>
        <w:t>ного</w:t>
      </w:r>
      <w:proofErr w:type="spellEnd"/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(встановлення внутрішнього взаємозв’язку між компонентами);</w:t>
      </w:r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сис</w:t>
      </w:r>
      <w:r w:rsidR="004D6725"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>темно-інтегративного</w:t>
      </w:r>
      <w:proofErr w:type="spellEnd"/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(використання нових методів, методик, знань, </w:t>
      </w:r>
      <w:proofErr w:type="spellStart"/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дос</w:t>
      </w:r>
      <w:r w:rsidR="004D6725"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віду</w:t>
      </w:r>
      <w:proofErr w:type="spellEnd"/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 і ін.)</w:t>
      </w:r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; системно-комунікаційного 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(розробка схеми, правових основ і делегування повноважень зовнішній взаємодії, а також обмін </w:t>
      </w:r>
      <w:proofErr w:type="spellStart"/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інформаці</w:t>
      </w:r>
      <w:r w:rsidR="004D6725"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єю</w:t>
      </w:r>
      <w:proofErr w:type="spellEnd"/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)</w:t>
      </w:r>
      <w:r w:rsidRPr="00F7464A">
        <w:rPr>
          <w:rFonts w:ascii="Times New Roman" w:hAnsi="Times New Roman" w:cs="Times New Roman"/>
          <w:bCs/>
          <w:i/>
          <w:iCs/>
          <w:sz w:val="28"/>
          <w:szCs w:val="28"/>
          <w:lang w:eastAsia="uk-UA"/>
        </w:rPr>
        <w:t xml:space="preserve">; системно-історичного </w:t>
      </w:r>
      <w:r w:rsidRPr="00F7464A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(знання минулого системи, сьогоденний її стан, перспективи розвитку). 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Тому системне пізнання в сфері учбово-педагогічної діяльності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до-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і післядипломної освіти у межах НПР/Н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перед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бачає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стосовно, наприклад, медичної галузі: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1. Діагностику спрямованості тематики і складових навчальних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прог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рам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, навчально-методичних комплексів, як і суб’єктів діяльності, у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відпо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відності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до їх цілей, завдань і функцій, а також повноцінності набору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про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фесійно-виробничих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компонентів, що і забезпечують їх діяльність.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>2. Організацію і здійснення учбово-педагогічної і виховної роботи з системно-функціональних позицій, із максимальною прив’язкою до змісту діяльності конкретних організованих управлінських систем.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3. Визначення ключових проблем при плануванні і здійсненні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учбо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во-педагогічної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і практичної діяльності за організаційно-структурними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оз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наками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і складовими, відпрацювання типів управлінських взаємовідносин.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4. Виявлення й формування системно-інтегративних і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системно-ста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білізуючих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факторів навчальної програми, а також проблемно-цільових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оз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нак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, критеріїв та індикаторів якості підготовки курсантів-управлінців,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ана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лізу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показників їх діяльності, діалектики співвідношення функції і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струк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тури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освітнього провайдера.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5. Відпрацювання і планування необхідних зовнішніх зв’язків,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фор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мування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правових основ службово-ділової комунікації учбових центрів і базових структур СМДН (як учбових об’єктів стажування) при підготовці курсантів-управлінців, їх діяльності в конкретних управлінських системах, визначення повноважень їх посадових осіб у цих процесах і інше.</w:t>
      </w:r>
    </w:p>
    <w:p w:rsidR="004D6725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6. Аналіз минулого, сьогоднішнього і прийдешнього стану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підготов</w:t>
      </w:r>
      <w:r w:rsidR="004D6725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proofErr w:type="spellEnd"/>
    </w:p>
    <w:p w:rsidR="00E04494" w:rsidRPr="00F7464A" w:rsidRDefault="00E04494" w:rsidP="004D6725">
      <w:pPr>
        <w:keepNext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ки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курсантів-управлінців, наявного досвіду роботи персоналу, виявлення закономірностей і тенденцій розвитку за певними напрямами діяльності системи, сприяння її динамічним трансформаційним процесам.</w:t>
      </w:r>
    </w:p>
    <w:p w:rsidR="00E04494" w:rsidRPr="00F7464A" w:rsidRDefault="00E04494" w:rsidP="00E04494">
      <w:pPr>
        <w:pStyle w:val="a3"/>
        <w:keepNext/>
        <w:ind w:firstLine="709"/>
        <w:rPr>
          <w:snapToGrid w:val="0"/>
          <w:szCs w:val="28"/>
          <w:lang w:val="uk-UA"/>
        </w:rPr>
      </w:pPr>
      <w:r w:rsidRPr="00F7464A">
        <w:rPr>
          <w:szCs w:val="28"/>
          <w:lang w:val="uk-UA"/>
        </w:rPr>
        <w:t>Тому о</w:t>
      </w:r>
      <w:r w:rsidRPr="00F7464A">
        <w:rPr>
          <w:snapToGrid w:val="0"/>
          <w:szCs w:val="28"/>
          <w:lang w:val="uk-UA" w:eastAsia="uk-UA"/>
        </w:rPr>
        <w:t xml:space="preserve">рганізація учбово-педагогічного процесу на основі </w:t>
      </w:r>
      <w:proofErr w:type="spellStart"/>
      <w:r w:rsidRPr="00F7464A">
        <w:rPr>
          <w:snapToGrid w:val="0"/>
          <w:szCs w:val="28"/>
          <w:lang w:val="uk-UA" w:eastAsia="uk-UA"/>
        </w:rPr>
        <w:t>застосу</w:t>
      </w:r>
      <w:r w:rsidR="004D6725" w:rsidRPr="00F7464A">
        <w:rPr>
          <w:snapToGrid w:val="0"/>
          <w:szCs w:val="28"/>
          <w:lang w:val="uk-UA" w:eastAsia="uk-UA"/>
        </w:rPr>
        <w:t>-</w:t>
      </w:r>
      <w:r w:rsidRPr="00F7464A">
        <w:rPr>
          <w:snapToGrid w:val="0"/>
          <w:szCs w:val="28"/>
          <w:lang w:val="uk-UA" w:eastAsia="uk-UA"/>
        </w:rPr>
        <w:t>вання</w:t>
      </w:r>
      <w:proofErr w:type="spellEnd"/>
      <w:r w:rsidRPr="00F7464A">
        <w:rPr>
          <w:snapToGrid w:val="0"/>
          <w:szCs w:val="28"/>
          <w:lang w:val="uk-UA" w:eastAsia="uk-UA"/>
        </w:rPr>
        <w:t xml:space="preserve"> системного підходу повинна включати </w:t>
      </w:r>
      <w:r w:rsidRPr="00F7464A">
        <w:rPr>
          <w:bCs/>
          <w:i/>
          <w:snapToGrid w:val="0"/>
          <w:szCs w:val="28"/>
          <w:lang w:val="uk-UA" w:eastAsia="uk-UA"/>
        </w:rPr>
        <w:t>три послідовні етапи</w:t>
      </w:r>
      <w:r w:rsidRPr="00F7464A">
        <w:rPr>
          <w:bCs/>
          <w:snapToGrid w:val="0"/>
          <w:szCs w:val="28"/>
          <w:lang w:val="uk-UA" w:eastAsia="uk-UA"/>
        </w:rPr>
        <w:t xml:space="preserve">: 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F7464A">
        <w:rPr>
          <w:rFonts w:ascii="Times New Roman" w:hAnsi="Times New Roman" w:cs="Times New Roman"/>
          <w:b/>
          <w:bCs/>
          <w:i/>
          <w:iCs/>
          <w:snapToGrid w:val="0"/>
          <w:spacing w:val="-2"/>
          <w:sz w:val="28"/>
          <w:szCs w:val="28"/>
          <w:lang w:eastAsia="uk-UA"/>
        </w:rPr>
        <w:t xml:space="preserve">- </w:t>
      </w:r>
      <w:r w:rsidRPr="00F7464A">
        <w:rPr>
          <w:rFonts w:ascii="Times New Roman" w:hAnsi="Times New Roman" w:cs="Times New Roman"/>
          <w:bCs/>
          <w:i/>
          <w:iCs/>
          <w:snapToGrid w:val="0"/>
          <w:spacing w:val="-2"/>
          <w:sz w:val="28"/>
          <w:szCs w:val="28"/>
          <w:lang w:eastAsia="uk-UA"/>
        </w:rPr>
        <w:t>на першому етапі</w:t>
      </w:r>
      <w:r w:rsidRPr="00F7464A">
        <w:rPr>
          <w:rFonts w:ascii="Times New Roman" w:hAnsi="Times New Roman" w:cs="Times New Roman"/>
          <w:bCs/>
          <w:iCs/>
          <w:snapToGrid w:val="0"/>
          <w:spacing w:val="-2"/>
          <w:sz w:val="28"/>
          <w:szCs w:val="28"/>
          <w:lang w:eastAsia="uk-UA"/>
        </w:rPr>
        <w:t xml:space="preserve"> визначаються мета, завдання професійного </w:t>
      </w:r>
      <w:proofErr w:type="spellStart"/>
      <w:r w:rsidRPr="00F7464A">
        <w:rPr>
          <w:rFonts w:ascii="Times New Roman" w:hAnsi="Times New Roman" w:cs="Times New Roman"/>
          <w:bCs/>
          <w:iCs/>
          <w:snapToGrid w:val="0"/>
          <w:spacing w:val="-2"/>
          <w:sz w:val="28"/>
          <w:szCs w:val="28"/>
          <w:lang w:eastAsia="uk-UA"/>
        </w:rPr>
        <w:t>роз-витку</w:t>
      </w:r>
      <w:proofErr w:type="spellEnd"/>
      <w:r w:rsidRPr="00F7464A">
        <w:rPr>
          <w:rFonts w:ascii="Times New Roman" w:hAnsi="Times New Roman" w:cs="Times New Roman"/>
          <w:bCs/>
          <w:iCs/>
          <w:snapToGrid w:val="0"/>
          <w:spacing w:val="-2"/>
          <w:sz w:val="28"/>
          <w:szCs w:val="28"/>
          <w:lang w:eastAsia="uk-UA"/>
        </w:rPr>
        <w:t>/підготовки фахівців, уточн</w:t>
      </w: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 xml:space="preserve">юються сфера та масштаби діяльності </w:t>
      </w:r>
      <w:proofErr w:type="spellStart"/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ор</w:t>
      </w:r>
      <w:r w:rsidR="004D6725"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гана</w:t>
      </w:r>
      <w:proofErr w:type="spellEnd"/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 xml:space="preserve"> або суб’єкта управління (СУ), встановлюються адекватні інформацій</w:t>
      </w:r>
      <w:r w:rsidR="004D6725"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но-методичні і технологічні їх потреби, можливості, проблеми і інше;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 xml:space="preserve">- </w:t>
      </w:r>
      <w:r w:rsidRPr="00F7464A">
        <w:rPr>
          <w:rFonts w:ascii="Times New Roman" w:hAnsi="Times New Roman" w:cs="Times New Roman"/>
          <w:bCs/>
          <w:i/>
          <w:iCs/>
          <w:snapToGrid w:val="0"/>
          <w:sz w:val="28"/>
          <w:szCs w:val="28"/>
          <w:lang w:eastAsia="uk-UA"/>
        </w:rPr>
        <w:t>на другому етапі</w:t>
      </w: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 xml:space="preserve"> здійснюються цілеспрямовані учбово-педагогічні, навчально-методичні і науково-практичні дослідження </w:t>
      </w:r>
      <w:r w:rsidRPr="00F7464A">
        <w:rPr>
          <w:rFonts w:ascii="Times New Roman" w:hAnsi="Times New Roman" w:cs="Times New Roman"/>
          <w:iCs/>
          <w:snapToGrid w:val="0"/>
          <w:sz w:val="28"/>
          <w:szCs w:val="28"/>
          <w:lang w:eastAsia="uk-UA"/>
        </w:rPr>
        <w:t>(системний аналіз);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 xml:space="preserve">- </w:t>
      </w:r>
      <w:r w:rsidRPr="00F7464A">
        <w:rPr>
          <w:rFonts w:ascii="Times New Roman" w:hAnsi="Times New Roman" w:cs="Times New Roman"/>
          <w:bCs/>
          <w:i/>
          <w:iCs/>
          <w:snapToGrid w:val="0"/>
          <w:sz w:val="28"/>
          <w:szCs w:val="28"/>
          <w:lang w:eastAsia="uk-UA"/>
        </w:rPr>
        <w:t>на третьому етапі</w:t>
      </w: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 xml:space="preserve"> розробляються проекти навчальних і робочих програм, навчально-методичних комплексів, учбових планів, альтернативи розв’язання певних службово-виробничих проблем і здійснюється вибір оптимального варіанту по кожному завданню. Для цього доцільно </w:t>
      </w:r>
      <w:proofErr w:type="spellStart"/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застосо</w:t>
      </w:r>
      <w:r w:rsidR="004D6725"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вувати</w:t>
      </w:r>
      <w:proofErr w:type="spellEnd"/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 xml:space="preserve"> колективне обговорення проектів навчальних програм і навчально-методичних комплексів на кафедральному (бажано </w:t>
      </w:r>
      <w:proofErr w:type="spellStart"/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міжкафедральному</w:t>
      </w:r>
      <w:proofErr w:type="spellEnd"/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 xml:space="preserve">) зібранні, засіданнях методичних комісій, вчених рад, а також проводити незалежну їх експертну оцінку на рівні ВМНЗ, Департаментів </w:t>
      </w:r>
      <w:proofErr w:type="spellStart"/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регіональ</w:t>
      </w:r>
      <w:r w:rsidR="004D6725"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>них</w:t>
      </w:r>
      <w:proofErr w:type="spellEnd"/>
      <w:r w:rsidRPr="00F7464A">
        <w:rPr>
          <w:rFonts w:ascii="Times New Roman" w:hAnsi="Times New Roman" w:cs="Times New Roman"/>
          <w:bCs/>
          <w:iCs/>
          <w:snapToGrid w:val="0"/>
          <w:sz w:val="28"/>
          <w:szCs w:val="28"/>
          <w:lang w:eastAsia="uk-UA"/>
        </w:rPr>
        <w:t xml:space="preserve"> СМДН і МОЗ України.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uk-UA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>Таким чином, в</w:t>
      </w:r>
      <w:r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 xml:space="preserve">икористання системного підходу в </w:t>
      </w:r>
      <w:proofErr w:type="spellStart"/>
      <w:r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>учбово-педагогіч</w:t>
      </w:r>
      <w:r w:rsidR="004D6725"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>ній</w:t>
      </w:r>
      <w:proofErr w:type="spellEnd"/>
      <w:r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 xml:space="preserve"> роботі у сфері </w:t>
      </w:r>
      <w:proofErr w:type="spellStart"/>
      <w:r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>до-</w:t>
      </w:r>
      <w:proofErr w:type="spellEnd"/>
      <w:r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 xml:space="preserve"> і післядипломної освіти за НПР/Н, як і в </w:t>
      </w:r>
      <w:proofErr w:type="spellStart"/>
      <w:r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>управлінсь</w:t>
      </w:r>
      <w:r w:rsidR="004D6725"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>кій</w:t>
      </w:r>
      <w:proofErr w:type="spellEnd"/>
      <w:r w:rsidRPr="00F7464A">
        <w:rPr>
          <w:rFonts w:ascii="Times New Roman" w:hAnsi="Times New Roman" w:cs="Times New Roman"/>
          <w:snapToGrid w:val="0"/>
          <w:sz w:val="28"/>
          <w:szCs w:val="28"/>
          <w:lang w:eastAsia="uk-UA"/>
        </w:rPr>
        <w:t xml:space="preserve"> практиці СМДН, дозволить забезпечити і вдосконалити функціональну і структурну єдність учбово-педагогічної і виробничої систем, виявити наявні проблеми і перешкоди, розкрити їх причини, а відповідно і усунути або нівелювати всі дії (як усередині системи, так і поза нею), пов’язаних з цілеспрямованою неперервною підготовкою керівників і спеціалістів на системно-інтегративній і комплексно-функціональній основі. </w:t>
      </w:r>
    </w:p>
    <w:p w:rsidR="004D6725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 xml:space="preserve">Однак реалії свідчать про зворотне, чому є підтвердження за </w:t>
      </w:r>
      <w:proofErr w:type="spellStart"/>
      <w:r w:rsidR="003B0A78" w:rsidRPr="00F7464A">
        <w:rPr>
          <w:rFonts w:ascii="Times New Roman" w:hAnsi="Times New Roman" w:cs="Times New Roman"/>
          <w:sz w:val="28"/>
          <w:szCs w:val="28"/>
        </w:rPr>
        <w:t>матеріа-</w:t>
      </w:r>
      <w:proofErr w:type="spellEnd"/>
    </w:p>
    <w:p w:rsidR="00E04494" w:rsidRPr="00F7464A" w:rsidRDefault="00E04494" w:rsidP="004D6725">
      <w:pPr>
        <w:keepNext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lastRenderedPageBreak/>
        <w:t>лами соціологічного дослідження курсантів-керівників СМДН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F7464A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організа</w:t>
      </w:r>
      <w:r w:rsidR="003B0A78"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ційно-управлінськими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аспектами підготовки їх на циклах удосконалення. Так, а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нкетування стосовно з’ясування думки курсантів-управлінців (71 перших керівників СУ і медичних закладів (МЗ) і 79 функціональних/</w:t>
      </w:r>
      <w:proofErr w:type="spellStart"/>
      <w:r w:rsidR="003B0A78" w:rsidRPr="00F7464A">
        <w:rPr>
          <w:rFonts w:ascii="Times New Roman" w:hAnsi="Times New Roman" w:cs="Times New Roman"/>
          <w:sz w:val="28"/>
          <w:szCs w:val="28"/>
          <w:lang w:eastAsia="uk-UA"/>
        </w:rPr>
        <w:t>лі-</w:t>
      </w:r>
      <w:proofErr w:type="spellEnd"/>
      <w:r w:rsidR="003B0A78"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нійних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керівників) доводять, що особи, які займали посади лінійних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керів</w:t>
      </w:r>
      <w:r w:rsidR="003B0A78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ників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функціонально-структурних підрозділів МЗ вказали на значущість дефіцитної для них підготовки з теорії систем, процесу управління та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пси</w:t>
      </w:r>
      <w:r w:rsidR="003B0A78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хологічних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аспектів (8</w:t>
      </w:r>
      <w:r w:rsidRPr="00F7464A">
        <w:rPr>
          <w:rFonts w:ascii="Times New Roman" w:hAnsi="Times New Roman" w:cs="Times New Roman"/>
          <w:sz w:val="28"/>
          <w:szCs w:val="28"/>
        </w:rPr>
        <w:t>3,9%)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, тоді як курсанти-керівники СУ/МЗ – більш поглибленій підготовці з механізмів і тактиці управління та керівництва (72,3%). При цьому 61,1% респонденти-керівники СУ/МЗ і </w:t>
      </w:r>
      <w:r w:rsidRPr="00F7464A">
        <w:rPr>
          <w:rFonts w:ascii="Times New Roman" w:hAnsi="Times New Roman" w:cs="Times New Roman"/>
          <w:sz w:val="28"/>
          <w:szCs w:val="28"/>
        </w:rPr>
        <w:t xml:space="preserve">90,0%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респон</w:t>
      </w:r>
      <w:r w:rsidR="003B0A78"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денти-лінійні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керівники вказали на відсутність підготовки з наукових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ос</w:t>
      </w:r>
      <w:r w:rsidR="003B0A78"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нов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управління </w:t>
      </w:r>
      <w:r w:rsidRPr="00F7464A">
        <w:rPr>
          <w:rFonts w:ascii="Times New Roman" w:hAnsi="Times New Roman" w:cs="Times New Roman"/>
          <w:i/>
          <w:sz w:val="28"/>
          <w:szCs w:val="28"/>
        </w:rPr>
        <w:t xml:space="preserve">(цикли спеціалізації та удосконалення, семінари, курси, 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>наставництво і ін.</w:t>
      </w:r>
      <w:r w:rsidRPr="00F7464A">
        <w:rPr>
          <w:rFonts w:ascii="Times New Roman" w:hAnsi="Times New Roman" w:cs="Times New Roman"/>
          <w:i/>
          <w:sz w:val="28"/>
          <w:szCs w:val="28"/>
        </w:rPr>
        <w:t>)</w:t>
      </w:r>
      <w:r w:rsidRPr="00F7464A">
        <w:rPr>
          <w:rFonts w:ascii="Times New Roman" w:hAnsi="Times New Roman" w:cs="Times New Roman"/>
          <w:sz w:val="28"/>
          <w:szCs w:val="28"/>
        </w:rPr>
        <w:t xml:space="preserve"> до вступу на свою посаду, 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92,7% курсантів віддали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пе</w:t>
      </w:r>
      <w:r w:rsidR="003B0A78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ревагу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післядипломному навчанню поза основним місцем роботи.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Дослідженням доведені і чіткі позитивні кореляції з вищевказаних проблем, а саме між відчуттям: 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а) підготовленості й задоволеності </w:t>
      </w:r>
      <w:proofErr w:type="spellStart"/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>робо</w:t>
      </w:r>
      <w:r w:rsidR="003B0A78"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>тою</w:t>
      </w:r>
      <w:proofErr w:type="spellEnd"/>
      <w:r w:rsidRPr="00F7464A">
        <w:rPr>
          <w:rFonts w:ascii="Times New Roman" w:hAnsi="Times New Roman" w:cs="Times New Roman"/>
          <w:i/>
          <w:sz w:val="28"/>
          <w:szCs w:val="28"/>
          <w:lang w:eastAsia="uk-UA"/>
        </w:rPr>
        <w:t>; б) ефективності й задоволеності роботою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. Отже, всі форми </w:t>
      </w:r>
      <w:proofErr w:type="spellStart"/>
      <w:r w:rsidRPr="00F7464A">
        <w:rPr>
          <w:rFonts w:ascii="Times New Roman" w:hAnsi="Times New Roman" w:cs="Times New Roman"/>
          <w:sz w:val="28"/>
          <w:szCs w:val="28"/>
          <w:lang w:eastAsia="uk-UA"/>
        </w:rPr>
        <w:t>навчан</w:t>
      </w:r>
      <w:r w:rsidR="003B0A78" w:rsidRPr="00F7464A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ня</w:t>
      </w:r>
      <w:proofErr w:type="spellEnd"/>
      <w:r w:rsidRPr="00F7464A">
        <w:rPr>
          <w:rFonts w:ascii="Times New Roman" w:hAnsi="Times New Roman" w:cs="Times New Roman"/>
          <w:sz w:val="28"/>
          <w:szCs w:val="28"/>
          <w:lang w:eastAsia="uk-UA"/>
        </w:rPr>
        <w:t xml:space="preserve"> повинні корелюватися з відчуттям ефективності й підготовленості. </w:t>
      </w:r>
    </w:p>
    <w:p w:rsidR="00E04494" w:rsidRPr="00F7464A" w:rsidRDefault="00E04494" w:rsidP="00E04494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7464A">
        <w:rPr>
          <w:rFonts w:ascii="Times New Roman" w:hAnsi="Times New Roman" w:cs="Times New Roman"/>
          <w:spacing w:val="-8"/>
          <w:sz w:val="28"/>
          <w:szCs w:val="28"/>
        </w:rPr>
        <w:t>Напрямом удосконалення системи післядипломної освіти у межах НПР/Н</w:t>
      </w:r>
      <w:r w:rsidRPr="00F7464A">
        <w:rPr>
          <w:rFonts w:ascii="Times New Roman" w:hAnsi="Times New Roman" w:cs="Times New Roman"/>
          <w:spacing w:val="-6"/>
          <w:sz w:val="28"/>
          <w:szCs w:val="28"/>
        </w:rPr>
        <w:t xml:space="preserve"> для управлінського складу СМДН може стати й впровадження в </w:t>
      </w:r>
      <w:proofErr w:type="spellStart"/>
      <w:r w:rsidRPr="00F7464A">
        <w:rPr>
          <w:rFonts w:ascii="Times New Roman" w:hAnsi="Times New Roman" w:cs="Times New Roman"/>
          <w:spacing w:val="-6"/>
          <w:sz w:val="28"/>
          <w:szCs w:val="28"/>
        </w:rPr>
        <w:t>учбово-мето</w:t>
      </w:r>
      <w:r w:rsidR="003B0A78" w:rsidRPr="00F7464A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F7464A">
        <w:rPr>
          <w:rFonts w:ascii="Times New Roman" w:hAnsi="Times New Roman" w:cs="Times New Roman"/>
          <w:spacing w:val="-6"/>
          <w:sz w:val="28"/>
          <w:szCs w:val="28"/>
        </w:rPr>
        <w:t>дичний</w:t>
      </w:r>
      <w:proofErr w:type="spellEnd"/>
      <w:r w:rsidRPr="00F7464A">
        <w:rPr>
          <w:rFonts w:ascii="Times New Roman" w:hAnsi="Times New Roman" w:cs="Times New Roman"/>
          <w:spacing w:val="-6"/>
          <w:sz w:val="28"/>
          <w:szCs w:val="28"/>
        </w:rPr>
        <w:t xml:space="preserve"> процес вимог міжнародних стандартів </w:t>
      </w:r>
      <w:r w:rsidRPr="00F7464A">
        <w:rPr>
          <w:rFonts w:ascii="Times New Roman" w:hAnsi="Times New Roman" w:cs="Times New Roman"/>
          <w:spacing w:val="-6"/>
          <w:sz w:val="28"/>
          <w:szCs w:val="28"/>
          <w:lang w:eastAsia="uk-UA"/>
        </w:rPr>
        <w:t xml:space="preserve">ISO-90002000 та </w:t>
      </w:r>
      <w:r w:rsidRPr="00F746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ISO 9001:2015, міжнародної сертифікації Європейського Фонду Управління Якістю (EFQM) «Визнана досконалість» рівня «</w:t>
      </w:r>
      <w:proofErr w:type="spellStart"/>
      <w:r w:rsidRPr="00F746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Recognised</w:t>
      </w:r>
      <w:proofErr w:type="spellEnd"/>
      <w:r w:rsidRPr="00F746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F746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for</w:t>
      </w:r>
      <w:proofErr w:type="spellEnd"/>
      <w:r w:rsidRPr="00F746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F746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Excellence</w:t>
      </w:r>
      <w:proofErr w:type="spellEnd"/>
      <w:r w:rsidRPr="00F746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5 </w:t>
      </w:r>
      <w:proofErr w:type="spellStart"/>
      <w:r w:rsidRPr="00F746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star</w:t>
      </w:r>
      <w:proofErr w:type="spellEnd"/>
      <w:r w:rsidRPr="00F746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».</w:t>
      </w:r>
    </w:p>
    <w:p w:rsidR="00E04494" w:rsidRPr="00F7464A" w:rsidRDefault="00E04494" w:rsidP="00E04494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>Актуальною проблемою залишається й оцінка якості опанування курсантами системи післядипломної освіти матеріалами лекцій та інших форм навчання. Можна назвати такі заходи (поряд з існуючими формами):</w:t>
      </w:r>
    </w:p>
    <w:p w:rsidR="00E04494" w:rsidRPr="00F7464A" w:rsidRDefault="00E04494" w:rsidP="00E04494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7464A">
        <w:rPr>
          <w:rFonts w:ascii="Times New Roman" w:hAnsi="Times New Roman" w:cs="Times New Roman"/>
          <w:spacing w:val="-2"/>
          <w:sz w:val="28"/>
          <w:szCs w:val="28"/>
        </w:rPr>
        <w:t xml:space="preserve">1. Використання базового комп’ютерного контролю якості знань і </w:t>
      </w:r>
      <w:proofErr w:type="spellStart"/>
      <w:r w:rsidRPr="00F7464A">
        <w:rPr>
          <w:rFonts w:ascii="Times New Roman" w:hAnsi="Times New Roman" w:cs="Times New Roman"/>
          <w:spacing w:val="-2"/>
          <w:sz w:val="28"/>
          <w:szCs w:val="28"/>
        </w:rPr>
        <w:t>по-</w:t>
      </w:r>
      <w:proofErr w:type="spellEnd"/>
    </w:p>
    <w:p w:rsidR="00E04494" w:rsidRPr="00F7464A" w:rsidRDefault="00E04494" w:rsidP="00E04494">
      <w:pPr>
        <w:keepNext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pacing w:val="-2"/>
          <w:sz w:val="28"/>
          <w:szCs w:val="28"/>
        </w:rPr>
        <w:t>рівнянням одержаних даних протягом/після циклу навчання, а також аналізу їх у часовому виміру за індивідуальними/груповими ознаками</w:t>
      </w:r>
      <w:r w:rsidRPr="00F7464A">
        <w:rPr>
          <w:rFonts w:ascii="Times New Roman" w:hAnsi="Times New Roman" w:cs="Times New Roman"/>
          <w:sz w:val="28"/>
          <w:szCs w:val="28"/>
        </w:rPr>
        <w:t>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lastRenderedPageBreak/>
        <w:t>2. Анкетування – дещо простіший спосіб і не потребує розробки спеціальних програмних продуктів, залишає фіксовані дані для аналізу.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 xml:space="preserve">3. Систематичне з’ясовування відношення курсантів до стану і перспектив, стратегії розвитку СМДН, їх форм і механізмів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функціонуван</w:t>
      </w:r>
      <w:r w:rsidR="003B0A78"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, трансформації  тощо. З цією метою слід проводити індивідуальні й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гру</w:t>
      </w:r>
      <w:r w:rsidR="003B0A78"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пові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дискусії, співбесіди, круглі столи, форуми і ін. </w:t>
      </w:r>
    </w:p>
    <w:p w:rsidR="00E04494" w:rsidRPr="00F7464A" w:rsidRDefault="00E04494" w:rsidP="00E04494">
      <w:pPr>
        <w:pStyle w:val="a3"/>
        <w:keepNext/>
        <w:ind w:firstLine="709"/>
        <w:rPr>
          <w:szCs w:val="28"/>
          <w:lang w:val="uk-UA"/>
        </w:rPr>
      </w:pPr>
      <w:r w:rsidRPr="00F7464A">
        <w:rPr>
          <w:szCs w:val="28"/>
          <w:lang w:val="uk-UA"/>
        </w:rPr>
        <w:t xml:space="preserve">4. Удосконалення поточної атестації управлінського персоналу </w:t>
      </w:r>
      <w:proofErr w:type="spellStart"/>
      <w:r w:rsidRPr="00F7464A">
        <w:rPr>
          <w:szCs w:val="28"/>
          <w:lang w:val="uk-UA"/>
        </w:rPr>
        <w:t>сис</w:t>
      </w:r>
      <w:r w:rsidR="003B0A78" w:rsidRPr="00F7464A">
        <w:rPr>
          <w:szCs w:val="28"/>
          <w:lang w:val="uk-UA"/>
        </w:rPr>
        <w:t>-</w:t>
      </w:r>
      <w:r w:rsidRPr="00F7464A">
        <w:rPr>
          <w:szCs w:val="28"/>
          <w:lang w:val="uk-UA"/>
        </w:rPr>
        <w:t>теми</w:t>
      </w:r>
      <w:proofErr w:type="spellEnd"/>
      <w:r w:rsidRPr="00F7464A">
        <w:rPr>
          <w:szCs w:val="28"/>
          <w:lang w:val="uk-UA"/>
        </w:rPr>
        <w:t xml:space="preserve"> МОЗ України. 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 xml:space="preserve">Таким чином, набувають значущості наукові дослідження щодо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тео</w:t>
      </w:r>
      <w:r w:rsidR="003B0A78"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ретико-методологічного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та навчально-методичного обґрунтування,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забез</w:t>
      </w:r>
      <w:r w:rsidR="003B0A78"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печення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і розробки з удосконалення концепції неперервного розвитку/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нав</w:t>
      </w:r>
      <w:r w:rsidR="003B0A78" w:rsidRPr="00F7464A">
        <w:rPr>
          <w:rFonts w:ascii="Times New Roman" w:hAnsi="Times New Roman" w:cs="Times New Roman"/>
          <w:sz w:val="28"/>
          <w:szCs w:val="28"/>
        </w:rPr>
        <w:t>-</w:t>
      </w:r>
      <w:r w:rsidRPr="00F7464A">
        <w:rPr>
          <w:rFonts w:ascii="Times New Roman" w:hAnsi="Times New Roman" w:cs="Times New Roman"/>
          <w:sz w:val="28"/>
          <w:szCs w:val="28"/>
        </w:rPr>
        <w:t>чання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управлінського персоналу СМДН на системних засадах і реалізація її на практиці. </w:t>
      </w:r>
    </w:p>
    <w:p w:rsidR="00E04494" w:rsidRPr="00F7464A" w:rsidRDefault="00E04494" w:rsidP="00E04494">
      <w:pPr>
        <w:pStyle w:val="a3"/>
        <w:keepNext/>
        <w:ind w:firstLine="709"/>
        <w:rPr>
          <w:b/>
          <w:lang w:val="uk-UA"/>
        </w:rPr>
      </w:pPr>
      <w:r w:rsidRPr="00F7464A">
        <w:rPr>
          <w:b/>
          <w:lang w:val="uk-UA"/>
        </w:rPr>
        <w:t xml:space="preserve">Висновки. </w:t>
      </w:r>
    </w:p>
    <w:p w:rsidR="00E04494" w:rsidRPr="00F7464A" w:rsidRDefault="00E04494" w:rsidP="00E04494">
      <w:pPr>
        <w:pStyle w:val="a3"/>
        <w:keepNext/>
        <w:ind w:firstLine="709"/>
        <w:rPr>
          <w:szCs w:val="28"/>
          <w:lang w:val="uk-UA"/>
        </w:rPr>
      </w:pPr>
      <w:r w:rsidRPr="00F7464A">
        <w:rPr>
          <w:lang w:val="uk-UA"/>
        </w:rPr>
        <w:t xml:space="preserve">1. Доведено, що </w:t>
      </w:r>
      <w:r w:rsidRPr="00F7464A">
        <w:rPr>
          <w:szCs w:val="28"/>
          <w:lang w:val="uk-UA"/>
        </w:rPr>
        <w:t xml:space="preserve">БПР/Н принципово відрізняється тим, що з його впровадженням керівники і лікарі навчатимуться постійно впродовж життя, самі обиратимуть заходи професійного розвитку – </w:t>
      </w:r>
      <w:proofErr w:type="spellStart"/>
      <w:r w:rsidRPr="00F7464A">
        <w:rPr>
          <w:szCs w:val="28"/>
          <w:lang w:val="uk-UA"/>
        </w:rPr>
        <w:t>науково-прак</w:t>
      </w:r>
      <w:r w:rsidR="003B0A78" w:rsidRPr="00F7464A">
        <w:rPr>
          <w:szCs w:val="28"/>
          <w:lang w:val="uk-UA"/>
        </w:rPr>
        <w:t>-</w:t>
      </w:r>
      <w:r w:rsidRPr="00F7464A">
        <w:rPr>
          <w:szCs w:val="28"/>
          <w:lang w:val="uk-UA"/>
        </w:rPr>
        <w:t>тичні</w:t>
      </w:r>
      <w:proofErr w:type="spellEnd"/>
      <w:r w:rsidRPr="00F7464A">
        <w:rPr>
          <w:szCs w:val="28"/>
          <w:lang w:val="uk-UA"/>
        </w:rPr>
        <w:t xml:space="preserve"> конференції, симпозіуми, з’їзди, виставки, майстер-класи, участь у семінарах, фахових нарадах, тренінгах, стажування в вітчизняній/</w:t>
      </w:r>
      <w:proofErr w:type="spellStart"/>
      <w:r w:rsidRPr="00F7464A">
        <w:rPr>
          <w:szCs w:val="28"/>
          <w:lang w:val="uk-UA"/>
        </w:rPr>
        <w:t>за</w:t>
      </w:r>
      <w:r w:rsidR="003B0A78" w:rsidRPr="00F7464A">
        <w:rPr>
          <w:szCs w:val="28"/>
          <w:lang w:val="uk-UA"/>
        </w:rPr>
        <w:t>кор-</w:t>
      </w:r>
      <w:r w:rsidRPr="00F7464A">
        <w:rPr>
          <w:szCs w:val="28"/>
          <w:lang w:val="uk-UA"/>
        </w:rPr>
        <w:t>донній</w:t>
      </w:r>
      <w:proofErr w:type="spellEnd"/>
      <w:r w:rsidRPr="00F7464A">
        <w:rPr>
          <w:szCs w:val="28"/>
          <w:lang w:val="uk-UA"/>
        </w:rPr>
        <w:t xml:space="preserve"> клініці, дистанційні курси, у т.ч. електронні через фахові </w:t>
      </w:r>
      <w:proofErr w:type="spellStart"/>
      <w:r w:rsidRPr="00F7464A">
        <w:rPr>
          <w:szCs w:val="28"/>
          <w:lang w:val="uk-UA"/>
        </w:rPr>
        <w:t>інтернет-ресурси</w:t>
      </w:r>
      <w:proofErr w:type="spellEnd"/>
      <w:r w:rsidRPr="00F7464A">
        <w:rPr>
          <w:szCs w:val="28"/>
          <w:lang w:val="uk-UA"/>
        </w:rPr>
        <w:t xml:space="preserve"> або курси удосконалення в закладах післядипломної освіти тощо. </w:t>
      </w:r>
    </w:p>
    <w:p w:rsidR="00E04494" w:rsidRPr="00F7464A" w:rsidRDefault="00E04494" w:rsidP="00E04494">
      <w:pPr>
        <w:pStyle w:val="a3"/>
        <w:keepNext/>
        <w:ind w:firstLine="709"/>
        <w:rPr>
          <w:szCs w:val="28"/>
          <w:lang w:val="uk-UA"/>
        </w:rPr>
      </w:pPr>
      <w:r w:rsidRPr="00F7464A">
        <w:rPr>
          <w:szCs w:val="28"/>
          <w:lang w:val="uk-UA"/>
        </w:rPr>
        <w:t>2. Система неперервної освіти дозволить пристосовувати навчання до потреб управлінсько-медичної практики конкретного СУ/МЗ і надасть безумовні переваги як для керівників і лікарів, так і для пацієнтів.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>3.</w:t>
      </w:r>
      <w:r w:rsidRPr="00F7464A">
        <w:rPr>
          <w:szCs w:val="28"/>
        </w:rPr>
        <w:t xml:space="preserve"> </w:t>
      </w:r>
      <w:r w:rsidRPr="00F7464A">
        <w:rPr>
          <w:rFonts w:ascii="Times New Roman" w:hAnsi="Times New Roman" w:cs="Times New Roman"/>
          <w:sz w:val="28"/>
          <w:szCs w:val="28"/>
        </w:rPr>
        <w:t>В</w:t>
      </w:r>
      <w:r w:rsidRPr="00F7464A">
        <w:rPr>
          <w:rFonts w:ascii="Times New Roman" w:hAnsi="Times New Roman" w:cs="Times New Roman"/>
          <w:snapToGrid w:val="0"/>
          <w:spacing w:val="-8"/>
          <w:sz w:val="28"/>
          <w:szCs w:val="28"/>
          <w:lang w:eastAsia="uk-UA"/>
        </w:rPr>
        <w:t xml:space="preserve">икористання системного підходу і </w:t>
      </w:r>
      <w:r w:rsidRPr="00F7464A">
        <w:rPr>
          <w:rFonts w:ascii="Times New Roman" w:hAnsi="Times New Roman" w:cs="Times New Roman"/>
          <w:sz w:val="28"/>
          <w:szCs w:val="28"/>
        </w:rPr>
        <w:t xml:space="preserve">стандарту </w:t>
      </w:r>
      <w:r w:rsidRPr="00F7464A">
        <w:rPr>
          <w:rFonts w:ascii="Times New Roman" w:hAnsi="Times New Roman" w:cs="Times New Roman"/>
          <w:sz w:val="28"/>
          <w:szCs w:val="28"/>
          <w:lang w:eastAsia="uk-UA"/>
        </w:rPr>
        <w:t>ISO-9000:2000 стає інноваційним н</w:t>
      </w:r>
      <w:r w:rsidRPr="00F7464A">
        <w:rPr>
          <w:rFonts w:ascii="Times New Roman" w:hAnsi="Times New Roman" w:cs="Times New Roman"/>
          <w:sz w:val="28"/>
          <w:szCs w:val="28"/>
        </w:rPr>
        <w:t>апрямом удосконалення системи НПР/Н для управлінських кадрів і спеціалістів СМДН України.</w:t>
      </w:r>
    </w:p>
    <w:p w:rsidR="003B0A78" w:rsidRPr="00F7464A" w:rsidRDefault="00E04494" w:rsidP="00E04494">
      <w:pPr>
        <w:pStyle w:val="a3"/>
        <w:keepNext/>
        <w:ind w:firstLine="709"/>
        <w:rPr>
          <w:szCs w:val="28"/>
          <w:lang w:val="uk-UA" w:eastAsia="uk-UA"/>
        </w:rPr>
      </w:pPr>
      <w:r w:rsidRPr="00F7464A">
        <w:rPr>
          <w:spacing w:val="-4"/>
          <w:szCs w:val="28"/>
          <w:lang w:val="uk-UA"/>
        </w:rPr>
        <w:t xml:space="preserve">Вищенаведене дозволяє в якості </w:t>
      </w:r>
      <w:r w:rsidRPr="00F7464A">
        <w:rPr>
          <w:b/>
          <w:i/>
          <w:spacing w:val="-4"/>
          <w:szCs w:val="28"/>
          <w:lang w:val="uk-UA"/>
        </w:rPr>
        <w:t>р</w:t>
      </w:r>
      <w:r w:rsidRPr="00F7464A">
        <w:rPr>
          <w:b/>
          <w:i/>
          <w:spacing w:val="-4"/>
          <w:szCs w:val="28"/>
          <w:lang w:val="uk-UA" w:eastAsia="uk-UA"/>
        </w:rPr>
        <w:t xml:space="preserve">екомендації і </w:t>
      </w:r>
      <w:r w:rsidRPr="00F7464A">
        <w:rPr>
          <w:b/>
          <w:i/>
          <w:spacing w:val="-4"/>
          <w:lang w:val="uk-UA"/>
        </w:rPr>
        <w:t xml:space="preserve">перспективи </w:t>
      </w:r>
      <w:proofErr w:type="spellStart"/>
      <w:r w:rsidRPr="00F7464A">
        <w:rPr>
          <w:spacing w:val="-4"/>
          <w:lang w:val="uk-UA"/>
        </w:rPr>
        <w:t>подаль</w:t>
      </w:r>
      <w:r w:rsidR="003B0A78" w:rsidRPr="00F7464A">
        <w:rPr>
          <w:spacing w:val="-4"/>
          <w:lang w:val="uk-UA"/>
        </w:rPr>
        <w:t>-</w:t>
      </w:r>
      <w:r w:rsidRPr="00F7464A">
        <w:rPr>
          <w:lang w:val="uk-UA"/>
        </w:rPr>
        <w:t>ших</w:t>
      </w:r>
      <w:proofErr w:type="spellEnd"/>
      <w:r w:rsidRPr="00F7464A">
        <w:rPr>
          <w:lang w:val="uk-UA"/>
        </w:rPr>
        <w:t xml:space="preserve"> розробок стосовно</w:t>
      </w:r>
      <w:r w:rsidRPr="00F7464A">
        <w:rPr>
          <w:szCs w:val="28"/>
          <w:lang w:val="uk-UA" w:eastAsia="uk-UA"/>
        </w:rPr>
        <w:t xml:space="preserve"> вдосконалення  запропонованої освітньої </w:t>
      </w:r>
      <w:r w:rsidR="003B0A78" w:rsidRPr="00F7464A">
        <w:rPr>
          <w:szCs w:val="28"/>
          <w:lang w:val="uk-UA" w:eastAsia="uk-UA"/>
        </w:rPr>
        <w:t>концепції</w:t>
      </w:r>
    </w:p>
    <w:p w:rsidR="00E04494" w:rsidRPr="00F7464A" w:rsidRDefault="00E04494" w:rsidP="003B0A78">
      <w:pPr>
        <w:pStyle w:val="a3"/>
        <w:keepNext/>
        <w:ind w:firstLine="0"/>
        <w:rPr>
          <w:szCs w:val="28"/>
          <w:lang w:val="uk-UA" w:eastAsia="uk-UA"/>
        </w:rPr>
      </w:pPr>
      <w:r w:rsidRPr="00F7464A">
        <w:rPr>
          <w:szCs w:val="28"/>
          <w:lang w:val="uk-UA" w:eastAsia="uk-UA"/>
        </w:rPr>
        <w:lastRenderedPageBreak/>
        <w:t xml:space="preserve">НПР/Н управлінських кадрів і фахівців СМДН України назвати: </w:t>
      </w:r>
    </w:p>
    <w:p w:rsidR="00E04494" w:rsidRPr="00F7464A" w:rsidRDefault="00E04494" w:rsidP="00E04494">
      <w:pPr>
        <w:pStyle w:val="a3"/>
        <w:keepNext/>
        <w:ind w:firstLine="709"/>
        <w:rPr>
          <w:szCs w:val="28"/>
          <w:lang w:val="uk-UA" w:eastAsia="uk-UA"/>
        </w:rPr>
      </w:pPr>
      <w:r w:rsidRPr="00F7464A">
        <w:rPr>
          <w:szCs w:val="28"/>
          <w:lang w:val="uk-UA" w:eastAsia="uk-UA"/>
        </w:rPr>
        <w:t>- обґрунтування п</w:t>
      </w:r>
      <w:r w:rsidRPr="00F7464A">
        <w:rPr>
          <w:szCs w:val="28"/>
          <w:lang w:val="uk-UA"/>
        </w:rPr>
        <w:t>ереходу від державної моделі управління освіти до ринкової (компетентнісний і практико-орієнтований підходи в освіті);</w:t>
      </w:r>
    </w:p>
    <w:p w:rsidR="00E04494" w:rsidRPr="00F7464A" w:rsidRDefault="00E04494" w:rsidP="00E04494">
      <w:pPr>
        <w:pStyle w:val="a3"/>
        <w:keepNext/>
        <w:ind w:firstLine="709"/>
        <w:rPr>
          <w:szCs w:val="28"/>
          <w:lang w:val="uk-UA" w:eastAsia="uk-UA"/>
        </w:rPr>
      </w:pPr>
      <w:r w:rsidRPr="00F7464A">
        <w:rPr>
          <w:szCs w:val="28"/>
          <w:lang w:val="uk-UA" w:eastAsia="uk-UA"/>
        </w:rPr>
        <w:t>- використання системної методології і стандарту ISO-9000:2000 в комплексному навчанні курсантів-керівників;</w:t>
      </w:r>
    </w:p>
    <w:p w:rsidR="00E04494" w:rsidRPr="00F7464A" w:rsidRDefault="00E04494" w:rsidP="00E04494">
      <w:pPr>
        <w:pStyle w:val="a3"/>
        <w:keepNext/>
        <w:ind w:firstLine="709"/>
        <w:rPr>
          <w:szCs w:val="28"/>
          <w:lang w:val="uk-UA" w:eastAsia="uk-UA"/>
        </w:rPr>
      </w:pPr>
      <w:r w:rsidRPr="00F7464A">
        <w:rPr>
          <w:szCs w:val="28"/>
          <w:lang w:val="uk-UA" w:eastAsia="uk-UA"/>
        </w:rPr>
        <w:t xml:space="preserve">- </w:t>
      </w:r>
      <w:r w:rsidRPr="00F7464A">
        <w:rPr>
          <w:szCs w:val="28"/>
          <w:lang w:val="uk-UA"/>
        </w:rPr>
        <w:t>консолідації зусиль провайдерів освіти і зацікавлених сторін (</w:t>
      </w:r>
      <w:proofErr w:type="spellStart"/>
      <w:r w:rsidRPr="00F7464A">
        <w:rPr>
          <w:szCs w:val="28"/>
          <w:lang w:val="uk-UA"/>
        </w:rPr>
        <w:t>міс</w:t>
      </w:r>
      <w:r w:rsidR="003B0A78" w:rsidRPr="00F7464A">
        <w:rPr>
          <w:szCs w:val="28"/>
          <w:lang w:val="uk-UA"/>
        </w:rPr>
        <w:t>-</w:t>
      </w:r>
      <w:r w:rsidRPr="00F7464A">
        <w:rPr>
          <w:szCs w:val="28"/>
          <w:lang w:val="uk-UA"/>
        </w:rPr>
        <w:t>цеві</w:t>
      </w:r>
      <w:proofErr w:type="spellEnd"/>
      <w:r w:rsidRPr="00F7464A">
        <w:rPr>
          <w:szCs w:val="28"/>
          <w:lang w:val="uk-UA"/>
        </w:rPr>
        <w:t xml:space="preserve"> органи управління, медичні заклади/установи, відомство і ін.) для </w:t>
      </w:r>
      <w:proofErr w:type="spellStart"/>
      <w:r w:rsidRPr="00F7464A">
        <w:rPr>
          <w:szCs w:val="28"/>
          <w:lang w:val="uk-UA"/>
        </w:rPr>
        <w:t>на</w:t>
      </w:r>
      <w:r w:rsidR="003B0A78" w:rsidRPr="00F7464A">
        <w:rPr>
          <w:szCs w:val="28"/>
          <w:lang w:val="uk-UA"/>
        </w:rPr>
        <w:t>-</w:t>
      </w:r>
      <w:r w:rsidRPr="00F7464A">
        <w:rPr>
          <w:szCs w:val="28"/>
          <w:lang w:val="uk-UA"/>
        </w:rPr>
        <w:t>рощування</w:t>
      </w:r>
      <w:proofErr w:type="spellEnd"/>
      <w:r w:rsidRPr="00F7464A">
        <w:rPr>
          <w:szCs w:val="28"/>
          <w:lang w:val="uk-UA"/>
        </w:rPr>
        <w:t xml:space="preserve"> освітнього ресурсу за напрямками: а) професійна підготовка, перепідготовка, підвищення кваліфікації, професійний розвиток; б) </w:t>
      </w:r>
      <w:proofErr w:type="spellStart"/>
      <w:r w:rsidRPr="00F7464A">
        <w:rPr>
          <w:szCs w:val="28"/>
          <w:lang w:val="uk-UA"/>
        </w:rPr>
        <w:t>забез</w:t>
      </w:r>
      <w:r w:rsidR="003B0A78" w:rsidRPr="00F7464A">
        <w:rPr>
          <w:szCs w:val="28"/>
          <w:lang w:val="uk-UA"/>
        </w:rPr>
        <w:t>-</w:t>
      </w:r>
      <w:r w:rsidRPr="00F7464A">
        <w:rPr>
          <w:szCs w:val="28"/>
          <w:lang w:val="uk-UA"/>
        </w:rPr>
        <w:t>печення</w:t>
      </w:r>
      <w:proofErr w:type="spellEnd"/>
      <w:r w:rsidRPr="00F7464A">
        <w:rPr>
          <w:szCs w:val="28"/>
          <w:lang w:val="uk-UA"/>
        </w:rPr>
        <w:t xml:space="preserve"> професійної/функціональної грамотності</w:t>
      </w:r>
      <w:r w:rsidRPr="00F7464A">
        <w:rPr>
          <w:i/>
          <w:szCs w:val="28"/>
          <w:lang w:val="uk-UA"/>
        </w:rPr>
        <w:t>.</w:t>
      </w:r>
      <w:r w:rsidRPr="00F7464A">
        <w:rPr>
          <w:szCs w:val="28"/>
          <w:lang w:val="uk-UA" w:eastAsia="uk-UA"/>
        </w:rPr>
        <w:t xml:space="preserve"> </w:t>
      </w:r>
    </w:p>
    <w:p w:rsidR="00E04494" w:rsidRPr="00F7464A" w:rsidRDefault="00E04494" w:rsidP="00E04494">
      <w:pPr>
        <w:keepNext/>
        <w:keepLines/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494" w:rsidRPr="00F7464A" w:rsidRDefault="00E04494" w:rsidP="00E04494">
      <w:pPr>
        <w:keepNext/>
        <w:keepLines/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64A">
        <w:rPr>
          <w:rFonts w:ascii="Times New Roman" w:hAnsi="Times New Roman" w:cs="Times New Roman"/>
          <w:b/>
          <w:sz w:val="28"/>
          <w:szCs w:val="28"/>
        </w:rPr>
        <w:t>Список літератури:</w:t>
      </w:r>
    </w:p>
    <w:p w:rsidR="00E04494" w:rsidRPr="00F7464A" w:rsidRDefault="00E04494" w:rsidP="00E04494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 xml:space="preserve">1. Павлик Н.П. Зміст поняття неперервна освіта / Н.П. Павлик // Актуальні проблеми в системі освіти: загальноосвітній навчальний заклад –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доуніверситетська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 підготовка – вищий навчальний заклад: зб. наук. праць матеріалів ІІ Всеукраїнської науково-практичної конференції, 25 травня 2016 р., м. Київ, Національний авіаційний університет. – К: – НАУ, 2016. – 296 c. – С. 180-182. – режим доступу: http://idp.nau.edu.ua/conference.html.</w:t>
      </w:r>
    </w:p>
    <w:p w:rsidR="00E04494" w:rsidRPr="00F7464A" w:rsidRDefault="00E04494" w:rsidP="00E04494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>2. Хартія про ціложиттєве навчання [Електронний ресурс]. – Режим доступу: http://www.eu-edu.org/news/info/87.</w:t>
      </w:r>
    </w:p>
    <w:p w:rsidR="00E04494" w:rsidRPr="00F7464A" w:rsidRDefault="00E04494" w:rsidP="00E04494">
      <w:pPr>
        <w:keepNext/>
        <w:keepLines/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>3. Основи менеджменту: навч. посіб. / Уклад. О.С. Ігнатенко, А.Д. Наливайко, В.Є.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Марічев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 xml:space="preserve">, М.М.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Семендяй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>. – К., 2010. – 162 с.</w:t>
      </w:r>
    </w:p>
    <w:p w:rsidR="00E04494" w:rsidRPr="00F7464A" w:rsidRDefault="00E04494" w:rsidP="00E04494">
      <w:pPr>
        <w:keepNext/>
        <w:keepLines/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464A">
        <w:rPr>
          <w:rFonts w:ascii="Times New Roman" w:hAnsi="Times New Roman" w:cs="Times New Roman"/>
          <w:spacing w:val="-6"/>
          <w:sz w:val="28"/>
          <w:szCs w:val="28"/>
        </w:rPr>
        <w:t xml:space="preserve">4. Журавель В.И., Запорожан В.Н. Менеджмент в </w:t>
      </w:r>
      <w:proofErr w:type="spellStart"/>
      <w:r w:rsidRPr="00F7464A">
        <w:rPr>
          <w:rFonts w:ascii="Times New Roman" w:hAnsi="Times New Roman" w:cs="Times New Roman"/>
          <w:spacing w:val="-6"/>
          <w:sz w:val="28"/>
          <w:szCs w:val="28"/>
        </w:rPr>
        <w:t>системе</w:t>
      </w:r>
      <w:proofErr w:type="spellEnd"/>
      <w:r w:rsidRPr="00F7464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F7464A">
        <w:rPr>
          <w:rFonts w:ascii="Times New Roman" w:hAnsi="Times New Roman" w:cs="Times New Roman"/>
          <w:spacing w:val="-6"/>
          <w:sz w:val="28"/>
          <w:szCs w:val="28"/>
        </w:rPr>
        <w:t>медицинской</w:t>
      </w:r>
      <w:proofErr w:type="spellEnd"/>
      <w:r w:rsidRPr="00F7464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F7464A">
        <w:rPr>
          <w:rFonts w:ascii="Times New Roman" w:hAnsi="Times New Roman" w:cs="Times New Roman"/>
          <w:spacing w:val="-6"/>
          <w:sz w:val="28"/>
          <w:szCs w:val="28"/>
        </w:rPr>
        <w:t>помощи</w:t>
      </w:r>
      <w:proofErr w:type="spellEnd"/>
      <w:r w:rsidRPr="00F7464A">
        <w:rPr>
          <w:rFonts w:ascii="Times New Roman" w:hAnsi="Times New Roman" w:cs="Times New Roman"/>
          <w:spacing w:val="-6"/>
          <w:sz w:val="28"/>
          <w:szCs w:val="28"/>
        </w:rPr>
        <w:t>/В.И.Журавель, В.Н.</w:t>
      </w:r>
      <w:proofErr w:type="spellStart"/>
      <w:r w:rsidRPr="00F7464A">
        <w:rPr>
          <w:rFonts w:ascii="Times New Roman" w:hAnsi="Times New Roman" w:cs="Times New Roman"/>
          <w:spacing w:val="-6"/>
          <w:sz w:val="28"/>
          <w:szCs w:val="28"/>
        </w:rPr>
        <w:t>Запорожан.–</w:t>
      </w:r>
      <w:proofErr w:type="spellEnd"/>
      <w:r w:rsidRPr="00F7464A">
        <w:rPr>
          <w:rFonts w:ascii="Times New Roman" w:hAnsi="Times New Roman" w:cs="Times New Roman"/>
          <w:spacing w:val="-6"/>
          <w:sz w:val="28"/>
          <w:szCs w:val="28"/>
        </w:rPr>
        <w:t xml:space="preserve"> О.:</w:t>
      </w:r>
      <w:proofErr w:type="spellStart"/>
      <w:r w:rsidRPr="00F7464A">
        <w:rPr>
          <w:rFonts w:ascii="Times New Roman" w:hAnsi="Times New Roman" w:cs="Times New Roman"/>
          <w:spacing w:val="-6"/>
          <w:sz w:val="28"/>
          <w:szCs w:val="28"/>
        </w:rPr>
        <w:t>Одес</w:t>
      </w:r>
      <w:proofErr w:type="spellEnd"/>
      <w:r w:rsidRPr="00F7464A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F7464A">
        <w:rPr>
          <w:rFonts w:ascii="Times New Roman" w:hAnsi="Times New Roman" w:cs="Times New Roman"/>
          <w:spacing w:val="-6"/>
          <w:sz w:val="28"/>
          <w:szCs w:val="28"/>
        </w:rPr>
        <w:t>держ.мед</w:t>
      </w:r>
      <w:proofErr w:type="spellEnd"/>
      <w:r w:rsidRPr="00F7464A">
        <w:rPr>
          <w:rFonts w:ascii="Times New Roman" w:hAnsi="Times New Roman" w:cs="Times New Roman"/>
          <w:spacing w:val="-6"/>
          <w:sz w:val="28"/>
          <w:szCs w:val="28"/>
        </w:rPr>
        <w:t>. ун-т,2000. – 432 с.</w:t>
      </w:r>
    </w:p>
    <w:p w:rsidR="00E04494" w:rsidRPr="00F7464A" w:rsidRDefault="00E04494" w:rsidP="00E04494">
      <w:pPr>
        <w:keepNext/>
        <w:keepLines/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64A">
        <w:rPr>
          <w:rFonts w:ascii="Times New Roman" w:hAnsi="Times New Roman" w:cs="Times New Roman"/>
          <w:sz w:val="28"/>
          <w:szCs w:val="28"/>
        </w:rPr>
        <w:t xml:space="preserve">5. Менеджмент інформаційної безпеки: підруч.: у 2 ч. /А.К. Гринь, О.Д. Довгань, В.І. Журавель і ін.; за </w:t>
      </w:r>
      <w:proofErr w:type="spellStart"/>
      <w:r w:rsidRPr="00F7464A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F7464A">
        <w:rPr>
          <w:rFonts w:ascii="Times New Roman" w:hAnsi="Times New Roman" w:cs="Times New Roman"/>
          <w:sz w:val="28"/>
          <w:szCs w:val="28"/>
        </w:rPr>
        <w:t>. ред. Є.Д. Скулиша. – К.: Наук.-вид. центр НА СБ України, 2013. – Ч. 1. – 456 с.</w:t>
      </w:r>
    </w:p>
    <w:p w:rsidR="00E04494" w:rsidRPr="00F7464A" w:rsidRDefault="00E04494" w:rsidP="00E04494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494" w:rsidRPr="00F7464A" w:rsidRDefault="00E04494" w:rsidP="00421C13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04494" w:rsidRPr="00F7464A" w:rsidSect="006C1CF2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30C" w:rsidRDefault="0049130C" w:rsidP="00750CB6">
      <w:pPr>
        <w:spacing w:after="0" w:line="240" w:lineRule="auto"/>
      </w:pPr>
      <w:r>
        <w:separator/>
      </w:r>
    </w:p>
  </w:endnote>
  <w:endnote w:type="continuationSeparator" w:id="0">
    <w:p w:rsidR="0049130C" w:rsidRDefault="0049130C" w:rsidP="00750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30C" w:rsidRDefault="0049130C" w:rsidP="00750CB6">
      <w:pPr>
        <w:spacing w:after="0" w:line="240" w:lineRule="auto"/>
      </w:pPr>
      <w:r>
        <w:separator/>
      </w:r>
    </w:p>
  </w:footnote>
  <w:footnote w:type="continuationSeparator" w:id="0">
    <w:p w:rsidR="0049130C" w:rsidRDefault="0049130C" w:rsidP="00750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6221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50CB6" w:rsidRPr="00750CB6" w:rsidRDefault="00750CB6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50C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50C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50C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E735A" w:rsidRPr="00FE735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750C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50CB6" w:rsidRDefault="00750CB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0F91"/>
    <w:multiLevelType w:val="multilevel"/>
    <w:tmpl w:val="BD66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E55A6"/>
    <w:multiLevelType w:val="multilevel"/>
    <w:tmpl w:val="2A46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034"/>
    <w:rsid w:val="00031426"/>
    <w:rsid w:val="000E07A4"/>
    <w:rsid w:val="00103DBA"/>
    <w:rsid w:val="00140C12"/>
    <w:rsid w:val="00187B87"/>
    <w:rsid w:val="001B5685"/>
    <w:rsid w:val="001C4C94"/>
    <w:rsid w:val="001D7C95"/>
    <w:rsid w:val="00217E29"/>
    <w:rsid w:val="00221034"/>
    <w:rsid w:val="00222A16"/>
    <w:rsid w:val="00246D5E"/>
    <w:rsid w:val="0026425B"/>
    <w:rsid w:val="00271DC1"/>
    <w:rsid w:val="0027632E"/>
    <w:rsid w:val="002A02E5"/>
    <w:rsid w:val="002A7468"/>
    <w:rsid w:val="002E4340"/>
    <w:rsid w:val="0033277B"/>
    <w:rsid w:val="00377EFC"/>
    <w:rsid w:val="003964B8"/>
    <w:rsid w:val="003A04EC"/>
    <w:rsid w:val="003A11C8"/>
    <w:rsid w:val="003B0A78"/>
    <w:rsid w:val="003B622E"/>
    <w:rsid w:val="003C1AD1"/>
    <w:rsid w:val="00421C13"/>
    <w:rsid w:val="00452F2D"/>
    <w:rsid w:val="0049130C"/>
    <w:rsid w:val="004D6725"/>
    <w:rsid w:val="00511FA7"/>
    <w:rsid w:val="00515B12"/>
    <w:rsid w:val="005249FC"/>
    <w:rsid w:val="00544D28"/>
    <w:rsid w:val="005465F3"/>
    <w:rsid w:val="0056633F"/>
    <w:rsid w:val="0056793D"/>
    <w:rsid w:val="0058358E"/>
    <w:rsid w:val="0058537A"/>
    <w:rsid w:val="0059558C"/>
    <w:rsid w:val="005A36D6"/>
    <w:rsid w:val="005B46D6"/>
    <w:rsid w:val="005E0181"/>
    <w:rsid w:val="005E039F"/>
    <w:rsid w:val="005E2C6A"/>
    <w:rsid w:val="005E5833"/>
    <w:rsid w:val="00602739"/>
    <w:rsid w:val="00615C96"/>
    <w:rsid w:val="00624517"/>
    <w:rsid w:val="006456E2"/>
    <w:rsid w:val="006914D1"/>
    <w:rsid w:val="0069560D"/>
    <w:rsid w:val="006A3453"/>
    <w:rsid w:val="006C1CF2"/>
    <w:rsid w:val="006E4D31"/>
    <w:rsid w:val="00705A42"/>
    <w:rsid w:val="007154D1"/>
    <w:rsid w:val="00750CB6"/>
    <w:rsid w:val="0078739C"/>
    <w:rsid w:val="007B1802"/>
    <w:rsid w:val="007C08C3"/>
    <w:rsid w:val="007C248D"/>
    <w:rsid w:val="00836834"/>
    <w:rsid w:val="008441F4"/>
    <w:rsid w:val="00851E45"/>
    <w:rsid w:val="00884DBD"/>
    <w:rsid w:val="008A75E9"/>
    <w:rsid w:val="008B4D61"/>
    <w:rsid w:val="008C144D"/>
    <w:rsid w:val="008D1F54"/>
    <w:rsid w:val="008E267C"/>
    <w:rsid w:val="009149C2"/>
    <w:rsid w:val="0092754A"/>
    <w:rsid w:val="00933DEF"/>
    <w:rsid w:val="00936DFD"/>
    <w:rsid w:val="00995CA5"/>
    <w:rsid w:val="009C41A1"/>
    <w:rsid w:val="009D0C25"/>
    <w:rsid w:val="009E42D4"/>
    <w:rsid w:val="00A063DA"/>
    <w:rsid w:val="00A11545"/>
    <w:rsid w:val="00A32C4B"/>
    <w:rsid w:val="00A40813"/>
    <w:rsid w:val="00AA0CB1"/>
    <w:rsid w:val="00AA25A8"/>
    <w:rsid w:val="00AD00B5"/>
    <w:rsid w:val="00AE1FD3"/>
    <w:rsid w:val="00B10D5A"/>
    <w:rsid w:val="00B52D53"/>
    <w:rsid w:val="00B749CF"/>
    <w:rsid w:val="00BC618B"/>
    <w:rsid w:val="00C26AD0"/>
    <w:rsid w:val="00C463F9"/>
    <w:rsid w:val="00C55E6A"/>
    <w:rsid w:val="00C77501"/>
    <w:rsid w:val="00C77BB7"/>
    <w:rsid w:val="00CC5BF5"/>
    <w:rsid w:val="00CC77DF"/>
    <w:rsid w:val="00CD2415"/>
    <w:rsid w:val="00CE5C9A"/>
    <w:rsid w:val="00D05F17"/>
    <w:rsid w:val="00D217CF"/>
    <w:rsid w:val="00D3611D"/>
    <w:rsid w:val="00D516C0"/>
    <w:rsid w:val="00D755B8"/>
    <w:rsid w:val="00D82A42"/>
    <w:rsid w:val="00DC5AD0"/>
    <w:rsid w:val="00DD19A4"/>
    <w:rsid w:val="00DF3C68"/>
    <w:rsid w:val="00E04494"/>
    <w:rsid w:val="00E27BDE"/>
    <w:rsid w:val="00E918A6"/>
    <w:rsid w:val="00EC305A"/>
    <w:rsid w:val="00EC6D4F"/>
    <w:rsid w:val="00ED0004"/>
    <w:rsid w:val="00ED24C7"/>
    <w:rsid w:val="00EE5A84"/>
    <w:rsid w:val="00EF3D29"/>
    <w:rsid w:val="00F129ED"/>
    <w:rsid w:val="00F2595A"/>
    <w:rsid w:val="00F315E5"/>
    <w:rsid w:val="00F647C6"/>
    <w:rsid w:val="00F7464A"/>
    <w:rsid w:val="00FA033C"/>
    <w:rsid w:val="00FA352B"/>
    <w:rsid w:val="00FE57B8"/>
    <w:rsid w:val="00FE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4">
    <w:name w:val="heading 4"/>
    <w:basedOn w:val="a"/>
    <w:link w:val="40"/>
    <w:uiPriority w:val="9"/>
    <w:qFormat/>
    <w:rsid w:val="008A75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A7468"/>
    <w:pPr>
      <w:spacing w:after="0" w:line="360" w:lineRule="auto"/>
      <w:ind w:firstLine="510"/>
      <w:jc w:val="center"/>
    </w:pPr>
    <w:rPr>
      <w:rFonts w:ascii="Times New Roman" w:eastAsia="Times New Roman" w:hAnsi="Times New Roman" w:cs="Times New Roman"/>
      <w:i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2A7468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Body Text Indent"/>
    <w:basedOn w:val="a"/>
    <w:link w:val="a4"/>
    <w:rsid w:val="002A7468"/>
    <w:pPr>
      <w:spacing w:after="0" w:line="360" w:lineRule="auto"/>
      <w:ind w:firstLine="51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2A74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75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1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Emphasis"/>
    <w:basedOn w:val="a0"/>
    <w:uiPriority w:val="20"/>
    <w:qFormat/>
    <w:rsid w:val="00F129ED"/>
    <w:rPr>
      <w:i/>
      <w:iCs/>
    </w:rPr>
  </w:style>
  <w:style w:type="paragraph" w:styleId="a7">
    <w:name w:val="List Paragraph"/>
    <w:basedOn w:val="a"/>
    <w:uiPriority w:val="34"/>
    <w:qFormat/>
    <w:rsid w:val="008E267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E267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E2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50C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50CB6"/>
    <w:rPr>
      <w:lang w:val="uk-UA"/>
    </w:rPr>
  </w:style>
  <w:style w:type="paragraph" w:styleId="ac">
    <w:name w:val="footer"/>
    <w:basedOn w:val="a"/>
    <w:link w:val="ad"/>
    <w:uiPriority w:val="99"/>
    <w:unhideWhenUsed/>
    <w:rsid w:val="00750C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50CB6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4">
    <w:name w:val="heading 4"/>
    <w:basedOn w:val="a"/>
    <w:link w:val="40"/>
    <w:uiPriority w:val="9"/>
    <w:qFormat/>
    <w:rsid w:val="008A75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A7468"/>
    <w:pPr>
      <w:spacing w:after="0" w:line="360" w:lineRule="auto"/>
      <w:ind w:firstLine="510"/>
      <w:jc w:val="center"/>
    </w:pPr>
    <w:rPr>
      <w:rFonts w:ascii="Times New Roman" w:eastAsia="Times New Roman" w:hAnsi="Times New Roman" w:cs="Times New Roman"/>
      <w:i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2A7468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Body Text Indent"/>
    <w:basedOn w:val="a"/>
    <w:link w:val="a4"/>
    <w:rsid w:val="002A7468"/>
    <w:pPr>
      <w:spacing w:after="0" w:line="360" w:lineRule="auto"/>
      <w:ind w:firstLine="51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2A74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75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1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Emphasis"/>
    <w:basedOn w:val="a0"/>
    <w:uiPriority w:val="20"/>
    <w:qFormat/>
    <w:rsid w:val="00F129ED"/>
    <w:rPr>
      <w:i/>
      <w:iCs/>
    </w:rPr>
  </w:style>
  <w:style w:type="paragraph" w:styleId="a7">
    <w:name w:val="List Paragraph"/>
    <w:basedOn w:val="a"/>
    <w:uiPriority w:val="34"/>
    <w:qFormat/>
    <w:rsid w:val="008E267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E267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E2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50C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50CB6"/>
    <w:rPr>
      <w:lang w:val="uk-UA"/>
    </w:rPr>
  </w:style>
  <w:style w:type="paragraph" w:styleId="ac">
    <w:name w:val="footer"/>
    <w:basedOn w:val="a"/>
    <w:link w:val="ad"/>
    <w:uiPriority w:val="99"/>
    <w:unhideWhenUsed/>
    <w:rsid w:val="00750C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50CB6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278F5-995E-4A24-8B3D-5C508433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9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35</cp:revision>
  <dcterms:created xsi:type="dcterms:W3CDTF">2019-04-17T03:50:00Z</dcterms:created>
  <dcterms:modified xsi:type="dcterms:W3CDTF">2019-05-10T19:46:00Z</dcterms:modified>
</cp:coreProperties>
</file>