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841" w:rsidRPr="007D27E3" w:rsidRDefault="002A4841" w:rsidP="002A4841">
      <w:pPr>
        <w:rPr>
          <w:rFonts w:ascii="Times New Roman" w:hAnsi="Times New Roman" w:cs="Times New Roman"/>
          <w:sz w:val="28"/>
          <w:szCs w:val="28"/>
        </w:rPr>
      </w:pPr>
      <w:r w:rsidRPr="007D27E3">
        <w:rPr>
          <w:rFonts w:ascii="Times New Roman" w:hAnsi="Times New Roman" w:cs="Times New Roman"/>
          <w:sz w:val="28"/>
          <w:szCs w:val="28"/>
        </w:rPr>
        <w:t>УДК 616</w:t>
      </w:r>
    </w:p>
    <w:p w:rsidR="003F25F8" w:rsidRDefault="002A4841" w:rsidP="00381B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41">
        <w:rPr>
          <w:rFonts w:ascii="Times New Roman" w:hAnsi="Times New Roman" w:cs="Times New Roman"/>
          <w:b/>
          <w:sz w:val="28"/>
          <w:szCs w:val="28"/>
        </w:rPr>
        <w:t>ОБГРУНТУВАННЯ ВИБОРУ ЕКСТРАКТУ СЛИНИ ОБ</w:t>
      </w:r>
      <w:r w:rsidR="00BA4F28" w:rsidRPr="00BA4F28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r w:rsidR="007C5895">
        <w:rPr>
          <w:rFonts w:ascii="Times New Roman" w:hAnsi="Times New Roman" w:cs="Times New Roman"/>
          <w:b/>
          <w:sz w:val="28"/>
          <w:szCs w:val="28"/>
        </w:rPr>
        <w:t>ЄКТОМ ТЕЗИГРАФІЧНОГО ВСТАНОВЛ</w:t>
      </w:r>
      <w:r w:rsidRPr="002A4841">
        <w:rPr>
          <w:rFonts w:ascii="Times New Roman" w:hAnsi="Times New Roman" w:cs="Times New Roman"/>
          <w:b/>
          <w:sz w:val="28"/>
          <w:szCs w:val="28"/>
        </w:rPr>
        <w:t>ЕННЯ ОНКОМАРКЕРІВ</w:t>
      </w:r>
    </w:p>
    <w:p w:rsidR="002A4841" w:rsidRDefault="002A4841" w:rsidP="002A4841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</w:t>
      </w:r>
    </w:p>
    <w:p w:rsidR="002A4841" w:rsidRPr="002B6F61" w:rsidRDefault="002A4841" w:rsidP="002A4841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</w:t>
      </w:r>
      <w:r w:rsidRPr="002B6F61">
        <w:rPr>
          <w:rFonts w:ascii="Times New Roman" w:hAnsi="Times New Roman" w:cs="Times New Roman"/>
          <w:b/>
          <w:sz w:val="28"/>
          <w:szCs w:val="28"/>
          <w:lang w:val="ru-RU"/>
        </w:rPr>
        <w:t>Федорова Олена Анатоліївна,</w:t>
      </w:r>
    </w:p>
    <w:p w:rsidR="002A4841" w:rsidRPr="002B6F61" w:rsidRDefault="002A4841" w:rsidP="002A4841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к. м. н., </w:t>
      </w:r>
      <w:r w:rsidRPr="002B6F61">
        <w:rPr>
          <w:rFonts w:ascii="Times New Roman" w:hAnsi="Times New Roman" w:cs="Times New Roman"/>
          <w:sz w:val="28"/>
          <w:szCs w:val="28"/>
        </w:rPr>
        <w:t xml:space="preserve">асистент </w:t>
      </w:r>
    </w:p>
    <w:p w:rsidR="00477DC2" w:rsidRPr="00664182" w:rsidRDefault="00477DC2" w:rsidP="00477DC2">
      <w:pPr>
        <w:spacing w:after="0" w:line="360" w:lineRule="auto"/>
        <w:ind w:left="-284"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7D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</w:t>
      </w:r>
      <w:proofErr w:type="spellStart"/>
      <w:r w:rsidRPr="00664182">
        <w:rPr>
          <w:rFonts w:ascii="Times New Roman" w:hAnsi="Times New Roman" w:cs="Times New Roman"/>
          <w:b/>
          <w:sz w:val="28"/>
          <w:szCs w:val="28"/>
        </w:rPr>
        <w:t>Кашапова</w:t>
      </w:r>
      <w:proofErr w:type="spellEnd"/>
      <w:r w:rsidRPr="006641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4182">
        <w:rPr>
          <w:rFonts w:ascii="Times New Roman" w:hAnsi="Times New Roman" w:cs="Times New Roman"/>
          <w:b/>
          <w:sz w:val="28"/>
          <w:szCs w:val="28"/>
        </w:rPr>
        <w:t>Наіля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Русланівна,</w:t>
      </w:r>
    </w:p>
    <w:p w:rsidR="00477DC2" w:rsidRPr="007C5895" w:rsidRDefault="00477DC2" w:rsidP="00AC5C10">
      <w:pPr>
        <w:tabs>
          <w:tab w:val="left" w:pos="9638"/>
        </w:tabs>
        <w:spacing w:after="0" w:line="360" w:lineRule="auto"/>
        <w:ind w:left="-284" w:right="-1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477DC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C5C10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64182">
        <w:rPr>
          <w:rFonts w:ascii="Times New Roman" w:hAnsi="Times New Roman" w:cs="Times New Roman"/>
          <w:sz w:val="28"/>
          <w:szCs w:val="28"/>
        </w:rPr>
        <w:t>тудентка</w:t>
      </w:r>
      <w:r>
        <w:rPr>
          <w:rFonts w:ascii="Times New Roman" w:hAnsi="Times New Roman" w:cs="Times New Roman"/>
          <w:sz w:val="28"/>
          <w:szCs w:val="28"/>
        </w:rPr>
        <w:t xml:space="preserve"> 6 курсу </w:t>
      </w:r>
    </w:p>
    <w:p w:rsidR="00477DC2" w:rsidRPr="0038157D" w:rsidRDefault="00477DC2" w:rsidP="00477DC2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815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B6F61">
        <w:rPr>
          <w:rFonts w:ascii="Times New Roman" w:hAnsi="Times New Roman" w:cs="Times New Roman"/>
          <w:sz w:val="28"/>
          <w:szCs w:val="28"/>
        </w:rPr>
        <w:t>Національний медичний університет</w:t>
      </w:r>
    </w:p>
    <w:p w:rsidR="00477DC2" w:rsidRPr="002B6F61" w:rsidRDefault="00477DC2" w:rsidP="00477DC2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імені О.О. Богомольця,</w:t>
      </w:r>
    </w:p>
    <w:p w:rsidR="00477DC2" w:rsidRPr="002B6F61" w:rsidRDefault="00477DC2" w:rsidP="00477DC2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м. Київ, Україна</w:t>
      </w:r>
    </w:p>
    <w:p w:rsidR="00477DC2" w:rsidRPr="00477DC2" w:rsidRDefault="00477DC2" w:rsidP="00477DC2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815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hyperlink r:id="rId5" w:history="1">
        <w:r w:rsidRPr="007C38D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fedorovaelensme</w:t>
        </w:r>
        <w:r w:rsidRPr="007C38DE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7C38D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7C38DE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C38D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2A4841" w:rsidRDefault="002A4841" w:rsidP="00F16CEC">
      <w:pPr>
        <w:rPr>
          <w:rFonts w:ascii="Times New Roman" w:hAnsi="Times New Roman" w:cs="Times New Roman"/>
          <w:b/>
          <w:sz w:val="28"/>
          <w:szCs w:val="28"/>
        </w:rPr>
      </w:pPr>
    </w:p>
    <w:p w:rsidR="009712E7" w:rsidRDefault="009712E7" w:rsidP="00B63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Актуальність та новизна. </w:t>
      </w:r>
      <w:r w:rsidRPr="009712E7">
        <w:rPr>
          <w:rFonts w:ascii="Times New Roman" w:hAnsi="Times New Roman" w:cs="Times New Roman"/>
          <w:sz w:val="28"/>
          <w:szCs w:val="28"/>
        </w:rPr>
        <w:t>В повсякденній практиці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712E7">
        <w:rPr>
          <w:rFonts w:ascii="Times New Roman" w:hAnsi="Times New Roman" w:cs="Times New Roman"/>
          <w:sz w:val="28"/>
          <w:szCs w:val="28"/>
        </w:rPr>
        <w:t>судово-медичним</w:t>
      </w:r>
      <w:r w:rsidR="00A70B4C">
        <w:rPr>
          <w:rFonts w:ascii="Times New Roman" w:hAnsi="Times New Roman" w:cs="Times New Roman"/>
          <w:sz w:val="28"/>
          <w:szCs w:val="28"/>
        </w:rPr>
        <w:t xml:space="preserve"> експертам доводиться</w:t>
      </w:r>
      <w:r w:rsidRPr="009712E7">
        <w:rPr>
          <w:rFonts w:ascii="Times New Roman" w:hAnsi="Times New Roman" w:cs="Times New Roman"/>
          <w:sz w:val="28"/>
          <w:szCs w:val="28"/>
        </w:rPr>
        <w:t xml:space="preserve"> встановлювати або підтверджувати наявність злоякісного онкологічного процесу у померлих та живих осіб, під час виконання експертиз.</w:t>
      </w:r>
      <w:r w:rsidR="00172719">
        <w:rPr>
          <w:rFonts w:ascii="Times New Roman" w:hAnsi="Times New Roman" w:cs="Times New Roman"/>
          <w:sz w:val="28"/>
          <w:szCs w:val="28"/>
        </w:rPr>
        <w:t xml:space="preserve"> Попередніми роботами було доведено доцільність залучення тезиграфічного методу досліджень у судово-медичну практику. </w:t>
      </w:r>
      <w:r w:rsidRPr="009712E7">
        <w:rPr>
          <w:rFonts w:ascii="Times New Roman" w:hAnsi="Times New Roman" w:cs="Times New Roman"/>
          <w:sz w:val="28"/>
          <w:szCs w:val="28"/>
        </w:rPr>
        <w:t>В біокристаломіці</w:t>
      </w:r>
      <w:r>
        <w:rPr>
          <w:rFonts w:ascii="Times New Roman" w:hAnsi="Times New Roman" w:cs="Times New Roman"/>
          <w:sz w:val="28"/>
          <w:szCs w:val="28"/>
        </w:rPr>
        <w:t xml:space="preserve"> існує багато запатентованих способів визначення ознак злоякісних новоутворень (ЗН) в різних органах людини. Однак, і досі не винайдено єдиного універсального, який би задовольняв усі вимоги дослідників. Через це, робота з пошуку об’єкту тезиграфічного дослідження</w:t>
      </w:r>
      <w:r w:rsidR="00172719">
        <w:rPr>
          <w:rFonts w:ascii="Times New Roman" w:hAnsi="Times New Roman" w:cs="Times New Roman"/>
          <w:sz w:val="28"/>
          <w:szCs w:val="28"/>
        </w:rPr>
        <w:t xml:space="preserve"> та способу його оцінювання, які б відповідали</w:t>
      </w:r>
      <w:r>
        <w:rPr>
          <w:rFonts w:ascii="Times New Roman" w:hAnsi="Times New Roman" w:cs="Times New Roman"/>
          <w:sz w:val="28"/>
          <w:szCs w:val="28"/>
        </w:rPr>
        <w:t xml:space="preserve"> вимогам швидкої та ефективної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скринінг-діагностики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онкопроцесу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організмі є </w:t>
      </w:r>
      <w:r w:rsidR="00172719">
        <w:rPr>
          <w:rFonts w:ascii="Times New Roman" w:hAnsi="Times New Roman" w:cs="Times New Roman"/>
          <w:sz w:val="28"/>
          <w:szCs w:val="28"/>
        </w:rPr>
        <w:t xml:space="preserve">новими та </w:t>
      </w:r>
      <w:r>
        <w:rPr>
          <w:rFonts w:ascii="Times New Roman" w:hAnsi="Times New Roman" w:cs="Times New Roman"/>
          <w:sz w:val="28"/>
          <w:szCs w:val="28"/>
        </w:rPr>
        <w:t>актуальними й для судово-медичної практики, й для потреб інших галузей медицини.</w:t>
      </w:r>
    </w:p>
    <w:p w:rsidR="00172719" w:rsidRDefault="00172719" w:rsidP="00B639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719">
        <w:rPr>
          <w:rFonts w:ascii="Times New Roman" w:hAnsi="Times New Roman" w:cs="Times New Roman"/>
          <w:b/>
          <w:sz w:val="28"/>
          <w:szCs w:val="28"/>
        </w:rPr>
        <w:t>Матеріали та методи</w:t>
      </w:r>
      <w:r>
        <w:rPr>
          <w:rFonts w:ascii="Times New Roman" w:hAnsi="Times New Roman" w:cs="Times New Roman"/>
          <w:sz w:val="28"/>
          <w:szCs w:val="28"/>
        </w:rPr>
        <w:t>: В роботі використовувались ознайомлювальн</w:t>
      </w:r>
      <w:r w:rsidR="00A70B4C">
        <w:rPr>
          <w:rFonts w:ascii="Times New Roman" w:hAnsi="Times New Roman" w:cs="Times New Roman"/>
          <w:sz w:val="28"/>
          <w:szCs w:val="28"/>
        </w:rPr>
        <w:t>ий, тезиграфічний, порівняльний</w:t>
      </w:r>
      <w:r>
        <w:rPr>
          <w:rFonts w:ascii="Times New Roman" w:hAnsi="Times New Roman" w:cs="Times New Roman"/>
          <w:sz w:val="28"/>
          <w:szCs w:val="28"/>
        </w:rPr>
        <w:t xml:space="preserve">  та аналітичний методи.</w:t>
      </w:r>
    </w:p>
    <w:p w:rsidR="003F6B39" w:rsidRDefault="00172719" w:rsidP="003F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719">
        <w:rPr>
          <w:rFonts w:ascii="Times New Roman" w:hAnsi="Times New Roman" w:cs="Times New Roman"/>
          <w:b/>
          <w:sz w:val="28"/>
          <w:szCs w:val="28"/>
        </w:rPr>
        <w:t>Результати та обговорення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72719">
        <w:rPr>
          <w:rFonts w:ascii="Times New Roman" w:hAnsi="Times New Roman" w:cs="Times New Roman"/>
          <w:sz w:val="28"/>
          <w:szCs w:val="28"/>
        </w:rPr>
        <w:t xml:space="preserve">Під час проведення </w:t>
      </w:r>
      <w:r w:rsidR="00B63990">
        <w:rPr>
          <w:rFonts w:ascii="Times New Roman" w:hAnsi="Times New Roman" w:cs="Times New Roman"/>
          <w:sz w:val="28"/>
          <w:szCs w:val="28"/>
        </w:rPr>
        <w:t xml:space="preserve">нами </w:t>
      </w:r>
      <w:r w:rsidRPr="00172719">
        <w:rPr>
          <w:rFonts w:ascii="Times New Roman" w:hAnsi="Times New Roman" w:cs="Times New Roman"/>
          <w:sz w:val="28"/>
          <w:szCs w:val="28"/>
        </w:rPr>
        <w:t xml:space="preserve">попередніх робіт з </w:t>
      </w:r>
    </w:p>
    <w:p w:rsidR="003F6B39" w:rsidRDefault="00172719" w:rsidP="003F6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719">
        <w:rPr>
          <w:rFonts w:ascii="Times New Roman" w:hAnsi="Times New Roman" w:cs="Times New Roman"/>
          <w:sz w:val="28"/>
          <w:szCs w:val="28"/>
        </w:rPr>
        <w:t xml:space="preserve">встановлення оптимального методу дослідження для </w:t>
      </w:r>
      <w:r w:rsidR="00A70B4C">
        <w:rPr>
          <w:rFonts w:ascii="Times New Roman" w:hAnsi="Times New Roman" w:cs="Times New Roman"/>
          <w:sz w:val="28"/>
          <w:szCs w:val="28"/>
        </w:rPr>
        <w:t>швидкої</w:t>
      </w:r>
      <w:r w:rsidR="003F6B39">
        <w:rPr>
          <w:rFonts w:ascii="Times New Roman" w:hAnsi="Times New Roman" w:cs="Times New Roman"/>
          <w:sz w:val="28"/>
          <w:szCs w:val="28"/>
        </w:rPr>
        <w:t xml:space="preserve"> та </w:t>
      </w:r>
      <w:r w:rsidR="00A70B4C">
        <w:rPr>
          <w:rFonts w:ascii="Times New Roman" w:hAnsi="Times New Roman" w:cs="Times New Roman"/>
          <w:sz w:val="28"/>
          <w:szCs w:val="28"/>
        </w:rPr>
        <w:t>об’єктивної</w:t>
      </w:r>
      <w:r w:rsidR="003F6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719" w:rsidRDefault="00A70B4C" w:rsidP="003F6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діагностики</w:t>
      </w:r>
      <w:r w:rsidR="00172719" w:rsidRPr="00172719">
        <w:rPr>
          <w:rFonts w:ascii="Times New Roman" w:hAnsi="Times New Roman" w:cs="Times New Roman"/>
          <w:sz w:val="28"/>
          <w:szCs w:val="28"/>
        </w:rPr>
        <w:t>, стало вочевидь, що тезиграфічний метод дослідження екстр</w:t>
      </w:r>
      <w:r w:rsidR="003F6B39">
        <w:rPr>
          <w:rFonts w:ascii="Times New Roman" w:hAnsi="Times New Roman" w:cs="Times New Roman"/>
          <w:sz w:val="28"/>
          <w:szCs w:val="28"/>
        </w:rPr>
        <w:t>актів внутрішніх органів та таких біорідин</w:t>
      </w:r>
      <w:r w:rsidR="001673D9">
        <w:rPr>
          <w:rFonts w:ascii="Times New Roman" w:hAnsi="Times New Roman" w:cs="Times New Roman"/>
          <w:sz w:val="28"/>
          <w:szCs w:val="28"/>
        </w:rPr>
        <w:t xml:space="preserve"> організму, як ліквор, кров та сеча</w:t>
      </w:r>
      <w:r w:rsidR="00172719" w:rsidRPr="00172719">
        <w:rPr>
          <w:rFonts w:ascii="Times New Roman" w:hAnsi="Times New Roman" w:cs="Times New Roman"/>
          <w:sz w:val="28"/>
          <w:szCs w:val="28"/>
        </w:rPr>
        <w:t>, краще за все підходять для проведення такого патоморфологічного аналізу</w:t>
      </w:r>
      <w:r w:rsidR="00172719" w:rsidRPr="001673D9">
        <w:rPr>
          <w:rFonts w:ascii="Times New Roman" w:hAnsi="Times New Roman" w:cs="Times New Roman"/>
          <w:sz w:val="28"/>
          <w:szCs w:val="28"/>
        </w:rPr>
        <w:t>[</w:t>
      </w:r>
      <w:r w:rsidR="00CD1B5A" w:rsidRPr="001673D9">
        <w:rPr>
          <w:rFonts w:ascii="Times New Roman" w:hAnsi="Times New Roman" w:cs="Times New Roman"/>
          <w:sz w:val="28"/>
          <w:szCs w:val="28"/>
        </w:rPr>
        <w:t>1, с.</w:t>
      </w:r>
      <w:r w:rsidR="003F6B39" w:rsidRPr="001673D9">
        <w:rPr>
          <w:rFonts w:ascii="Times New Roman" w:hAnsi="Times New Roman" w:cs="Times New Roman"/>
          <w:sz w:val="28"/>
          <w:szCs w:val="28"/>
        </w:rPr>
        <w:t xml:space="preserve"> 34, 36, 38</w:t>
      </w:r>
      <w:r w:rsidR="00172719" w:rsidRPr="001673D9">
        <w:rPr>
          <w:rFonts w:ascii="Times New Roman" w:hAnsi="Times New Roman" w:cs="Times New Roman"/>
          <w:sz w:val="28"/>
          <w:szCs w:val="28"/>
        </w:rPr>
        <w:t>]</w:t>
      </w:r>
      <w:r w:rsidR="00172719" w:rsidRPr="00172719">
        <w:rPr>
          <w:rFonts w:ascii="Times New Roman" w:hAnsi="Times New Roman" w:cs="Times New Roman"/>
          <w:sz w:val="28"/>
          <w:szCs w:val="28"/>
        </w:rPr>
        <w:t>.</w:t>
      </w:r>
    </w:p>
    <w:p w:rsidR="001D70A0" w:rsidRDefault="001D70A0" w:rsidP="001D70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багатьох галузях медицини широко застосовується тезиграфічне дослідження </w:t>
      </w:r>
      <w:r w:rsidRPr="00A70B4C">
        <w:rPr>
          <w:i/>
          <w:sz w:val="28"/>
          <w:szCs w:val="28"/>
        </w:rPr>
        <w:t>ліквору</w:t>
      </w:r>
      <w:r w:rsidR="00290F24" w:rsidRPr="00290F24">
        <w:rPr>
          <w:sz w:val="28"/>
          <w:szCs w:val="28"/>
          <w:lang w:val="ru-RU"/>
        </w:rPr>
        <w:t>[2</w:t>
      </w:r>
      <w:r w:rsidR="004358AD">
        <w:rPr>
          <w:sz w:val="28"/>
          <w:szCs w:val="28"/>
          <w:lang w:val="ru-RU"/>
        </w:rPr>
        <w:t xml:space="preserve">, с. </w:t>
      </w:r>
      <w:proofErr w:type="gramStart"/>
      <w:r w:rsidR="004358AD">
        <w:rPr>
          <w:sz w:val="28"/>
          <w:szCs w:val="28"/>
          <w:lang w:val="ru-RU"/>
        </w:rPr>
        <w:t>77</w:t>
      </w:r>
      <w:r w:rsidR="00290F24" w:rsidRPr="00290F24">
        <w:rPr>
          <w:sz w:val="28"/>
          <w:szCs w:val="28"/>
          <w:lang w:val="ru-RU"/>
        </w:rPr>
        <w:t>]</w:t>
      </w:r>
      <w:r>
        <w:rPr>
          <w:sz w:val="28"/>
          <w:szCs w:val="28"/>
        </w:rPr>
        <w:t>.</w:t>
      </w:r>
      <w:proofErr w:type="gramEnd"/>
      <w:r w:rsidR="004358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Однак, його вилучення мож</w:t>
      </w:r>
      <w:r w:rsidR="00A70B4C">
        <w:rPr>
          <w:sz w:val="28"/>
          <w:szCs w:val="28"/>
        </w:rPr>
        <w:t>е бути травматичним для пацієнтів</w:t>
      </w:r>
      <w:r>
        <w:rPr>
          <w:sz w:val="28"/>
          <w:szCs w:val="28"/>
        </w:rPr>
        <w:t xml:space="preserve">, багато з них відмовляються від даної процедури в силу припустимих ускладнень, що можуть розвинутись. </w:t>
      </w:r>
      <w:r w:rsidR="001673D9">
        <w:rPr>
          <w:sz w:val="28"/>
          <w:szCs w:val="28"/>
        </w:rPr>
        <w:t xml:space="preserve">До того ж, тезиграфія ліквору вимагає терміну виконання не менше 6 годин. </w:t>
      </w:r>
      <w:r>
        <w:rPr>
          <w:sz w:val="28"/>
          <w:szCs w:val="28"/>
        </w:rPr>
        <w:t>Через це, в своїх роботах ми вирішили зупинитись на об’єктах, вилучення яких не супроводжуватиметься подібними технічними чи організаційними ускладненнями.</w:t>
      </w:r>
    </w:p>
    <w:p w:rsidR="003577E1" w:rsidRDefault="0001630A" w:rsidP="00CA70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літературі існують відомості про те, </w:t>
      </w:r>
      <w:r w:rsidRPr="003577E1">
        <w:rPr>
          <w:sz w:val="28"/>
          <w:szCs w:val="28"/>
        </w:rPr>
        <w:t xml:space="preserve">що </w:t>
      </w:r>
      <w:r w:rsidR="001673D9">
        <w:rPr>
          <w:sz w:val="28"/>
          <w:szCs w:val="28"/>
        </w:rPr>
        <w:t xml:space="preserve">дослідницею </w:t>
      </w:r>
      <w:r w:rsidR="00CD1B5A">
        <w:rPr>
          <w:sz w:val="28"/>
          <w:szCs w:val="28"/>
        </w:rPr>
        <w:t>A.Selawri-Lippold в 1952 р. бу</w:t>
      </w:r>
      <w:r w:rsidR="003577E1" w:rsidRPr="003577E1">
        <w:rPr>
          <w:sz w:val="28"/>
          <w:szCs w:val="28"/>
        </w:rPr>
        <w:t>ли</w:t>
      </w:r>
      <w:r w:rsidR="00CD1B5A">
        <w:rPr>
          <w:sz w:val="28"/>
          <w:szCs w:val="28"/>
        </w:rPr>
        <w:t xml:space="preserve"> проведені </w:t>
      </w:r>
      <w:proofErr w:type="spellStart"/>
      <w:r w:rsidR="00CD1B5A">
        <w:rPr>
          <w:sz w:val="28"/>
          <w:szCs w:val="28"/>
        </w:rPr>
        <w:t>тезиграфичні</w:t>
      </w:r>
      <w:proofErr w:type="spellEnd"/>
      <w:r w:rsidR="00CD1B5A">
        <w:rPr>
          <w:sz w:val="28"/>
          <w:szCs w:val="28"/>
        </w:rPr>
        <w:t xml:space="preserve"> дослідження </w:t>
      </w:r>
      <w:r w:rsidR="00CD1B5A" w:rsidRPr="00154E7A">
        <w:rPr>
          <w:i/>
          <w:sz w:val="28"/>
          <w:szCs w:val="28"/>
        </w:rPr>
        <w:t>крові</w:t>
      </w:r>
      <w:r w:rsidR="00CD1B5A">
        <w:rPr>
          <w:sz w:val="28"/>
          <w:szCs w:val="28"/>
        </w:rPr>
        <w:t xml:space="preserve"> 500 осіб, хворих на рак різної локалізації</w:t>
      </w:r>
      <w:r w:rsidR="003577E1" w:rsidRPr="003577E1">
        <w:rPr>
          <w:sz w:val="28"/>
          <w:szCs w:val="28"/>
        </w:rPr>
        <w:t xml:space="preserve">. В 85% </w:t>
      </w:r>
      <w:r w:rsidR="00CD1B5A">
        <w:rPr>
          <w:sz w:val="28"/>
          <w:szCs w:val="28"/>
        </w:rPr>
        <w:t>випадків бу</w:t>
      </w:r>
      <w:r w:rsidR="003577E1" w:rsidRPr="003577E1">
        <w:rPr>
          <w:sz w:val="28"/>
          <w:szCs w:val="28"/>
        </w:rPr>
        <w:t>л</w:t>
      </w:r>
      <w:r w:rsidR="00CD1B5A">
        <w:rPr>
          <w:sz w:val="28"/>
          <w:szCs w:val="28"/>
        </w:rPr>
        <w:t>и в</w:t>
      </w:r>
      <w:r w:rsidR="003577E1" w:rsidRPr="003577E1">
        <w:rPr>
          <w:sz w:val="28"/>
          <w:szCs w:val="28"/>
        </w:rPr>
        <w:t>становлен</w:t>
      </w:r>
      <w:r w:rsidR="00CD1B5A">
        <w:rPr>
          <w:sz w:val="28"/>
          <w:szCs w:val="28"/>
        </w:rPr>
        <w:t xml:space="preserve">і </w:t>
      </w:r>
      <w:r w:rsidR="003577E1" w:rsidRPr="003577E1">
        <w:rPr>
          <w:sz w:val="28"/>
          <w:szCs w:val="28"/>
        </w:rPr>
        <w:t xml:space="preserve"> одн</w:t>
      </w:r>
      <w:r w:rsidR="00CD1B5A">
        <w:rPr>
          <w:sz w:val="28"/>
          <w:szCs w:val="28"/>
        </w:rPr>
        <w:t xml:space="preserve">акові типові </w:t>
      </w:r>
      <w:proofErr w:type="spellStart"/>
      <w:r w:rsidR="00CD1B5A">
        <w:rPr>
          <w:sz w:val="28"/>
          <w:szCs w:val="28"/>
        </w:rPr>
        <w:t>канцероматозні</w:t>
      </w:r>
      <w:proofErr w:type="spellEnd"/>
      <w:r w:rsidR="00CD1B5A">
        <w:rPr>
          <w:sz w:val="28"/>
          <w:szCs w:val="28"/>
        </w:rPr>
        <w:t xml:space="preserve"> зміни в картині кристалів у вигляді характерни</w:t>
      </w:r>
      <w:r w:rsidR="003577E1" w:rsidRPr="003577E1">
        <w:rPr>
          <w:sz w:val="28"/>
          <w:szCs w:val="28"/>
        </w:rPr>
        <w:t xml:space="preserve">х </w:t>
      </w:r>
      <w:r w:rsidR="00CD1B5A">
        <w:rPr>
          <w:sz w:val="28"/>
          <w:szCs w:val="28"/>
        </w:rPr>
        <w:t>форм та нашарувань одних кристалічних форм на інші</w:t>
      </w:r>
      <w:r w:rsidR="003577E1" w:rsidRPr="003577E1">
        <w:rPr>
          <w:sz w:val="28"/>
          <w:szCs w:val="28"/>
        </w:rPr>
        <w:t>. А</w:t>
      </w:r>
      <w:r w:rsidR="00CD1B5A">
        <w:rPr>
          <w:sz w:val="28"/>
          <w:szCs w:val="28"/>
        </w:rPr>
        <w:t>вторка вважала, щ</w:t>
      </w:r>
      <w:r w:rsidR="003577E1" w:rsidRPr="003577E1">
        <w:rPr>
          <w:sz w:val="28"/>
          <w:szCs w:val="28"/>
        </w:rPr>
        <w:t xml:space="preserve">о </w:t>
      </w:r>
      <w:r w:rsidR="00CD1B5A">
        <w:rPr>
          <w:sz w:val="28"/>
          <w:szCs w:val="28"/>
        </w:rPr>
        <w:t>за допомогою дан</w:t>
      </w:r>
      <w:r w:rsidR="003577E1" w:rsidRPr="003577E1">
        <w:rPr>
          <w:sz w:val="28"/>
          <w:szCs w:val="28"/>
        </w:rPr>
        <w:t xml:space="preserve">ого метода </w:t>
      </w:r>
      <w:r w:rsidR="00A70B4C">
        <w:rPr>
          <w:sz w:val="28"/>
          <w:szCs w:val="28"/>
        </w:rPr>
        <w:t>можлива</w:t>
      </w:r>
      <w:r w:rsidR="00CD1B5A">
        <w:rPr>
          <w:sz w:val="28"/>
          <w:szCs w:val="28"/>
        </w:rPr>
        <w:t xml:space="preserve"> й діагностика органу-мішені  ЗН [2</w:t>
      </w:r>
      <w:r w:rsidR="003577E1" w:rsidRPr="003577E1">
        <w:rPr>
          <w:sz w:val="28"/>
          <w:szCs w:val="28"/>
        </w:rPr>
        <w:t>].</w:t>
      </w:r>
      <w:r w:rsidR="001D70A0">
        <w:rPr>
          <w:sz w:val="28"/>
          <w:szCs w:val="28"/>
        </w:rPr>
        <w:t xml:space="preserve"> Нами раніше проводилось тезиграфічне дослідження трупної крові та крові менструального походження, й з власного досвіду  нам відомо, що для приготування препарату необхідно не менше 6 годин, до того ж, попередньо слід центри</w:t>
      </w:r>
      <w:r w:rsidR="001673D9">
        <w:rPr>
          <w:sz w:val="28"/>
          <w:szCs w:val="28"/>
        </w:rPr>
        <w:t>фугувати вилучений зразок крові та мати розроблений контроль тезиграм крові, вилучених з різних судин, оскільки загальний вид та тезиграфічні показники кристалізації в цій біорідині залежать від локалізації вилучення [</w:t>
      </w:r>
      <w:r w:rsidR="004357AC">
        <w:rPr>
          <w:sz w:val="28"/>
          <w:szCs w:val="28"/>
        </w:rPr>
        <w:t>1, с.36-37</w:t>
      </w:r>
      <w:r w:rsidR="001673D9">
        <w:rPr>
          <w:sz w:val="28"/>
          <w:szCs w:val="28"/>
        </w:rPr>
        <w:t xml:space="preserve">]. </w:t>
      </w:r>
      <w:r w:rsidR="001D70A0">
        <w:rPr>
          <w:sz w:val="28"/>
          <w:szCs w:val="28"/>
        </w:rPr>
        <w:t xml:space="preserve"> Ще</w:t>
      </w:r>
      <w:r w:rsidR="00791375">
        <w:rPr>
          <w:sz w:val="28"/>
          <w:szCs w:val="28"/>
        </w:rPr>
        <w:t>,</w:t>
      </w:r>
      <w:r w:rsidR="001D70A0">
        <w:rPr>
          <w:sz w:val="28"/>
          <w:szCs w:val="28"/>
        </w:rPr>
        <w:t xml:space="preserve"> певний час необхідний саме для оцінювання отриманої тезиграми.</w:t>
      </w:r>
      <w:r w:rsidR="00EF2EA4">
        <w:rPr>
          <w:sz w:val="28"/>
          <w:szCs w:val="28"/>
        </w:rPr>
        <w:t xml:space="preserve"> До того ж, вилучення крові також може сприяти відчуттю </w:t>
      </w:r>
      <w:r w:rsidR="00791375">
        <w:rPr>
          <w:sz w:val="28"/>
          <w:szCs w:val="28"/>
        </w:rPr>
        <w:t>дискомфорту у пацієнта, через що</w:t>
      </w:r>
      <w:r w:rsidR="00EF2EA4">
        <w:rPr>
          <w:sz w:val="28"/>
          <w:szCs w:val="28"/>
        </w:rPr>
        <w:t>, бажано було б знайти об’єкт дослідження, який було б можливо вилучати неінвазивним шляхом.</w:t>
      </w:r>
    </w:p>
    <w:p w:rsidR="003F30AD" w:rsidRDefault="001D70A0" w:rsidP="003F30AD">
      <w:pPr>
        <w:pStyle w:val="a3"/>
        <w:spacing w:before="0" w:before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91375">
        <w:rPr>
          <w:sz w:val="28"/>
          <w:szCs w:val="28"/>
        </w:rPr>
        <w:t xml:space="preserve"> біокристаломіці в</w:t>
      </w:r>
      <w:r>
        <w:rPr>
          <w:sz w:val="28"/>
          <w:szCs w:val="28"/>
        </w:rPr>
        <w:t xml:space="preserve">ідомі також методи </w:t>
      </w:r>
      <w:r w:rsidR="00EF2EA4">
        <w:rPr>
          <w:sz w:val="28"/>
          <w:szCs w:val="28"/>
        </w:rPr>
        <w:t xml:space="preserve">кристалооптичного </w:t>
      </w:r>
      <w:r>
        <w:rPr>
          <w:sz w:val="28"/>
          <w:szCs w:val="28"/>
        </w:rPr>
        <w:t xml:space="preserve">дослідження </w:t>
      </w:r>
      <w:r w:rsidR="00573399">
        <w:rPr>
          <w:sz w:val="28"/>
          <w:szCs w:val="28"/>
        </w:rPr>
        <w:t xml:space="preserve">мікрокристалізатів </w:t>
      </w:r>
      <w:r w:rsidRPr="00154E7A">
        <w:rPr>
          <w:i/>
          <w:sz w:val="28"/>
          <w:szCs w:val="28"/>
        </w:rPr>
        <w:t>сечі</w:t>
      </w:r>
      <w:r w:rsidR="00EF2EA4">
        <w:rPr>
          <w:sz w:val="28"/>
          <w:szCs w:val="28"/>
        </w:rPr>
        <w:t xml:space="preserve"> для діагностики патологічних процесів. </w:t>
      </w:r>
      <w:r w:rsidR="00517EB1">
        <w:rPr>
          <w:sz w:val="28"/>
          <w:szCs w:val="28"/>
        </w:rPr>
        <w:t xml:space="preserve">Діагностичне </w:t>
      </w:r>
    </w:p>
    <w:p w:rsidR="00573399" w:rsidRPr="00A70B4C" w:rsidRDefault="00517EB1" w:rsidP="00CA70E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значення сечі, </w:t>
      </w:r>
      <w:r w:rsidR="00573399">
        <w:rPr>
          <w:sz w:val="28"/>
          <w:szCs w:val="28"/>
        </w:rPr>
        <w:t>як біорідини, що несе в собі</w:t>
      </w:r>
      <w:r>
        <w:rPr>
          <w:sz w:val="28"/>
          <w:szCs w:val="28"/>
        </w:rPr>
        <w:t xml:space="preserve"> </w:t>
      </w:r>
      <w:r w:rsidR="00791375">
        <w:rPr>
          <w:sz w:val="28"/>
          <w:szCs w:val="28"/>
        </w:rPr>
        <w:t xml:space="preserve">численні </w:t>
      </w:r>
      <w:r>
        <w:rPr>
          <w:sz w:val="28"/>
          <w:szCs w:val="28"/>
        </w:rPr>
        <w:t xml:space="preserve">продукти  </w:t>
      </w:r>
      <w:r w:rsidR="00573399">
        <w:rPr>
          <w:sz w:val="28"/>
          <w:szCs w:val="28"/>
        </w:rPr>
        <w:t xml:space="preserve">метаболізму, важко недооцінювати </w:t>
      </w:r>
      <w:r w:rsidR="00EF2EA4" w:rsidRPr="00EF2EA4">
        <w:rPr>
          <w:sz w:val="28"/>
          <w:szCs w:val="28"/>
          <w:lang w:val="ru-RU"/>
        </w:rPr>
        <w:t>[</w:t>
      </w:r>
      <w:r w:rsidR="00A47A3A">
        <w:rPr>
          <w:sz w:val="28"/>
          <w:szCs w:val="28"/>
          <w:lang w:val="ru-RU"/>
        </w:rPr>
        <w:t>3</w:t>
      </w:r>
      <w:r w:rsidR="00EF2EA4" w:rsidRPr="00EF2EA4">
        <w:rPr>
          <w:lang w:val="ru-RU"/>
        </w:rPr>
        <w:t>]</w:t>
      </w:r>
      <w:r w:rsidR="00573399">
        <w:rPr>
          <w:lang w:val="ru-RU"/>
        </w:rPr>
        <w:t>.</w:t>
      </w:r>
      <w:r w:rsidR="00CA70EE">
        <w:rPr>
          <w:sz w:val="28"/>
          <w:szCs w:val="28"/>
        </w:rPr>
        <w:t xml:space="preserve"> </w:t>
      </w:r>
      <w:r w:rsidR="00573399" w:rsidRPr="003D3442">
        <w:rPr>
          <w:sz w:val="28"/>
          <w:szCs w:val="28"/>
        </w:rPr>
        <w:t>Однак, з власного досвіду тезиграфічних досліджень сечі вже відомо, що для подібного аналізу також необхідно не менше 6 годин, до того ж, сеча, як об</w:t>
      </w:r>
      <w:r w:rsidR="003D3442" w:rsidRPr="003D3442">
        <w:rPr>
          <w:sz w:val="28"/>
          <w:szCs w:val="28"/>
        </w:rPr>
        <w:t>’</w:t>
      </w:r>
      <w:r w:rsidR="00573399" w:rsidRPr="003D3442">
        <w:rPr>
          <w:sz w:val="28"/>
          <w:szCs w:val="28"/>
        </w:rPr>
        <w:t>єкт дослідження, досить вибаглива для умов кристалізації.</w:t>
      </w:r>
    </w:p>
    <w:p w:rsidR="002B1413" w:rsidRDefault="00573399" w:rsidP="00A4669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31AF">
        <w:rPr>
          <w:sz w:val="28"/>
          <w:szCs w:val="28"/>
        </w:rPr>
        <w:t>Враховуючи вище</w:t>
      </w:r>
      <w:r w:rsidR="00E131AF" w:rsidRPr="00E131AF">
        <w:rPr>
          <w:sz w:val="28"/>
          <w:szCs w:val="28"/>
        </w:rPr>
        <w:t>наведені факти, ми зупинили свою увагу</w:t>
      </w:r>
      <w:r w:rsidRPr="00E131AF">
        <w:rPr>
          <w:sz w:val="28"/>
          <w:szCs w:val="28"/>
        </w:rPr>
        <w:t xml:space="preserve"> на тезиграфії екстр</w:t>
      </w:r>
      <w:r w:rsidR="002B1413">
        <w:rPr>
          <w:sz w:val="28"/>
          <w:szCs w:val="28"/>
        </w:rPr>
        <w:t xml:space="preserve">актів </w:t>
      </w:r>
      <w:r w:rsidR="002B1413" w:rsidRPr="00154E7A">
        <w:rPr>
          <w:i/>
          <w:sz w:val="28"/>
          <w:szCs w:val="28"/>
        </w:rPr>
        <w:t>слини</w:t>
      </w:r>
      <w:r w:rsidR="002B1413">
        <w:rPr>
          <w:sz w:val="28"/>
          <w:szCs w:val="28"/>
        </w:rPr>
        <w:t xml:space="preserve">. Було </w:t>
      </w:r>
      <w:r w:rsidR="0083274D">
        <w:rPr>
          <w:sz w:val="28"/>
          <w:szCs w:val="28"/>
        </w:rPr>
        <w:t xml:space="preserve">ретельно </w:t>
      </w:r>
      <w:r w:rsidR="002B1413">
        <w:rPr>
          <w:sz w:val="28"/>
          <w:szCs w:val="28"/>
        </w:rPr>
        <w:t>опрацьовано 74</w:t>
      </w:r>
      <w:r w:rsidRPr="00E131AF">
        <w:rPr>
          <w:sz w:val="28"/>
          <w:szCs w:val="28"/>
        </w:rPr>
        <w:t xml:space="preserve"> тезиграм</w:t>
      </w:r>
      <w:r w:rsidR="0083274D">
        <w:rPr>
          <w:sz w:val="28"/>
          <w:szCs w:val="28"/>
        </w:rPr>
        <w:t>и</w:t>
      </w:r>
      <w:r w:rsidRPr="00E131AF">
        <w:rPr>
          <w:sz w:val="28"/>
          <w:szCs w:val="28"/>
        </w:rPr>
        <w:t xml:space="preserve"> </w:t>
      </w:r>
      <w:r w:rsidR="002B1413">
        <w:rPr>
          <w:sz w:val="28"/>
          <w:szCs w:val="28"/>
        </w:rPr>
        <w:t xml:space="preserve">та </w:t>
      </w:r>
      <w:r w:rsidR="0083274D">
        <w:rPr>
          <w:sz w:val="28"/>
          <w:szCs w:val="28"/>
        </w:rPr>
        <w:t xml:space="preserve">421 знаковий їх фрагмент </w:t>
      </w:r>
      <w:r w:rsidR="00BA078A">
        <w:rPr>
          <w:sz w:val="28"/>
          <w:szCs w:val="28"/>
        </w:rPr>
        <w:t xml:space="preserve">у </w:t>
      </w:r>
      <w:r w:rsidRPr="00E131AF">
        <w:rPr>
          <w:sz w:val="28"/>
          <w:szCs w:val="28"/>
        </w:rPr>
        <w:t xml:space="preserve">здорових </w:t>
      </w:r>
      <w:r w:rsidR="0083274D">
        <w:rPr>
          <w:sz w:val="28"/>
          <w:szCs w:val="28"/>
        </w:rPr>
        <w:t xml:space="preserve">осіб </w:t>
      </w:r>
      <w:r w:rsidRPr="00E131AF">
        <w:rPr>
          <w:sz w:val="28"/>
          <w:szCs w:val="28"/>
        </w:rPr>
        <w:t>та хворих на р</w:t>
      </w:r>
      <w:r w:rsidR="00BA078A">
        <w:rPr>
          <w:sz w:val="28"/>
          <w:szCs w:val="28"/>
        </w:rPr>
        <w:t>ізноманітні види патології</w:t>
      </w:r>
      <w:r w:rsidR="00E96661">
        <w:rPr>
          <w:sz w:val="28"/>
          <w:szCs w:val="28"/>
        </w:rPr>
        <w:t xml:space="preserve">. Виявилось, що екстракти слини чутливо реагують під час кристалізації на щонайменші патологічні фізико-хімічні процеси в організмі </w:t>
      </w:r>
      <w:r w:rsidR="00A47A3A" w:rsidRPr="00E131AF">
        <w:rPr>
          <w:sz w:val="28"/>
          <w:szCs w:val="28"/>
        </w:rPr>
        <w:t>[</w:t>
      </w:r>
      <w:r w:rsidR="00A46690">
        <w:rPr>
          <w:sz w:val="28"/>
          <w:szCs w:val="28"/>
        </w:rPr>
        <w:t>4</w:t>
      </w:r>
      <w:r w:rsidR="00A47A3A" w:rsidRPr="00E131AF">
        <w:rPr>
          <w:sz w:val="28"/>
          <w:szCs w:val="28"/>
        </w:rPr>
        <w:t>, с.</w:t>
      </w:r>
      <w:r w:rsidR="0003529B">
        <w:rPr>
          <w:sz w:val="28"/>
          <w:szCs w:val="28"/>
        </w:rPr>
        <w:t>922</w:t>
      </w:r>
      <w:r w:rsidR="00A47A3A" w:rsidRPr="00E131AF">
        <w:rPr>
          <w:sz w:val="28"/>
          <w:szCs w:val="28"/>
        </w:rPr>
        <w:t xml:space="preserve">]. </w:t>
      </w:r>
      <w:r w:rsidR="001568E1">
        <w:rPr>
          <w:sz w:val="28"/>
          <w:szCs w:val="28"/>
        </w:rPr>
        <w:t>При порівняльному аналі</w:t>
      </w:r>
      <w:r w:rsidR="001568E1" w:rsidRPr="001568E1">
        <w:rPr>
          <w:sz w:val="28"/>
          <w:szCs w:val="28"/>
        </w:rPr>
        <w:t>з</w:t>
      </w:r>
      <w:r w:rsidR="00EA0F13">
        <w:rPr>
          <w:sz w:val="28"/>
          <w:szCs w:val="28"/>
        </w:rPr>
        <w:t xml:space="preserve">і відмінності кристалізації в тезиграмах здорових та хворих, в т.ч., й на рак, осіб </w:t>
      </w:r>
      <w:r w:rsidR="001568E1">
        <w:rPr>
          <w:sz w:val="28"/>
          <w:szCs w:val="28"/>
        </w:rPr>
        <w:t xml:space="preserve">чітко </w:t>
      </w:r>
      <w:proofErr w:type="spellStart"/>
      <w:r w:rsidR="001568E1">
        <w:rPr>
          <w:sz w:val="28"/>
          <w:szCs w:val="28"/>
        </w:rPr>
        <w:t>візуалізу</w:t>
      </w:r>
      <w:proofErr w:type="spellEnd"/>
      <w:r w:rsidR="001568E1" w:rsidRPr="001568E1">
        <w:rPr>
          <w:sz w:val="28"/>
          <w:szCs w:val="28"/>
        </w:rPr>
        <w:t>вали</w:t>
      </w:r>
      <w:r w:rsidR="00EA0F13">
        <w:rPr>
          <w:sz w:val="28"/>
          <w:szCs w:val="28"/>
        </w:rPr>
        <w:t>ся (рис.1).</w:t>
      </w:r>
    </w:p>
    <w:p w:rsidR="00EA0F13" w:rsidRDefault="00EA0F13" w:rsidP="00A4669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9"/>
        <w:gridCol w:w="343"/>
        <w:gridCol w:w="4433"/>
      </w:tblGrid>
      <w:tr w:rsidR="00EA0F13" w:rsidTr="004B6B6F">
        <w:tblPrEx>
          <w:tblCellMar>
            <w:top w:w="0" w:type="dxa"/>
            <w:bottom w:w="0" w:type="dxa"/>
          </w:tblCellMar>
        </w:tblPrEx>
        <w:trPr>
          <w:trHeight w:val="1438"/>
        </w:trPr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</w:tcPr>
          <w:p w:rsidR="00870721" w:rsidRDefault="00BD7901" w:rsidP="00040BF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7901">
              <w:rPr>
                <w:sz w:val="28"/>
                <w:szCs w:val="28"/>
              </w:rPr>
              <w:drawing>
                <wp:inline distT="0" distB="0" distL="0" distR="0">
                  <wp:extent cx="2438400" cy="1895475"/>
                  <wp:effectExtent l="19050" t="0" r="0" b="0"/>
                  <wp:docPr id="2" name="Рисунок 1" descr="C:\Users\ELENA-ПК\AppData\Local\Temp\Rar$DIa0.479\IMG_20191217_184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ENA-ПК\AppData\Local\Temp\Rar$DIa0.479\IMG_20191217_184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2639" t="45851" r="18769" b="13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721" w:rsidRDefault="000113C2" w:rsidP="003F30A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  <w:p w:rsidR="000113C2" w:rsidRDefault="000113C2" w:rsidP="000113C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113C2">
              <w:rPr>
                <w:sz w:val="28"/>
                <w:szCs w:val="28"/>
              </w:rPr>
              <w:drawing>
                <wp:inline distT="0" distB="0" distL="0" distR="0">
                  <wp:extent cx="2438400" cy="1866900"/>
                  <wp:effectExtent l="19050" t="0" r="0" b="0"/>
                  <wp:docPr id="5" name="Рисунок 2" descr="D:\Для КТДО\Контрольна група\01_Наіля\Собственн. тезиграма Наілі\20200121_2156_015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ля КТДО\Контрольна група\01_Наіля\Собственн. тезиграма Наілі\20200121_2156_015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9219" t="20625" r="25000" b="30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BFA" w:rsidRDefault="00040BFA" w:rsidP="00040BF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EA0F13" w:rsidRDefault="00EA0F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EA0F13" w:rsidRDefault="00EA0F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EA0F13" w:rsidRDefault="00EA0F13" w:rsidP="00EA0F13">
            <w:pPr>
              <w:pStyle w:val="a3"/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:rsidR="00EA0F13" w:rsidRDefault="00870721" w:rsidP="00040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7072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drawing>
                <wp:inline distT="0" distB="0" distL="0" distR="0">
                  <wp:extent cx="2543175" cy="1895475"/>
                  <wp:effectExtent l="19050" t="0" r="9525" b="0"/>
                  <wp:docPr id="43" name="Рисунок 1" descr="D:\Для КТДО\Досліджуваний мат-л\Литвиненко-Н.П\IMG_20200121_211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ля КТДО\Досліджуваний мат-л\Литвиненко-Н.П\IMG_20200121_211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174" t="36523" r="42302" b="38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F13" w:rsidRDefault="006F79E9" w:rsidP="003F30A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  <w:p w:rsidR="00EF1D3F" w:rsidRDefault="006F79E9" w:rsidP="00EF1D3F">
            <w:pPr>
              <w:pStyle w:val="a3"/>
              <w:tabs>
                <w:tab w:val="center" w:pos="21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F79E9">
              <w:rPr>
                <w:sz w:val="28"/>
                <w:szCs w:val="28"/>
              </w:rPr>
              <w:drawing>
                <wp:inline distT="0" distB="0" distL="0" distR="0">
                  <wp:extent cx="2543175" cy="1847850"/>
                  <wp:effectExtent l="19050" t="0" r="9525" b="0"/>
                  <wp:docPr id="3" name="Рисунок 11" descr="D:\Для КТДО\Досліджуваний мат-л\Литвиненко-Н.П\20200122_0525_029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Для КТДО\Досліджуваний мат-л\Литвиненко-Н.П\20200122_0525_029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3125" t="28542" r="32813" b="21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E9" w:rsidRDefault="00EF1D3F" w:rsidP="00EF1D3F">
            <w:pPr>
              <w:pStyle w:val="a3"/>
              <w:tabs>
                <w:tab w:val="center" w:pos="2108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:rsidR="006F79E9" w:rsidRPr="00342CD9" w:rsidRDefault="00870721" w:rsidP="00342CD9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870721">
        <w:rPr>
          <w:b/>
          <w:sz w:val="28"/>
          <w:szCs w:val="28"/>
        </w:rPr>
        <w:t xml:space="preserve">Рис.1. Відмінності кристалізації в тезиграмах здорових </w:t>
      </w:r>
      <w:r w:rsidR="00412E4C">
        <w:rPr>
          <w:b/>
          <w:sz w:val="28"/>
          <w:szCs w:val="28"/>
        </w:rPr>
        <w:t>осіб та хворих на ЗН</w:t>
      </w:r>
      <w:r w:rsidRPr="00870721">
        <w:rPr>
          <w:b/>
          <w:sz w:val="28"/>
          <w:szCs w:val="28"/>
        </w:rPr>
        <w:t>: а – кристалізація в тезиграмі здорової особи, б – рештки центрів кристалізації та аморфні маси в тезиграмі хворого на естезіонейробластому решітчастого лабіринту зліва, ІІІ ст.</w:t>
      </w:r>
      <w:r w:rsidR="00A70B4C">
        <w:rPr>
          <w:b/>
          <w:sz w:val="28"/>
          <w:szCs w:val="28"/>
        </w:rPr>
        <w:t>; в, г – те саме (збх20)</w:t>
      </w:r>
    </w:p>
    <w:p w:rsidR="00573399" w:rsidRPr="00E131AF" w:rsidRDefault="00A47A3A" w:rsidP="00342CD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31AF">
        <w:rPr>
          <w:sz w:val="28"/>
          <w:szCs w:val="28"/>
        </w:rPr>
        <w:t>В</w:t>
      </w:r>
      <w:r w:rsidR="00573399" w:rsidRPr="00E131AF">
        <w:rPr>
          <w:sz w:val="28"/>
          <w:szCs w:val="28"/>
        </w:rPr>
        <w:t>иявилось, що саме екстракти слини відповідають всім необхідним вимогам для швидкої скрініг-діагностики</w:t>
      </w:r>
      <w:r w:rsidR="00927B95" w:rsidRPr="00E131AF">
        <w:rPr>
          <w:sz w:val="28"/>
          <w:szCs w:val="28"/>
        </w:rPr>
        <w:t xml:space="preserve">, оскільки, кристалізація слини відбувається всього лише за 10-13 хвилин при температурі 64-68 градусів Цельсію в сушильній шафі, для попереднього приготування </w:t>
      </w:r>
      <w:r w:rsidR="000908F1">
        <w:rPr>
          <w:sz w:val="28"/>
          <w:szCs w:val="28"/>
        </w:rPr>
        <w:t xml:space="preserve">препарату достатньо 40 хвилин, </w:t>
      </w:r>
      <w:r w:rsidR="00927B95" w:rsidRPr="00E131AF">
        <w:rPr>
          <w:sz w:val="28"/>
          <w:szCs w:val="28"/>
        </w:rPr>
        <w:t xml:space="preserve"> фотографування та опис тезиграми займає до 30 хвилин. Отже, попередня діагностика екстрактів слини у випадках припустимого ЗН може займати не більше 1,5 години!</w:t>
      </w:r>
    </w:p>
    <w:p w:rsidR="00A47A3A" w:rsidRDefault="00A47A3A" w:rsidP="001D70A0">
      <w:pPr>
        <w:pStyle w:val="a3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E131AF">
        <w:rPr>
          <w:sz w:val="28"/>
          <w:szCs w:val="28"/>
        </w:rPr>
        <w:t xml:space="preserve">Отже, враховуючи досвід попередніх дослідників в галузі тезиграфії біорідин організму людини та власний досвід </w:t>
      </w:r>
      <w:r w:rsidR="009A2D4F">
        <w:rPr>
          <w:sz w:val="28"/>
          <w:szCs w:val="28"/>
        </w:rPr>
        <w:t>кристалографічно-</w:t>
      </w:r>
      <w:r w:rsidRPr="00E131AF">
        <w:rPr>
          <w:sz w:val="28"/>
          <w:szCs w:val="28"/>
        </w:rPr>
        <w:t xml:space="preserve">патоморфологічного аналізу екстрактів крові, сечі та слини, вважаємо, що саме слина </w:t>
      </w:r>
      <w:r w:rsidR="009A2D4F" w:rsidRPr="00E131AF">
        <w:rPr>
          <w:sz w:val="28"/>
          <w:szCs w:val="28"/>
        </w:rPr>
        <w:t>задовольняє</w:t>
      </w:r>
      <w:r w:rsidRPr="00E131AF">
        <w:rPr>
          <w:sz w:val="28"/>
          <w:szCs w:val="28"/>
        </w:rPr>
        <w:t xml:space="preserve"> всім вимогам тезиграфічного дослідження, оскільки візуалізація </w:t>
      </w:r>
      <w:r w:rsidR="000A66BE">
        <w:rPr>
          <w:sz w:val="28"/>
          <w:szCs w:val="28"/>
        </w:rPr>
        <w:t xml:space="preserve">особливостей кристалізації даного </w:t>
      </w:r>
      <w:r w:rsidRPr="00E131AF">
        <w:rPr>
          <w:sz w:val="28"/>
          <w:szCs w:val="28"/>
        </w:rPr>
        <w:t>екстракту є наочною та швидкою.</w:t>
      </w:r>
    </w:p>
    <w:p w:rsidR="00DD788E" w:rsidRDefault="00DD788E" w:rsidP="00DD788E">
      <w:pPr>
        <w:pStyle w:val="a3"/>
        <w:spacing w:before="0" w:beforeAutospacing="0" w:line="360" w:lineRule="auto"/>
        <w:ind w:firstLine="709"/>
        <w:jc w:val="center"/>
        <w:rPr>
          <w:b/>
          <w:sz w:val="28"/>
          <w:szCs w:val="28"/>
        </w:rPr>
      </w:pPr>
      <w:r w:rsidRPr="00DD788E">
        <w:rPr>
          <w:b/>
          <w:sz w:val="28"/>
          <w:szCs w:val="28"/>
        </w:rPr>
        <w:t>Висновок</w:t>
      </w:r>
    </w:p>
    <w:p w:rsidR="00290F24" w:rsidRDefault="00DD788E" w:rsidP="00DD788E">
      <w:pPr>
        <w:pStyle w:val="a3"/>
        <w:spacing w:before="0" w:before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основі вивчення відомих літературних джерел з тезиграфічного методу дослідження різ</w:t>
      </w:r>
      <w:r w:rsidR="00AF0708">
        <w:rPr>
          <w:sz w:val="28"/>
          <w:szCs w:val="28"/>
        </w:rPr>
        <w:t>номанітних біорідин тіла людини</w:t>
      </w:r>
      <w:r>
        <w:rPr>
          <w:sz w:val="28"/>
          <w:szCs w:val="28"/>
        </w:rPr>
        <w:t xml:space="preserve"> та враховуючи практичний досвід власних тезиграфічних досліджень, стало вочевидь, що </w:t>
      </w:r>
      <w:r w:rsidR="00AF0708">
        <w:rPr>
          <w:sz w:val="28"/>
          <w:szCs w:val="28"/>
        </w:rPr>
        <w:t>саме</w:t>
      </w:r>
      <w:r w:rsidR="00290F24" w:rsidRPr="00290F24">
        <w:rPr>
          <w:sz w:val="28"/>
          <w:szCs w:val="28"/>
        </w:rPr>
        <w:t xml:space="preserve"> </w:t>
      </w:r>
      <w:r w:rsidR="00290F24">
        <w:rPr>
          <w:sz w:val="28"/>
          <w:szCs w:val="28"/>
        </w:rPr>
        <w:t>екстракти слини якн</w:t>
      </w:r>
      <w:r w:rsidR="00AF0708">
        <w:rPr>
          <w:sz w:val="28"/>
          <w:szCs w:val="28"/>
        </w:rPr>
        <w:t>айкраще задовольняє</w:t>
      </w:r>
      <w:r w:rsidR="00290F24">
        <w:rPr>
          <w:sz w:val="28"/>
          <w:szCs w:val="28"/>
        </w:rPr>
        <w:t xml:space="preserve"> усі вимоги для </w:t>
      </w:r>
      <w:r>
        <w:rPr>
          <w:sz w:val="28"/>
          <w:szCs w:val="28"/>
        </w:rPr>
        <w:t>проведення швидкого та ефективного тезиграфічного аналізу стану здоров</w:t>
      </w:r>
      <w:r w:rsidR="00290F24" w:rsidRPr="00290F24">
        <w:rPr>
          <w:sz w:val="28"/>
          <w:szCs w:val="28"/>
        </w:rPr>
        <w:t>’</w:t>
      </w:r>
      <w:r>
        <w:rPr>
          <w:sz w:val="28"/>
          <w:szCs w:val="28"/>
        </w:rPr>
        <w:t>я людини в нормі та під час</w:t>
      </w:r>
      <w:r w:rsidR="00290F24">
        <w:rPr>
          <w:sz w:val="28"/>
          <w:szCs w:val="28"/>
        </w:rPr>
        <w:t xml:space="preserve"> хвороби на злоякісне новоутворення.</w:t>
      </w:r>
    </w:p>
    <w:p w:rsidR="003F6B39" w:rsidRPr="00F322CE" w:rsidRDefault="00290F24" w:rsidP="00290F24">
      <w:pPr>
        <w:pStyle w:val="a3"/>
        <w:spacing w:before="0" w:beforeAutospacing="0" w:line="360" w:lineRule="auto"/>
        <w:ind w:firstLine="709"/>
        <w:jc w:val="center"/>
        <w:rPr>
          <w:b/>
          <w:sz w:val="28"/>
          <w:szCs w:val="28"/>
        </w:rPr>
      </w:pPr>
      <w:r w:rsidRPr="00290F24">
        <w:rPr>
          <w:b/>
          <w:sz w:val="28"/>
          <w:szCs w:val="28"/>
        </w:rPr>
        <w:t>Список літератури</w:t>
      </w:r>
    </w:p>
    <w:p w:rsidR="0083274D" w:rsidRPr="00F322CE" w:rsidRDefault="003F6B39" w:rsidP="00290F24">
      <w:pPr>
        <w:pStyle w:val="a5"/>
        <w:numPr>
          <w:ilvl w:val="0"/>
          <w:numId w:val="1"/>
        </w:numPr>
        <w:tabs>
          <w:tab w:val="left" w:pos="567"/>
        </w:tabs>
        <w:spacing w:after="0" w:afterAutospacing="0" w:line="360" w:lineRule="auto"/>
        <w:ind w:left="0" w:right="-1" w:firstLine="644"/>
        <w:jc w:val="both"/>
        <w:rPr>
          <w:sz w:val="28"/>
          <w:szCs w:val="28"/>
        </w:rPr>
      </w:pPr>
      <w:r w:rsidRPr="00F322CE">
        <w:rPr>
          <w:rFonts w:eastAsia="Calibri"/>
          <w:sz w:val="28"/>
          <w:szCs w:val="28"/>
        </w:rPr>
        <w:t>Федорова О.А. Можливості тезиграфії тканин та рідин тіла людини для судової медицини // Зб. мат-лів ХХ Міжнародної наукової конференції</w:t>
      </w:r>
      <w:r w:rsidRPr="00F322CE">
        <w:rPr>
          <w:rFonts w:eastAsia="Calibri"/>
          <w:b/>
          <w:sz w:val="28"/>
          <w:szCs w:val="28"/>
        </w:rPr>
        <w:t xml:space="preserve">: </w:t>
      </w:r>
      <w:r w:rsidRPr="00F322CE">
        <w:rPr>
          <w:rFonts w:eastAsia="Calibri"/>
          <w:sz w:val="28"/>
          <w:szCs w:val="28"/>
        </w:rPr>
        <w:t xml:space="preserve">«Наука в современном мире». - «Архивариус», 20 травня  2017. – м. Київ. - </w:t>
      </w:r>
      <w:r w:rsidRPr="00F322CE">
        <w:rPr>
          <w:sz w:val="28"/>
          <w:szCs w:val="28"/>
        </w:rPr>
        <w:t>С.33-42.</w:t>
      </w:r>
    </w:p>
    <w:p w:rsidR="00F322CE" w:rsidRPr="00F322CE" w:rsidRDefault="00290F24" w:rsidP="00F322CE">
      <w:pPr>
        <w:pStyle w:val="a5"/>
        <w:numPr>
          <w:ilvl w:val="0"/>
          <w:numId w:val="1"/>
        </w:numPr>
        <w:tabs>
          <w:tab w:val="left" w:pos="1276"/>
        </w:tabs>
        <w:spacing w:before="0" w:beforeAutospacing="0" w:after="0" w:line="360" w:lineRule="auto"/>
        <w:ind w:left="0" w:firstLine="644"/>
        <w:jc w:val="both"/>
        <w:rPr>
          <w:sz w:val="28"/>
          <w:szCs w:val="28"/>
          <w:lang w:val="ru-RU"/>
        </w:rPr>
      </w:pPr>
      <w:proofErr w:type="spellStart"/>
      <w:r w:rsidRPr="00F322CE">
        <w:rPr>
          <w:sz w:val="28"/>
          <w:szCs w:val="28"/>
          <w:lang w:val="ru-RU"/>
        </w:rPr>
        <w:t>Тахер</w:t>
      </w:r>
      <w:proofErr w:type="spellEnd"/>
      <w:r w:rsidRPr="00F322CE">
        <w:rPr>
          <w:sz w:val="28"/>
          <w:szCs w:val="28"/>
          <w:lang w:val="ru-RU"/>
        </w:rPr>
        <w:t xml:space="preserve"> </w:t>
      </w:r>
      <w:proofErr w:type="spellStart"/>
      <w:r w:rsidRPr="00F322CE">
        <w:rPr>
          <w:sz w:val="28"/>
          <w:szCs w:val="28"/>
          <w:lang w:val="ru-RU"/>
        </w:rPr>
        <w:t>Асаад</w:t>
      </w:r>
      <w:proofErr w:type="spellEnd"/>
      <w:r w:rsidRPr="00F322CE">
        <w:rPr>
          <w:sz w:val="28"/>
          <w:szCs w:val="28"/>
          <w:lang w:val="ru-RU"/>
        </w:rPr>
        <w:t xml:space="preserve"> М. А. Тезиграфическое исследование спинномозговой жидкости при </w:t>
      </w:r>
      <w:proofErr w:type="spellStart"/>
      <w:r w:rsidRPr="00F322CE">
        <w:rPr>
          <w:sz w:val="28"/>
          <w:szCs w:val="28"/>
          <w:lang w:val="ru-RU"/>
        </w:rPr>
        <w:t>странгуляционной</w:t>
      </w:r>
      <w:proofErr w:type="spellEnd"/>
      <w:r w:rsidRPr="00F322CE">
        <w:rPr>
          <w:sz w:val="28"/>
          <w:szCs w:val="28"/>
          <w:lang w:val="ru-RU"/>
        </w:rPr>
        <w:t xml:space="preserve"> механической асфиксии //</w:t>
      </w:r>
      <w:r w:rsidRPr="00F322CE">
        <w:rPr>
          <w:i/>
          <w:sz w:val="28"/>
          <w:szCs w:val="28"/>
          <w:lang w:val="ru-RU"/>
        </w:rPr>
        <w:t xml:space="preserve"> </w:t>
      </w:r>
      <w:r w:rsidRPr="00F322CE">
        <w:rPr>
          <w:sz w:val="28"/>
          <w:szCs w:val="28"/>
          <w:lang w:val="ru-RU"/>
        </w:rPr>
        <w:t>Перспективы развития судебной медицины и смежных дисциплин в системе высшего медицинского образования Украины</w:t>
      </w:r>
      <w:r w:rsidRPr="00F322CE">
        <w:rPr>
          <w:i/>
          <w:sz w:val="28"/>
          <w:szCs w:val="28"/>
          <w:lang w:val="ru-RU"/>
        </w:rPr>
        <w:t>.</w:t>
      </w:r>
      <w:r w:rsidRPr="00F322CE">
        <w:rPr>
          <w:sz w:val="28"/>
          <w:szCs w:val="28"/>
          <w:lang w:val="ru-RU"/>
        </w:rPr>
        <w:t xml:space="preserve"> Одесса, 1994. С. 77–79.</w:t>
      </w:r>
      <w:r w:rsidR="00F322CE" w:rsidRPr="00F322CE">
        <w:rPr>
          <w:sz w:val="28"/>
          <w:szCs w:val="28"/>
          <w:lang w:val="ru-RU"/>
        </w:rPr>
        <w:t xml:space="preserve"> </w:t>
      </w:r>
    </w:p>
    <w:p w:rsidR="00F322CE" w:rsidRPr="00F322CE" w:rsidRDefault="00D3774E" w:rsidP="00F322CE">
      <w:pPr>
        <w:pStyle w:val="a5"/>
        <w:numPr>
          <w:ilvl w:val="0"/>
          <w:numId w:val="1"/>
        </w:numPr>
        <w:tabs>
          <w:tab w:val="left" w:pos="1276"/>
        </w:tabs>
        <w:spacing w:before="0" w:beforeAutospacing="0" w:after="0" w:line="360" w:lineRule="auto"/>
        <w:ind w:left="0" w:firstLine="644"/>
        <w:jc w:val="both"/>
        <w:rPr>
          <w:sz w:val="28"/>
          <w:szCs w:val="28"/>
          <w:lang w:val="ru-RU"/>
        </w:rPr>
      </w:pPr>
      <w:proofErr w:type="spellStart"/>
      <w:r w:rsidRPr="00F322CE">
        <w:rPr>
          <w:color w:val="000000"/>
          <w:sz w:val="28"/>
          <w:szCs w:val="28"/>
          <w:lang w:val="ru-RU"/>
        </w:rPr>
        <w:t>Колтовой</w:t>
      </w:r>
      <w:proofErr w:type="spellEnd"/>
      <w:r w:rsidRPr="00F322CE">
        <w:rPr>
          <w:color w:val="000000"/>
          <w:sz w:val="28"/>
          <w:szCs w:val="28"/>
          <w:lang w:val="ru-RU"/>
        </w:rPr>
        <w:t xml:space="preserve"> Н.А. Краевой С.А. Диагностика по капле крови. Кристаллизация </w:t>
      </w:r>
      <w:proofErr w:type="spellStart"/>
      <w:r w:rsidRPr="00F322CE">
        <w:rPr>
          <w:color w:val="000000"/>
          <w:sz w:val="28"/>
          <w:szCs w:val="28"/>
          <w:lang w:val="ru-RU"/>
        </w:rPr>
        <w:t>биожидкостей</w:t>
      </w:r>
      <w:proofErr w:type="spellEnd"/>
      <w:r w:rsidRPr="00F322CE">
        <w:rPr>
          <w:color w:val="000000"/>
          <w:sz w:val="28"/>
          <w:szCs w:val="28"/>
          <w:lang w:val="ru-RU"/>
        </w:rPr>
        <w:t xml:space="preserve">. Книга 1. Кристаллизация сыворотки крови методом открытой капли </w:t>
      </w:r>
      <w:r w:rsidR="00B05DB1" w:rsidRPr="00F322CE">
        <w:rPr>
          <w:color w:val="000000"/>
          <w:sz w:val="28"/>
          <w:szCs w:val="28"/>
          <w:lang w:val="ru-RU"/>
        </w:rPr>
        <w:t xml:space="preserve">/ </w:t>
      </w:r>
      <w:r w:rsidR="00B05DB1" w:rsidRPr="00F322CE">
        <w:rPr>
          <w:sz w:val="28"/>
          <w:szCs w:val="28"/>
          <w:lang w:val="ru-RU"/>
        </w:rPr>
        <w:t>[</w:t>
      </w:r>
      <w:proofErr w:type="spellStart"/>
      <w:r w:rsidR="00B05DB1" w:rsidRPr="00F322CE">
        <w:rPr>
          <w:sz w:val="28"/>
          <w:szCs w:val="28"/>
          <w:lang w:val="ru-RU"/>
        </w:rPr>
        <w:t>Електронний</w:t>
      </w:r>
      <w:proofErr w:type="spellEnd"/>
      <w:r w:rsidR="00B05DB1" w:rsidRPr="00F322CE">
        <w:rPr>
          <w:sz w:val="28"/>
          <w:szCs w:val="28"/>
          <w:lang w:val="ru-RU"/>
        </w:rPr>
        <w:t xml:space="preserve"> ресурс]</w:t>
      </w:r>
      <w:proofErr w:type="gramStart"/>
      <w:r w:rsidR="00B05DB1" w:rsidRPr="00F322CE">
        <w:rPr>
          <w:sz w:val="28"/>
          <w:szCs w:val="28"/>
          <w:lang w:val="ru-RU"/>
        </w:rPr>
        <w:t xml:space="preserve"> :</w:t>
      </w:r>
      <w:proofErr w:type="gramEnd"/>
      <w:r w:rsidR="00B05DB1" w:rsidRPr="00F322CE">
        <w:rPr>
          <w:sz w:val="28"/>
          <w:szCs w:val="28"/>
          <w:lang w:val="ru-RU"/>
        </w:rPr>
        <w:t xml:space="preserve"> режим доступу:</w:t>
      </w:r>
      <w:r w:rsidRPr="00F322CE">
        <w:rPr>
          <w:color w:val="000000"/>
          <w:sz w:val="28"/>
          <w:szCs w:val="28"/>
          <w:lang w:val="ru-RU"/>
        </w:rPr>
        <w:t xml:space="preserve"> </w:t>
      </w:r>
      <w:hyperlink r:id="rId10" w:history="1">
        <w:r w:rsidR="00F322CE" w:rsidRPr="00F322CE">
          <w:rPr>
            <w:rStyle w:val="a4"/>
            <w:sz w:val="28"/>
            <w:szCs w:val="28"/>
            <w:lang w:val="ru-RU"/>
          </w:rPr>
          <w:t>https://www.twirpx.com/file/1417834/</w:t>
        </w:r>
      </w:hyperlink>
      <w:r w:rsidR="00F322CE" w:rsidRPr="00F322CE">
        <w:rPr>
          <w:color w:val="000000"/>
          <w:sz w:val="28"/>
          <w:szCs w:val="28"/>
          <w:lang w:val="ru-RU"/>
        </w:rPr>
        <w:t xml:space="preserve"> </w:t>
      </w:r>
    </w:p>
    <w:p w:rsidR="00F322CE" w:rsidRPr="00F322CE" w:rsidRDefault="006D608E" w:rsidP="00F322CE">
      <w:pPr>
        <w:pStyle w:val="a5"/>
        <w:numPr>
          <w:ilvl w:val="0"/>
          <w:numId w:val="1"/>
        </w:numPr>
        <w:tabs>
          <w:tab w:val="left" w:pos="1276"/>
        </w:tabs>
        <w:spacing w:before="0" w:beforeAutospacing="0" w:after="0" w:line="360" w:lineRule="auto"/>
        <w:ind w:left="0" w:firstLine="644"/>
        <w:jc w:val="both"/>
        <w:rPr>
          <w:sz w:val="28"/>
          <w:szCs w:val="28"/>
          <w:lang w:val="ru-RU"/>
        </w:rPr>
      </w:pPr>
      <w:r w:rsidRPr="00F322CE">
        <w:rPr>
          <w:sz w:val="28"/>
          <w:szCs w:val="28"/>
          <w:lang w:val="ru-RU"/>
        </w:rPr>
        <w:t xml:space="preserve"> Аверьянова Н.Г., Балуева Л.Г., </w:t>
      </w:r>
      <w:proofErr w:type="spellStart"/>
      <w:r w:rsidRPr="00F322CE">
        <w:rPr>
          <w:sz w:val="28"/>
          <w:szCs w:val="28"/>
          <w:lang w:val="ru-RU"/>
        </w:rPr>
        <w:t>Кирко</w:t>
      </w:r>
      <w:proofErr w:type="spellEnd"/>
      <w:r w:rsidRPr="00F322CE">
        <w:rPr>
          <w:sz w:val="28"/>
          <w:szCs w:val="28"/>
          <w:lang w:val="ru-RU"/>
        </w:rPr>
        <w:t xml:space="preserve"> Г.Е., </w:t>
      </w:r>
      <w:proofErr w:type="spellStart"/>
      <w:r w:rsidRPr="00F322CE">
        <w:rPr>
          <w:sz w:val="28"/>
          <w:szCs w:val="28"/>
          <w:lang w:val="ru-RU"/>
        </w:rPr>
        <w:t>Кустова</w:t>
      </w:r>
      <w:proofErr w:type="spellEnd"/>
      <w:r w:rsidRPr="00F322CE">
        <w:rPr>
          <w:sz w:val="28"/>
          <w:szCs w:val="28"/>
          <w:lang w:val="ru-RU"/>
        </w:rPr>
        <w:t xml:space="preserve"> Я.Р., </w:t>
      </w:r>
      <w:proofErr w:type="spellStart"/>
      <w:r w:rsidRPr="00F322CE">
        <w:rPr>
          <w:sz w:val="28"/>
          <w:szCs w:val="28"/>
          <w:lang w:val="ru-RU"/>
        </w:rPr>
        <w:t>Рудавина</w:t>
      </w:r>
      <w:proofErr w:type="spellEnd"/>
      <w:r w:rsidRPr="00F322CE">
        <w:rPr>
          <w:sz w:val="28"/>
          <w:szCs w:val="28"/>
          <w:lang w:val="ru-RU"/>
        </w:rPr>
        <w:t xml:space="preserve"> Т.И., </w:t>
      </w:r>
      <w:proofErr w:type="spellStart"/>
      <w:r w:rsidRPr="00F322CE">
        <w:rPr>
          <w:sz w:val="28"/>
          <w:szCs w:val="28"/>
          <w:lang w:val="ru-RU"/>
        </w:rPr>
        <w:t>Чиженок</w:t>
      </w:r>
      <w:proofErr w:type="spellEnd"/>
      <w:r w:rsidRPr="00F322CE">
        <w:rPr>
          <w:sz w:val="28"/>
          <w:szCs w:val="28"/>
          <w:lang w:val="ru-RU"/>
        </w:rPr>
        <w:t xml:space="preserve"> Н.И. Использование  </w:t>
      </w:r>
      <w:proofErr w:type="spellStart"/>
      <w:r w:rsidRPr="00F322CE">
        <w:rPr>
          <w:sz w:val="28"/>
          <w:szCs w:val="28"/>
          <w:lang w:val="ru-RU"/>
        </w:rPr>
        <w:t>кристалооптических</w:t>
      </w:r>
      <w:proofErr w:type="spellEnd"/>
      <w:r w:rsidRPr="00F322CE">
        <w:rPr>
          <w:sz w:val="28"/>
          <w:szCs w:val="28"/>
          <w:lang w:val="ru-RU"/>
        </w:rPr>
        <w:t xml:space="preserve"> исследований биологических жидкостей в естественном и поляризованном свете для диагностики патологии органов мочевыделительной системы детей/ [</w:t>
      </w:r>
      <w:proofErr w:type="spellStart"/>
      <w:r w:rsidRPr="00F322CE">
        <w:rPr>
          <w:sz w:val="28"/>
          <w:szCs w:val="28"/>
          <w:lang w:val="ru-RU"/>
        </w:rPr>
        <w:t>Електронний</w:t>
      </w:r>
      <w:proofErr w:type="spellEnd"/>
      <w:r w:rsidRPr="00F322CE">
        <w:rPr>
          <w:sz w:val="28"/>
          <w:szCs w:val="28"/>
          <w:lang w:val="ru-RU"/>
        </w:rPr>
        <w:t xml:space="preserve"> ресурс]</w:t>
      </w:r>
      <w:proofErr w:type="gramStart"/>
      <w:r w:rsidRPr="00F322CE">
        <w:rPr>
          <w:sz w:val="28"/>
          <w:szCs w:val="28"/>
          <w:lang w:val="ru-RU"/>
        </w:rPr>
        <w:t xml:space="preserve"> :</w:t>
      </w:r>
      <w:proofErr w:type="gramEnd"/>
      <w:r w:rsidRPr="00F322CE">
        <w:rPr>
          <w:sz w:val="28"/>
          <w:szCs w:val="28"/>
          <w:lang w:val="ru-RU"/>
        </w:rPr>
        <w:t xml:space="preserve"> режим доступу:</w:t>
      </w:r>
      <w:r w:rsidRPr="00F322CE">
        <w:rPr>
          <w:sz w:val="28"/>
          <w:szCs w:val="28"/>
        </w:rPr>
        <w:t xml:space="preserve"> </w:t>
      </w:r>
      <w:hyperlink r:id="rId11" w:history="1">
        <w:r w:rsidRPr="00F322CE">
          <w:rPr>
            <w:rStyle w:val="a4"/>
            <w:sz w:val="28"/>
            <w:szCs w:val="28"/>
          </w:rPr>
          <w:t>http://www.science-education.ru/ru/article/view?id=22057</w:t>
        </w:r>
      </w:hyperlink>
      <w:r w:rsidR="00F322CE" w:rsidRPr="00F322CE">
        <w:rPr>
          <w:sz w:val="28"/>
          <w:szCs w:val="28"/>
        </w:rPr>
        <w:t xml:space="preserve"> </w:t>
      </w:r>
    </w:p>
    <w:p w:rsidR="0083274D" w:rsidRPr="00F322CE" w:rsidRDefault="0083274D" w:rsidP="00F322CE">
      <w:pPr>
        <w:pStyle w:val="a5"/>
        <w:numPr>
          <w:ilvl w:val="0"/>
          <w:numId w:val="1"/>
        </w:numPr>
        <w:tabs>
          <w:tab w:val="left" w:pos="1276"/>
        </w:tabs>
        <w:spacing w:before="0" w:beforeAutospacing="0" w:after="0" w:line="360" w:lineRule="auto"/>
        <w:ind w:left="0" w:firstLine="644"/>
        <w:jc w:val="both"/>
        <w:rPr>
          <w:sz w:val="28"/>
          <w:szCs w:val="28"/>
          <w:lang w:val="ru-RU"/>
        </w:rPr>
      </w:pPr>
      <w:r w:rsidRPr="00F322CE">
        <w:rPr>
          <w:sz w:val="28"/>
          <w:szCs w:val="28"/>
        </w:rPr>
        <w:t xml:space="preserve"> Федорова О.А. Тезиграфія екстрактів слини для встановлення її діагностичних можливостей в судово-медичній практиці </w:t>
      </w:r>
      <w:r w:rsidRPr="00F322CE">
        <w:rPr>
          <w:i/>
          <w:sz w:val="28"/>
          <w:szCs w:val="28"/>
        </w:rPr>
        <w:t xml:space="preserve">/ </w:t>
      </w:r>
      <w:proofErr w:type="spellStart"/>
      <w:r w:rsidRPr="00F322CE">
        <w:rPr>
          <w:rStyle w:val="a6"/>
          <w:i w:val="0"/>
          <w:sz w:val="28"/>
          <w:szCs w:val="28"/>
          <w:shd w:val="clear" w:color="auto" w:fill="FFFFFF"/>
        </w:rPr>
        <w:t>Perspectives</w:t>
      </w:r>
      <w:proofErr w:type="spellEnd"/>
      <w:r w:rsidRPr="00F322CE">
        <w:rPr>
          <w:rStyle w:val="a6"/>
          <w:i w:val="0"/>
          <w:sz w:val="28"/>
          <w:szCs w:val="28"/>
          <w:shd w:val="clear" w:color="auto" w:fill="FFFFFF"/>
        </w:rPr>
        <w:t xml:space="preserve"> of </w:t>
      </w:r>
      <w:proofErr w:type="spellStart"/>
      <w:r w:rsidRPr="00F322CE">
        <w:rPr>
          <w:rStyle w:val="a6"/>
          <w:i w:val="0"/>
          <w:sz w:val="28"/>
          <w:szCs w:val="28"/>
          <w:shd w:val="clear" w:color="auto" w:fill="FFFFFF"/>
        </w:rPr>
        <w:t>world</w:t>
      </w:r>
      <w:proofErr w:type="spellEnd"/>
      <w:r w:rsidRPr="00F322CE">
        <w:rPr>
          <w:rStyle w:val="a6"/>
          <w:i w:val="0"/>
          <w:sz w:val="28"/>
          <w:szCs w:val="28"/>
          <w:shd w:val="clear" w:color="auto" w:fill="DEF9E5"/>
        </w:rPr>
        <w:t xml:space="preserve"> </w:t>
      </w:r>
      <w:proofErr w:type="spellStart"/>
      <w:r w:rsidRPr="00F322CE">
        <w:rPr>
          <w:rStyle w:val="a6"/>
          <w:i w:val="0"/>
          <w:sz w:val="28"/>
          <w:szCs w:val="28"/>
          <w:shd w:val="clear" w:color="auto" w:fill="FFFFFF"/>
        </w:rPr>
        <w:t>science</w:t>
      </w:r>
      <w:proofErr w:type="spellEnd"/>
      <w:r w:rsidRPr="00F322CE">
        <w:rPr>
          <w:rStyle w:val="a6"/>
          <w:i w:val="0"/>
          <w:sz w:val="28"/>
          <w:szCs w:val="28"/>
          <w:shd w:val="clear" w:color="auto" w:fill="FFFFFF"/>
        </w:rPr>
        <w:t xml:space="preserve"> and </w:t>
      </w:r>
      <w:proofErr w:type="spellStart"/>
      <w:r w:rsidRPr="00F322CE">
        <w:rPr>
          <w:rStyle w:val="a6"/>
          <w:i w:val="0"/>
          <w:sz w:val="28"/>
          <w:szCs w:val="28"/>
          <w:shd w:val="clear" w:color="auto" w:fill="FFFFFF"/>
        </w:rPr>
        <w:t>education</w:t>
      </w:r>
      <w:proofErr w:type="spellEnd"/>
      <w:r w:rsidRPr="00F322CE">
        <w:rPr>
          <w:rStyle w:val="a6"/>
          <w:i w:val="0"/>
          <w:sz w:val="28"/>
          <w:szCs w:val="28"/>
          <w:shd w:val="clear" w:color="auto" w:fill="FFFFFF"/>
        </w:rPr>
        <w:t xml:space="preserve">. </w:t>
      </w:r>
      <w:r w:rsidRPr="00F322CE">
        <w:rPr>
          <w:rStyle w:val="a6"/>
          <w:i w:val="0"/>
          <w:sz w:val="28"/>
          <w:szCs w:val="28"/>
          <w:shd w:val="clear" w:color="auto" w:fill="FFFFFF"/>
          <w:lang w:val="en-US"/>
        </w:rPr>
        <w:t>Abstracts of the 4th International scientific and practical</w:t>
      </w:r>
      <w:r w:rsidRPr="00F322CE">
        <w:rPr>
          <w:rStyle w:val="a6"/>
          <w:i w:val="0"/>
          <w:sz w:val="28"/>
          <w:szCs w:val="28"/>
          <w:shd w:val="clear" w:color="auto" w:fill="DEF9E5"/>
          <w:lang w:val="en-US"/>
        </w:rPr>
        <w:t xml:space="preserve"> </w:t>
      </w:r>
      <w:r w:rsidRPr="00F322CE">
        <w:rPr>
          <w:rStyle w:val="a6"/>
          <w:i w:val="0"/>
          <w:sz w:val="28"/>
          <w:szCs w:val="28"/>
          <w:shd w:val="clear" w:color="auto" w:fill="FFFFFF"/>
          <w:lang w:val="en-US"/>
        </w:rPr>
        <w:t>conference. CPN Publishing Group. Osaka, Japan. 2019. Pp</w:t>
      </w:r>
      <w:r w:rsidRPr="00F322CE">
        <w:rPr>
          <w:rStyle w:val="a6"/>
          <w:i w:val="0"/>
          <w:sz w:val="28"/>
          <w:szCs w:val="28"/>
          <w:shd w:val="clear" w:color="auto" w:fill="FFFFFF"/>
        </w:rPr>
        <w:t xml:space="preserve">. 919-924. </w:t>
      </w:r>
      <w:r w:rsidRPr="00F322CE">
        <w:rPr>
          <w:rStyle w:val="a6"/>
          <w:i w:val="0"/>
          <w:sz w:val="28"/>
          <w:szCs w:val="28"/>
          <w:shd w:val="clear" w:color="auto" w:fill="FFFFFF"/>
          <w:lang w:val="en-US"/>
        </w:rPr>
        <w:t>URL</w:t>
      </w:r>
      <w:r w:rsidRPr="00F322CE">
        <w:rPr>
          <w:rStyle w:val="a6"/>
          <w:i w:val="0"/>
          <w:sz w:val="28"/>
          <w:szCs w:val="28"/>
          <w:shd w:val="clear" w:color="auto" w:fill="FFFFFF"/>
        </w:rPr>
        <w:t xml:space="preserve">: </w:t>
      </w:r>
      <w:hyperlink r:id="rId12" w:history="1">
        <w:r w:rsidRPr="00F322CE">
          <w:rPr>
            <w:rStyle w:val="a4"/>
            <w:sz w:val="28"/>
            <w:szCs w:val="28"/>
            <w:shd w:val="clear" w:color="auto" w:fill="FFFFFF"/>
            <w:lang w:val="en-US"/>
          </w:rPr>
          <w:t>http</w:t>
        </w:r>
        <w:r w:rsidRPr="00F322CE">
          <w:rPr>
            <w:rStyle w:val="a4"/>
            <w:sz w:val="28"/>
            <w:szCs w:val="28"/>
            <w:shd w:val="clear" w:color="auto" w:fill="FFFFFF"/>
          </w:rPr>
          <w:t>://</w:t>
        </w:r>
        <w:proofErr w:type="spellStart"/>
        <w:r w:rsidRPr="00F322CE">
          <w:rPr>
            <w:rStyle w:val="a4"/>
            <w:sz w:val="28"/>
            <w:szCs w:val="28"/>
            <w:shd w:val="clear" w:color="auto" w:fill="FFFFFF"/>
            <w:lang w:val="en-US"/>
          </w:rPr>
          <w:t>sci</w:t>
        </w:r>
        <w:proofErr w:type="spellEnd"/>
        <w:r w:rsidRPr="00F322CE">
          <w:rPr>
            <w:rStyle w:val="a4"/>
            <w:sz w:val="28"/>
            <w:szCs w:val="28"/>
            <w:shd w:val="clear" w:color="auto" w:fill="FFFFFF"/>
          </w:rPr>
          <w:t>-</w:t>
        </w:r>
        <w:r w:rsidRPr="00F322CE">
          <w:rPr>
            <w:rStyle w:val="a4"/>
            <w:sz w:val="28"/>
            <w:szCs w:val="28"/>
            <w:shd w:val="clear" w:color="auto" w:fill="FFFFFF"/>
            <w:lang w:val="en-US"/>
          </w:rPr>
          <w:t>conf</w:t>
        </w:r>
        <w:r w:rsidRPr="00F322CE">
          <w:rPr>
            <w:rStyle w:val="a4"/>
            <w:sz w:val="28"/>
            <w:szCs w:val="28"/>
            <w:shd w:val="clear" w:color="auto" w:fill="FFFFFF"/>
          </w:rPr>
          <w:t>.</w:t>
        </w:r>
        <w:r w:rsidRPr="00F322CE">
          <w:rPr>
            <w:rStyle w:val="a4"/>
            <w:sz w:val="28"/>
            <w:szCs w:val="28"/>
            <w:shd w:val="clear" w:color="auto" w:fill="FFFFFF"/>
            <w:lang w:val="en-US"/>
          </w:rPr>
          <w:t>com</w:t>
        </w:r>
        <w:r w:rsidRPr="00F322CE">
          <w:rPr>
            <w:rStyle w:val="a4"/>
            <w:sz w:val="28"/>
            <w:szCs w:val="28"/>
            <w:shd w:val="clear" w:color="auto" w:fill="FFFFFF"/>
          </w:rPr>
          <w:t>.</w:t>
        </w:r>
        <w:proofErr w:type="spellStart"/>
        <w:r w:rsidRPr="00F322CE">
          <w:rPr>
            <w:rStyle w:val="a4"/>
            <w:sz w:val="28"/>
            <w:szCs w:val="28"/>
            <w:shd w:val="clear" w:color="auto" w:fill="FFFFFF"/>
            <w:lang w:val="en-US"/>
          </w:rPr>
          <w:t>ua</w:t>
        </w:r>
        <w:proofErr w:type="spellEnd"/>
      </w:hyperlink>
    </w:p>
    <w:sectPr w:rsidR="0083274D" w:rsidRPr="00F322CE" w:rsidSect="002A484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06D4"/>
    <w:multiLevelType w:val="hybridMultilevel"/>
    <w:tmpl w:val="45CE5C10"/>
    <w:lvl w:ilvl="0" w:tplc="94669D8A">
      <w:start w:val="35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0C3FD4"/>
    <w:multiLevelType w:val="hybridMultilevel"/>
    <w:tmpl w:val="3D36C60A"/>
    <w:lvl w:ilvl="0" w:tplc="D3F85E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2A4841"/>
    <w:rsid w:val="000113C2"/>
    <w:rsid w:val="0001630A"/>
    <w:rsid w:val="0003529B"/>
    <w:rsid w:val="00040BFA"/>
    <w:rsid w:val="000908F1"/>
    <w:rsid w:val="000A66BE"/>
    <w:rsid w:val="00154E7A"/>
    <w:rsid w:val="001568E1"/>
    <w:rsid w:val="001673D9"/>
    <w:rsid w:val="00172719"/>
    <w:rsid w:val="001D70A0"/>
    <w:rsid w:val="00204CBB"/>
    <w:rsid w:val="00290F24"/>
    <w:rsid w:val="002A4841"/>
    <w:rsid w:val="002B1413"/>
    <w:rsid w:val="00342CD9"/>
    <w:rsid w:val="003577E1"/>
    <w:rsid w:val="00381B6E"/>
    <w:rsid w:val="003D3442"/>
    <w:rsid w:val="003F25F8"/>
    <w:rsid w:val="003F30AD"/>
    <w:rsid w:val="003F6B39"/>
    <w:rsid w:val="00412E4C"/>
    <w:rsid w:val="004357AC"/>
    <w:rsid w:val="004358AD"/>
    <w:rsid w:val="00477DC2"/>
    <w:rsid w:val="004B6B6F"/>
    <w:rsid w:val="00517EB1"/>
    <w:rsid w:val="00573399"/>
    <w:rsid w:val="006D608E"/>
    <w:rsid w:val="006F79E9"/>
    <w:rsid w:val="00791375"/>
    <w:rsid w:val="007C5895"/>
    <w:rsid w:val="007D27E3"/>
    <w:rsid w:val="007F21DF"/>
    <w:rsid w:val="0083274D"/>
    <w:rsid w:val="00870721"/>
    <w:rsid w:val="008D150F"/>
    <w:rsid w:val="00927B95"/>
    <w:rsid w:val="009712E7"/>
    <w:rsid w:val="009A2D4F"/>
    <w:rsid w:val="00A46690"/>
    <w:rsid w:val="00A47A3A"/>
    <w:rsid w:val="00A70B4C"/>
    <w:rsid w:val="00AC5C10"/>
    <w:rsid w:val="00AF0708"/>
    <w:rsid w:val="00B05DB1"/>
    <w:rsid w:val="00B41911"/>
    <w:rsid w:val="00B63990"/>
    <w:rsid w:val="00BA078A"/>
    <w:rsid w:val="00BA4F28"/>
    <w:rsid w:val="00BD7901"/>
    <w:rsid w:val="00C4783A"/>
    <w:rsid w:val="00C716B8"/>
    <w:rsid w:val="00CA70EE"/>
    <w:rsid w:val="00CD1B5A"/>
    <w:rsid w:val="00D3774E"/>
    <w:rsid w:val="00DD788E"/>
    <w:rsid w:val="00E131AF"/>
    <w:rsid w:val="00E430D7"/>
    <w:rsid w:val="00E96661"/>
    <w:rsid w:val="00EA0F13"/>
    <w:rsid w:val="00EF1D3F"/>
    <w:rsid w:val="00EF2EA4"/>
    <w:rsid w:val="00F16CEC"/>
    <w:rsid w:val="00F322CE"/>
    <w:rsid w:val="00FB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F8"/>
  </w:style>
  <w:style w:type="paragraph" w:styleId="1">
    <w:name w:val="heading 1"/>
    <w:basedOn w:val="a"/>
    <w:link w:val="10"/>
    <w:uiPriority w:val="9"/>
    <w:qFormat/>
    <w:rsid w:val="00D37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57339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F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Emphasis"/>
    <w:basedOn w:val="a0"/>
    <w:uiPriority w:val="20"/>
    <w:qFormat/>
    <w:rsid w:val="0083274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A0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F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77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9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sci-conf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science-education.ru/ru/article/view?id=22057" TargetMode="External"/><Relationship Id="rId5" Type="http://schemas.openxmlformats.org/officeDocument/2006/relationships/hyperlink" Target="mailto:fedorovaelensme@gmail.com" TargetMode="External"/><Relationship Id="rId10" Type="http://schemas.openxmlformats.org/officeDocument/2006/relationships/hyperlink" Target="https://www.twirpx.com/file/1417834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5100</Words>
  <Characters>2907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2. Колтовой Н.А. Краевой С.А. Диагностика по капле крови. Кристаллизация биожидк</vt:lpstr>
    </vt:vector>
  </TitlesOfParts>
  <Company>Microsoft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dcterms:created xsi:type="dcterms:W3CDTF">2020-01-31T03:38:00Z</dcterms:created>
  <dcterms:modified xsi:type="dcterms:W3CDTF">2020-02-01T04:42:00Z</dcterms:modified>
</cp:coreProperties>
</file>