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40" w:rsidRPr="00E03E96" w:rsidRDefault="00536840" w:rsidP="0012368B">
      <w:pPr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A2B21">
        <w:rPr>
          <w:rFonts w:ascii="Times New Roman" w:hAnsi="Times New Roman" w:cs="Times New Roman"/>
          <w:sz w:val="28"/>
          <w:szCs w:val="28"/>
        </w:rPr>
        <w:t xml:space="preserve">УДК </w:t>
      </w:r>
      <w:r w:rsidR="00CC721F">
        <w:rPr>
          <w:rFonts w:ascii="Times New Roman" w:hAnsi="Times New Roman" w:cs="Times New Roman"/>
          <w:sz w:val="28"/>
          <w:szCs w:val="28"/>
        </w:rPr>
        <w:t>616</w:t>
      </w:r>
    </w:p>
    <w:p w:rsidR="00536840" w:rsidRPr="00E51308" w:rsidRDefault="00536840" w:rsidP="00536840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13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ТЕЗИГРАФІЯ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ЕКСТРАКТІВ </w:t>
      </w:r>
      <w:r w:rsidRPr="00E51308">
        <w:rPr>
          <w:rFonts w:ascii="Times New Roman" w:hAnsi="Times New Roman" w:cs="Times New Roman"/>
          <w:b/>
          <w:sz w:val="28"/>
          <w:szCs w:val="28"/>
          <w:lang w:val="ru-RU"/>
        </w:rPr>
        <w:t>СЛИНИ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ВСТАНОВЛЕННЯ ЇЇ ДІАГНОСТИЧНИХ </w:t>
      </w:r>
      <w:r w:rsidRPr="00E51308">
        <w:rPr>
          <w:rFonts w:ascii="Times New Roman" w:hAnsi="Times New Roman" w:cs="Times New Roman"/>
          <w:b/>
          <w:sz w:val="28"/>
          <w:szCs w:val="28"/>
          <w:lang w:val="ru-RU"/>
        </w:rPr>
        <w:t>МОЖЛИВОСТЕЙ</w:t>
      </w:r>
      <w:r w:rsidR="00E03E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СУДОВО-МЕДИЧНІЙ ПРАКТИЦІ</w:t>
      </w:r>
    </w:p>
    <w:p w:rsidR="00536840" w:rsidRDefault="00536840" w:rsidP="00536840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2B2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</w:t>
      </w:r>
    </w:p>
    <w:p w:rsidR="00536840" w:rsidRPr="002B6F61" w:rsidRDefault="00536840" w:rsidP="00536840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r w:rsidR="001236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368B" w:rsidRPr="002B6F61">
        <w:rPr>
          <w:rFonts w:ascii="Times New Roman" w:hAnsi="Times New Roman" w:cs="Times New Roman"/>
          <w:b/>
          <w:sz w:val="28"/>
          <w:szCs w:val="28"/>
          <w:lang w:val="ru-RU"/>
        </w:rPr>
        <w:t>Федорова Олена Анатоліївна,</w:t>
      </w:r>
    </w:p>
    <w:p w:rsidR="0012368B" w:rsidRPr="002B6F61" w:rsidRDefault="00536840" w:rsidP="0012368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</w:t>
      </w:r>
      <w:r w:rsidR="0012368B"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к. м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. н., </w:t>
      </w:r>
      <w:r w:rsidRPr="002B6F61">
        <w:rPr>
          <w:rFonts w:ascii="Times New Roman" w:hAnsi="Times New Roman" w:cs="Times New Roman"/>
          <w:sz w:val="28"/>
          <w:szCs w:val="28"/>
        </w:rPr>
        <w:t xml:space="preserve">асистент </w:t>
      </w:r>
    </w:p>
    <w:p w:rsidR="0012368B" w:rsidRPr="002B6F61" w:rsidRDefault="0012368B" w:rsidP="0012368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Національний медичний універси</w:t>
      </w:r>
      <w:r w:rsidR="00536840" w:rsidRPr="002B6F61">
        <w:rPr>
          <w:rFonts w:ascii="Times New Roman" w:hAnsi="Times New Roman" w:cs="Times New Roman"/>
          <w:sz w:val="28"/>
          <w:szCs w:val="28"/>
        </w:rPr>
        <w:t>т</w:t>
      </w:r>
      <w:r w:rsidRPr="002B6F61">
        <w:rPr>
          <w:rFonts w:ascii="Times New Roman" w:hAnsi="Times New Roman" w:cs="Times New Roman"/>
          <w:sz w:val="28"/>
          <w:szCs w:val="28"/>
        </w:rPr>
        <w:t>ет</w:t>
      </w:r>
    </w:p>
    <w:p w:rsidR="00536840" w:rsidRPr="002B6F61" w:rsidRDefault="00536840" w:rsidP="0012368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</w:t>
      </w:r>
      <w:r w:rsidR="0012368B"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2B6F61">
        <w:rPr>
          <w:rFonts w:ascii="Times New Roman" w:hAnsi="Times New Roman" w:cs="Times New Roman"/>
          <w:sz w:val="28"/>
          <w:szCs w:val="28"/>
        </w:rPr>
        <w:t>імені О.О. Богомольця,</w:t>
      </w:r>
    </w:p>
    <w:p w:rsidR="00536840" w:rsidRPr="002B6F61" w:rsidRDefault="00536840" w:rsidP="00536840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м. Київ, </w:t>
      </w:r>
      <w:r w:rsidR="0012368B" w:rsidRPr="002B6F61">
        <w:rPr>
          <w:rFonts w:ascii="Times New Roman" w:hAnsi="Times New Roman" w:cs="Times New Roman"/>
          <w:sz w:val="28"/>
          <w:szCs w:val="28"/>
        </w:rPr>
        <w:t>Україна</w:t>
      </w:r>
    </w:p>
    <w:p w:rsidR="0012368B" w:rsidRPr="002B6F61" w:rsidRDefault="0012368B" w:rsidP="00536840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fedorovaelensme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>@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536840" w:rsidRDefault="00536840" w:rsidP="00536840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6840" w:rsidRPr="00097ADB" w:rsidRDefault="00536840" w:rsidP="00C3527E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ADB">
        <w:rPr>
          <w:rFonts w:ascii="Times New Roman" w:hAnsi="Times New Roman" w:cs="Times New Roman"/>
          <w:b/>
          <w:sz w:val="28"/>
          <w:szCs w:val="28"/>
        </w:rPr>
        <w:t>Анотація</w:t>
      </w:r>
      <w:r w:rsidR="002E49F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49F0" w:rsidRPr="002E49F0">
        <w:rPr>
          <w:rFonts w:ascii="Times New Roman" w:hAnsi="Times New Roman" w:cs="Times New Roman"/>
          <w:sz w:val="28"/>
          <w:szCs w:val="28"/>
        </w:rPr>
        <w:t>в статті наведено результати</w:t>
      </w:r>
      <w:r w:rsidR="002E49F0">
        <w:rPr>
          <w:rFonts w:ascii="Times New Roman" w:hAnsi="Times New Roman" w:cs="Times New Roman"/>
          <w:sz w:val="28"/>
          <w:szCs w:val="28"/>
        </w:rPr>
        <w:t xml:space="preserve"> тезиграфічного методу дослідження </w:t>
      </w:r>
      <w:r w:rsidR="00C3527E">
        <w:rPr>
          <w:rFonts w:ascii="Times New Roman" w:hAnsi="Times New Roman" w:cs="Times New Roman"/>
          <w:sz w:val="28"/>
          <w:szCs w:val="28"/>
        </w:rPr>
        <w:t>30 екстрактів</w:t>
      </w:r>
      <w:r w:rsidR="002E49F0">
        <w:rPr>
          <w:rFonts w:ascii="Times New Roman" w:hAnsi="Times New Roman" w:cs="Times New Roman"/>
          <w:sz w:val="28"/>
          <w:szCs w:val="28"/>
        </w:rPr>
        <w:t xml:space="preserve"> слини</w:t>
      </w:r>
      <w:r w:rsidR="00C3527E">
        <w:rPr>
          <w:rFonts w:ascii="Times New Roman" w:hAnsi="Times New Roman" w:cs="Times New Roman"/>
          <w:sz w:val="28"/>
          <w:szCs w:val="28"/>
        </w:rPr>
        <w:t xml:space="preserve"> здорових осіб та пацієнтів, хворих на різноманітні види патології.</w:t>
      </w:r>
      <w:r w:rsidR="002E49F0">
        <w:rPr>
          <w:rFonts w:ascii="Times New Roman" w:hAnsi="Times New Roman" w:cs="Times New Roman"/>
          <w:sz w:val="28"/>
          <w:szCs w:val="28"/>
        </w:rPr>
        <w:t xml:space="preserve"> </w:t>
      </w:r>
      <w:r w:rsidR="00C3527E">
        <w:rPr>
          <w:rFonts w:ascii="Times New Roman" w:hAnsi="Times New Roman" w:cs="Times New Roman"/>
          <w:sz w:val="28"/>
          <w:szCs w:val="28"/>
        </w:rPr>
        <w:t>Метод лише почав використовувався</w:t>
      </w:r>
      <w:r w:rsidR="002E49F0">
        <w:rPr>
          <w:rFonts w:ascii="Times New Roman" w:hAnsi="Times New Roman" w:cs="Times New Roman"/>
          <w:sz w:val="28"/>
          <w:szCs w:val="28"/>
        </w:rPr>
        <w:t xml:space="preserve"> для потре</w:t>
      </w:r>
      <w:r w:rsidR="00C3527E">
        <w:rPr>
          <w:rFonts w:ascii="Times New Roman" w:hAnsi="Times New Roman" w:cs="Times New Roman"/>
          <w:sz w:val="28"/>
          <w:szCs w:val="28"/>
        </w:rPr>
        <w:t>б судово-медичної діагностики, тому ще не зазнав широкого використання. В</w:t>
      </w:r>
      <w:r w:rsidR="00C3011F">
        <w:rPr>
          <w:rFonts w:ascii="Times New Roman" w:hAnsi="Times New Roman" w:cs="Times New Roman"/>
          <w:sz w:val="28"/>
          <w:szCs w:val="28"/>
        </w:rPr>
        <w:t xml:space="preserve"> результаті проведеної роботи, да</w:t>
      </w:r>
      <w:r w:rsidR="00C3527E">
        <w:rPr>
          <w:rFonts w:ascii="Times New Roman" w:hAnsi="Times New Roman" w:cs="Times New Roman"/>
          <w:sz w:val="28"/>
          <w:szCs w:val="28"/>
        </w:rPr>
        <w:t>на методика дослідження екстракту слини виявилась ефективною та наочною, тому, автор пропонує</w:t>
      </w:r>
      <w:r w:rsidR="00C3527E" w:rsidRPr="00C3527E">
        <w:rPr>
          <w:rFonts w:ascii="Times New Roman" w:hAnsi="Times New Roman" w:cs="Times New Roman"/>
          <w:sz w:val="28"/>
          <w:szCs w:val="28"/>
        </w:rPr>
        <w:t xml:space="preserve"> </w:t>
      </w:r>
      <w:r w:rsidR="00C3527E">
        <w:rPr>
          <w:rFonts w:ascii="Times New Roman" w:hAnsi="Times New Roman" w:cs="Times New Roman"/>
          <w:sz w:val="28"/>
          <w:szCs w:val="28"/>
        </w:rPr>
        <w:t>активізувати подальшу розробку даного методу в судово-медичній практиці.</w:t>
      </w:r>
    </w:p>
    <w:p w:rsidR="00536840" w:rsidRDefault="00536840" w:rsidP="00536840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ADB">
        <w:rPr>
          <w:rFonts w:ascii="Times New Roman" w:hAnsi="Times New Roman" w:cs="Times New Roman"/>
          <w:b/>
          <w:sz w:val="28"/>
          <w:szCs w:val="28"/>
        </w:rPr>
        <w:t>Ключові слова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01D1E">
        <w:rPr>
          <w:rFonts w:ascii="Times New Roman" w:hAnsi="Times New Roman" w:cs="Times New Roman"/>
          <w:sz w:val="28"/>
          <w:szCs w:val="28"/>
        </w:rPr>
        <w:t xml:space="preserve">кристалографія, </w:t>
      </w:r>
      <w:proofErr w:type="spellStart"/>
      <w:r w:rsidRPr="00201D1E">
        <w:rPr>
          <w:rFonts w:ascii="Times New Roman" w:hAnsi="Times New Roman" w:cs="Times New Roman"/>
          <w:sz w:val="28"/>
          <w:szCs w:val="28"/>
        </w:rPr>
        <w:t>тезиокристалографія</w:t>
      </w:r>
      <w:proofErr w:type="spellEnd"/>
      <w:r w:rsidRPr="00201D1E">
        <w:rPr>
          <w:rFonts w:ascii="Times New Roman" w:hAnsi="Times New Roman" w:cs="Times New Roman"/>
          <w:sz w:val="28"/>
          <w:szCs w:val="28"/>
        </w:rPr>
        <w:t xml:space="preserve">, тезиграфія, кристаломорфологічний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01D1E">
        <w:rPr>
          <w:rFonts w:ascii="Times New Roman" w:hAnsi="Times New Roman" w:cs="Times New Roman"/>
          <w:sz w:val="28"/>
          <w:szCs w:val="28"/>
        </w:rPr>
        <w:t>наліз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6840" w:rsidRDefault="00536840" w:rsidP="00536840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48D">
        <w:rPr>
          <w:rFonts w:ascii="Times New Roman" w:hAnsi="Times New Roman" w:cs="Times New Roman"/>
          <w:b/>
          <w:sz w:val="28"/>
          <w:szCs w:val="28"/>
        </w:rPr>
        <w:t>Актуальність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та новизна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3011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попередніх роботах вже було сказано про те, що судово-медична експертиза вимагає нових сучасних швидких та ефективних методів діагностики. Одним з таких, при дослідженнях в галузі експертизи трупів та експертизи живих осіб (потерпілих, звинувачених та ін. осіб), показала себе нова для судової медицини, методика - тезиграфія </w:t>
      </w:r>
      <w:r w:rsidR="00C3527E">
        <w:rPr>
          <w:rFonts w:ascii="Times New Roman" w:hAnsi="Times New Roman" w:cs="Times New Roman"/>
          <w:sz w:val="28"/>
          <w:szCs w:val="28"/>
        </w:rPr>
        <w:t>різноманітних біорідин людини [1, с. 33; 2, с.</w:t>
      </w:r>
      <w:r w:rsidR="008A0DA3">
        <w:rPr>
          <w:rFonts w:ascii="Times New Roman" w:hAnsi="Times New Roman" w:cs="Times New Roman"/>
          <w:sz w:val="28"/>
          <w:szCs w:val="28"/>
        </w:rPr>
        <w:t xml:space="preserve"> 41; 3, с. 329</w:t>
      </w:r>
      <w:r w:rsidRPr="00E63A2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Кристалографія в практиці судово-медичних експертів застосовувалась всього в декількох дослідженнях, тому діагностичні можливості тезиграфії в цій галузі медицини ще не достатньо вивчені.</w:t>
      </w:r>
    </w:p>
    <w:p w:rsidR="00C3011F" w:rsidRDefault="00536840" w:rsidP="00C3011F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роботах інших авторів було зазначено, що чутливою рідиною для </w:t>
      </w:r>
    </w:p>
    <w:p w:rsidR="00623843" w:rsidRDefault="00536840" w:rsidP="00C3011F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кристаломорфологічного дослідження є слина, оскільки вона ефективно відтворює в утворених кристалограмах патологічні зміни, що відбуваються в організмі.</w:t>
      </w:r>
      <w:r w:rsidR="008A0DA3">
        <w:rPr>
          <w:rFonts w:ascii="Times New Roman" w:hAnsi="Times New Roman" w:cs="Times New Roman"/>
          <w:sz w:val="28"/>
          <w:szCs w:val="28"/>
        </w:rPr>
        <w:t xml:space="preserve"> </w:t>
      </w:r>
      <w:r w:rsidRPr="0069638A">
        <w:rPr>
          <w:rFonts w:ascii="Times New Roman" w:hAnsi="Times New Roman" w:cs="Times New Roman"/>
          <w:sz w:val="28"/>
          <w:szCs w:val="28"/>
        </w:rPr>
        <w:t xml:space="preserve">Наразі існує велика кількість робіт, присвячених кристалографічному аналізу слини для потреб різноманітних медичних галузей: </w:t>
      </w:r>
      <w:r w:rsidR="002B2D10" w:rsidRPr="002B2D10">
        <w:rPr>
          <w:rFonts w:ascii="Times New Roman" w:hAnsi="Times New Roman" w:cs="Times New Roman"/>
          <w:sz w:val="28"/>
          <w:szCs w:val="28"/>
        </w:rPr>
        <w:t>невро</w:t>
      </w:r>
      <w:r w:rsidR="002B2D10">
        <w:rPr>
          <w:rFonts w:ascii="Times New Roman" w:hAnsi="Times New Roman" w:cs="Times New Roman"/>
          <w:sz w:val="28"/>
          <w:szCs w:val="28"/>
        </w:rPr>
        <w:t>логії, лабораторної ді</w:t>
      </w:r>
      <w:r w:rsidR="002B2D10" w:rsidRPr="002B2D10">
        <w:rPr>
          <w:rFonts w:ascii="Times New Roman" w:hAnsi="Times New Roman" w:cs="Times New Roman"/>
          <w:sz w:val="28"/>
          <w:szCs w:val="28"/>
        </w:rPr>
        <w:t>агностики</w:t>
      </w:r>
      <w:r>
        <w:rPr>
          <w:rFonts w:ascii="Times New Roman" w:hAnsi="Times New Roman" w:cs="Times New Roman"/>
          <w:sz w:val="28"/>
          <w:szCs w:val="28"/>
        </w:rPr>
        <w:t>, спортивної медицини, стоматології</w:t>
      </w:r>
      <w:r w:rsidRPr="0069638A">
        <w:rPr>
          <w:rFonts w:ascii="Times New Roman" w:hAnsi="Times New Roman" w:cs="Times New Roman"/>
          <w:sz w:val="28"/>
          <w:szCs w:val="28"/>
        </w:rPr>
        <w:t xml:space="preserve"> тощо</w:t>
      </w:r>
      <w:r w:rsidR="008046F0" w:rsidRPr="008046F0">
        <w:rPr>
          <w:rFonts w:ascii="Times New Roman" w:hAnsi="Times New Roman" w:cs="Times New Roman"/>
          <w:sz w:val="28"/>
          <w:szCs w:val="28"/>
        </w:rPr>
        <w:t>[</w:t>
      </w:r>
      <w:r w:rsidR="008A0DA3">
        <w:rPr>
          <w:rFonts w:ascii="Times New Roman" w:hAnsi="Times New Roman" w:cs="Times New Roman"/>
          <w:sz w:val="28"/>
          <w:szCs w:val="28"/>
        </w:rPr>
        <w:t>4</w:t>
      </w:r>
      <w:r w:rsidR="00D41A9F">
        <w:rPr>
          <w:rFonts w:ascii="Times New Roman" w:hAnsi="Times New Roman" w:cs="Times New Roman"/>
          <w:sz w:val="28"/>
          <w:szCs w:val="28"/>
        </w:rPr>
        <w:t>,</w:t>
      </w:r>
      <w:r w:rsidR="00D41A9F" w:rsidRPr="00D41A9F">
        <w:rPr>
          <w:rFonts w:ascii="Times New Roman" w:hAnsi="Times New Roman" w:cs="Times New Roman"/>
          <w:sz w:val="28"/>
          <w:szCs w:val="28"/>
        </w:rPr>
        <w:t xml:space="preserve"> </w:t>
      </w:r>
      <w:r w:rsidR="00D41A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41A9F">
        <w:rPr>
          <w:rFonts w:ascii="Times New Roman" w:hAnsi="Times New Roman" w:cs="Times New Roman"/>
          <w:sz w:val="28"/>
          <w:szCs w:val="28"/>
        </w:rPr>
        <w:t>.</w:t>
      </w:r>
      <w:r w:rsidR="002B2D10" w:rsidRPr="002B2D10">
        <w:rPr>
          <w:rFonts w:ascii="Times New Roman" w:hAnsi="Times New Roman" w:cs="Times New Roman"/>
          <w:sz w:val="28"/>
          <w:szCs w:val="28"/>
        </w:rPr>
        <w:t>145</w:t>
      </w:r>
      <w:r w:rsidR="008A0DA3">
        <w:rPr>
          <w:rFonts w:ascii="Times New Roman" w:hAnsi="Times New Roman" w:cs="Times New Roman"/>
          <w:sz w:val="28"/>
          <w:szCs w:val="28"/>
        </w:rPr>
        <w:t>; 5</w:t>
      </w:r>
      <w:r w:rsidR="008046F0" w:rsidRPr="008046F0">
        <w:rPr>
          <w:rFonts w:ascii="Times New Roman" w:hAnsi="Times New Roman" w:cs="Times New Roman"/>
          <w:sz w:val="28"/>
          <w:szCs w:val="28"/>
        </w:rPr>
        <w:t>]</w:t>
      </w:r>
      <w:r w:rsidRPr="0069638A">
        <w:rPr>
          <w:rFonts w:ascii="Times New Roman" w:hAnsi="Times New Roman" w:cs="Times New Roman"/>
          <w:sz w:val="28"/>
          <w:szCs w:val="28"/>
        </w:rPr>
        <w:t xml:space="preserve">. Однак, при вивченні даних джерел, ми звернули увагу на те, що серед існуючих методів </w:t>
      </w:r>
      <w:r>
        <w:rPr>
          <w:rFonts w:ascii="Times New Roman" w:hAnsi="Times New Roman" w:cs="Times New Roman"/>
          <w:sz w:val="28"/>
          <w:szCs w:val="28"/>
        </w:rPr>
        <w:t xml:space="preserve">кристалографії </w:t>
      </w:r>
      <w:r w:rsidRPr="0069638A">
        <w:rPr>
          <w:rFonts w:ascii="Times New Roman" w:hAnsi="Times New Roman" w:cs="Times New Roman"/>
          <w:sz w:val="28"/>
          <w:szCs w:val="28"/>
        </w:rPr>
        <w:t xml:space="preserve">(понад 20 видів), дослідники віддають перевагу лише одному методу </w:t>
      </w:r>
      <w:proofErr w:type="spellStart"/>
      <w:r w:rsidRPr="0069638A">
        <w:rPr>
          <w:rFonts w:ascii="Times New Roman" w:hAnsi="Times New Roman" w:cs="Times New Roman"/>
          <w:sz w:val="28"/>
          <w:szCs w:val="28"/>
        </w:rPr>
        <w:t>тезиокристалографії</w:t>
      </w:r>
      <w:proofErr w:type="spellEnd"/>
      <w:r w:rsidRPr="0069638A">
        <w:rPr>
          <w:rFonts w:ascii="Times New Roman" w:hAnsi="Times New Roman" w:cs="Times New Roman"/>
          <w:sz w:val="28"/>
          <w:szCs w:val="28"/>
        </w:rPr>
        <w:t xml:space="preserve">, розробленому </w:t>
      </w:r>
      <w:r w:rsidR="008A0DA3">
        <w:rPr>
          <w:rFonts w:ascii="Times New Roman" w:hAnsi="Times New Roman" w:cs="Times New Roman"/>
          <w:sz w:val="28"/>
          <w:szCs w:val="28"/>
        </w:rPr>
        <w:t xml:space="preserve">проф. М.Ф. </w:t>
      </w:r>
      <w:proofErr w:type="spellStart"/>
      <w:r w:rsidR="008A0DA3">
        <w:rPr>
          <w:rFonts w:ascii="Times New Roman" w:hAnsi="Times New Roman" w:cs="Times New Roman"/>
          <w:sz w:val="28"/>
          <w:szCs w:val="28"/>
        </w:rPr>
        <w:t>Камакіним</w:t>
      </w:r>
      <w:proofErr w:type="spellEnd"/>
      <w:r w:rsidR="008A0DA3">
        <w:rPr>
          <w:rFonts w:ascii="Times New Roman" w:hAnsi="Times New Roman" w:cs="Times New Roman"/>
          <w:sz w:val="28"/>
          <w:szCs w:val="28"/>
        </w:rPr>
        <w:t xml:space="preserve"> та </w:t>
      </w:r>
      <w:r w:rsidRPr="0069638A">
        <w:rPr>
          <w:rFonts w:ascii="Times New Roman" w:hAnsi="Times New Roman" w:cs="Times New Roman"/>
          <w:sz w:val="28"/>
          <w:szCs w:val="28"/>
        </w:rPr>
        <w:t>колективом дослідників М</w:t>
      </w:r>
      <w:r w:rsidR="00623843">
        <w:rPr>
          <w:rFonts w:ascii="Times New Roman" w:hAnsi="Times New Roman" w:cs="Times New Roman"/>
          <w:sz w:val="28"/>
          <w:szCs w:val="28"/>
        </w:rPr>
        <w:t xml:space="preserve">ОНДКІ ім. М.Ф. Владимирського, </w:t>
      </w:r>
      <w:r w:rsidRPr="0069638A">
        <w:rPr>
          <w:rFonts w:ascii="Times New Roman" w:hAnsi="Times New Roman" w:cs="Times New Roman"/>
          <w:sz w:val="28"/>
          <w:szCs w:val="28"/>
        </w:rPr>
        <w:t xml:space="preserve">що являє собою </w:t>
      </w:r>
      <w:r w:rsidRPr="006963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одночасне використання класичної кристалографії та </w:t>
      </w:r>
      <w:proofErr w:type="spellStart"/>
      <w:r w:rsidRPr="0069638A">
        <w:rPr>
          <w:rFonts w:ascii="Times New Roman" w:hAnsi="Times New Roman" w:cs="Times New Roman"/>
          <w:sz w:val="28"/>
          <w:szCs w:val="28"/>
          <w:shd w:val="clear" w:color="auto" w:fill="FFFFFF"/>
        </w:rPr>
        <w:t>тезиграфічної</w:t>
      </w:r>
      <w:proofErr w:type="spellEnd"/>
      <w:r w:rsidRPr="006963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мікрокристалізації</w:t>
      </w:r>
      <w:r w:rsidRPr="008A0DA3">
        <w:rPr>
          <w:rFonts w:ascii="Times New Roman" w:hAnsi="Times New Roman" w:cs="Times New Roman"/>
          <w:sz w:val="28"/>
          <w:szCs w:val="28"/>
        </w:rPr>
        <w:t>[</w:t>
      </w:r>
      <w:r w:rsidR="008A0DA3" w:rsidRPr="008A0DA3">
        <w:rPr>
          <w:rFonts w:ascii="Times New Roman" w:hAnsi="Times New Roman" w:cs="Times New Roman"/>
          <w:sz w:val="28"/>
          <w:szCs w:val="28"/>
        </w:rPr>
        <w:t>6</w:t>
      </w:r>
      <w:r w:rsidRPr="008A0DA3">
        <w:rPr>
          <w:rFonts w:ascii="Times New Roman" w:hAnsi="Times New Roman" w:cs="Times New Roman"/>
          <w:sz w:val="28"/>
          <w:szCs w:val="28"/>
        </w:rPr>
        <w:t>].</w:t>
      </w:r>
      <w:r>
        <w:rPr>
          <w:sz w:val="28"/>
          <w:szCs w:val="28"/>
        </w:rPr>
        <w:t xml:space="preserve"> </w:t>
      </w:r>
      <w:r w:rsidR="00623843">
        <w:rPr>
          <w:rFonts w:ascii="Times New Roman" w:hAnsi="Times New Roman" w:cs="Times New Roman"/>
          <w:sz w:val="28"/>
          <w:szCs w:val="28"/>
        </w:rPr>
        <w:t>Взагалі</w:t>
      </w:r>
      <w:r w:rsidR="00C3011F">
        <w:rPr>
          <w:rFonts w:ascii="Times New Roman" w:hAnsi="Times New Roman" w:cs="Times New Roman"/>
          <w:sz w:val="28"/>
          <w:szCs w:val="28"/>
        </w:rPr>
        <w:t xml:space="preserve"> ж</w:t>
      </w:r>
      <w:r w:rsidR="00623843">
        <w:rPr>
          <w:rFonts w:ascii="Times New Roman" w:hAnsi="Times New Roman" w:cs="Times New Roman"/>
          <w:sz w:val="28"/>
          <w:szCs w:val="28"/>
        </w:rPr>
        <w:t xml:space="preserve">, </w:t>
      </w:r>
      <w:r w:rsidRPr="0049139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91396">
        <w:rPr>
          <w:rFonts w:ascii="Times New Roman" w:hAnsi="Times New Roman" w:cs="Times New Roman"/>
          <w:sz w:val="28"/>
          <w:szCs w:val="28"/>
        </w:rPr>
        <w:t>біокристаломі</w:t>
      </w:r>
      <w:r w:rsidR="00623843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623843">
        <w:rPr>
          <w:rFonts w:ascii="Times New Roman" w:hAnsi="Times New Roman" w:cs="Times New Roman"/>
          <w:sz w:val="28"/>
          <w:szCs w:val="28"/>
        </w:rPr>
        <w:t xml:space="preserve"> (кристалографії) використовуються три діагностичні підходи</w:t>
      </w:r>
      <w:r w:rsidR="00C3011F">
        <w:rPr>
          <w:rFonts w:ascii="Times New Roman" w:hAnsi="Times New Roman" w:cs="Times New Roman"/>
          <w:sz w:val="28"/>
          <w:szCs w:val="28"/>
        </w:rPr>
        <w:t xml:space="preserve"> й</w:t>
      </w:r>
      <w:r w:rsidR="00C3527E">
        <w:rPr>
          <w:rFonts w:ascii="Times New Roman" w:hAnsi="Times New Roman" w:cs="Times New Roman"/>
          <w:sz w:val="28"/>
          <w:szCs w:val="28"/>
        </w:rPr>
        <w:t xml:space="preserve"> </w:t>
      </w:r>
      <w:r w:rsidR="00C3011F">
        <w:rPr>
          <w:rFonts w:ascii="Times New Roman" w:hAnsi="Times New Roman" w:cs="Times New Roman"/>
          <w:sz w:val="28"/>
          <w:szCs w:val="28"/>
        </w:rPr>
        <w:t>т</w:t>
      </w:r>
      <w:r w:rsidRPr="0062384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8A0DA3">
        <w:rPr>
          <w:rFonts w:ascii="Times New Roman" w:hAnsi="Times New Roman" w:cs="Times New Roman"/>
          <w:sz w:val="28"/>
          <w:szCs w:val="28"/>
          <w:shd w:val="clear" w:color="auto" w:fill="FFFFFF"/>
        </w:rPr>
        <w:t>зиграфія,</w:t>
      </w:r>
      <w:r w:rsidRPr="005368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0D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з них</w:t>
      </w:r>
      <w:r w:rsidR="00C3011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A0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вже використовувалась</w:t>
      </w:r>
      <w:r w:rsidR="006238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раніше для потреб судово-медичної експертизи трупів, оскільки, п</w:t>
      </w:r>
      <w:r w:rsidR="00623843" w:rsidRPr="0063501B">
        <w:rPr>
          <w:rFonts w:ascii="Times New Roman" w:hAnsi="Times New Roman" w:cs="Times New Roman"/>
          <w:sz w:val="28"/>
          <w:szCs w:val="28"/>
        </w:rPr>
        <w:t xml:space="preserve">ри проведенні </w:t>
      </w:r>
      <w:r w:rsidR="00623843" w:rsidRPr="0012368B">
        <w:rPr>
          <w:rFonts w:ascii="Times New Roman" w:hAnsi="Times New Roman" w:cs="Times New Roman"/>
          <w:sz w:val="28"/>
          <w:szCs w:val="28"/>
        </w:rPr>
        <w:t xml:space="preserve">інших видів </w:t>
      </w:r>
      <w:r w:rsidR="00623843">
        <w:rPr>
          <w:rFonts w:ascii="Times New Roman" w:hAnsi="Times New Roman" w:cs="Times New Roman"/>
          <w:sz w:val="28"/>
          <w:szCs w:val="28"/>
        </w:rPr>
        <w:t>досліджень</w:t>
      </w:r>
      <w:r w:rsidR="00623843" w:rsidRPr="00E51308">
        <w:rPr>
          <w:rFonts w:ascii="Times New Roman" w:hAnsi="Times New Roman" w:cs="Times New Roman"/>
          <w:sz w:val="28"/>
          <w:szCs w:val="28"/>
        </w:rPr>
        <w:t xml:space="preserve"> вик</w:t>
      </w:r>
      <w:r w:rsidR="00111FA8">
        <w:rPr>
          <w:rFonts w:ascii="Times New Roman" w:hAnsi="Times New Roman" w:cs="Times New Roman"/>
          <w:sz w:val="28"/>
          <w:szCs w:val="28"/>
        </w:rPr>
        <w:t>о</w:t>
      </w:r>
      <w:r w:rsidR="00623843" w:rsidRPr="00E51308">
        <w:rPr>
          <w:rFonts w:ascii="Times New Roman" w:hAnsi="Times New Roman" w:cs="Times New Roman"/>
          <w:sz w:val="28"/>
          <w:szCs w:val="28"/>
        </w:rPr>
        <w:t>ристовується невелика кільк</w:t>
      </w:r>
      <w:r w:rsidR="000D6D9F">
        <w:rPr>
          <w:rFonts w:ascii="Times New Roman" w:hAnsi="Times New Roman" w:cs="Times New Roman"/>
          <w:sz w:val="28"/>
          <w:szCs w:val="28"/>
        </w:rPr>
        <w:t>ість діагностичних показників й</w:t>
      </w:r>
      <w:r w:rsidR="00623843" w:rsidRPr="00E51308">
        <w:rPr>
          <w:rFonts w:ascii="Times New Roman" w:hAnsi="Times New Roman" w:cs="Times New Roman"/>
          <w:sz w:val="28"/>
          <w:szCs w:val="28"/>
        </w:rPr>
        <w:t xml:space="preserve"> </w:t>
      </w:r>
      <w:r w:rsidR="00623843">
        <w:rPr>
          <w:rFonts w:ascii="Times New Roman" w:hAnsi="Times New Roman" w:cs="Times New Roman"/>
          <w:sz w:val="28"/>
          <w:szCs w:val="28"/>
        </w:rPr>
        <w:t xml:space="preserve">для отримання результату </w:t>
      </w:r>
      <w:r w:rsidR="00623843" w:rsidRPr="00E51308">
        <w:rPr>
          <w:rFonts w:ascii="Times New Roman" w:hAnsi="Times New Roman" w:cs="Times New Roman"/>
          <w:sz w:val="28"/>
          <w:szCs w:val="28"/>
        </w:rPr>
        <w:t>потрібен значний проміжок часу (від 8 годин до доби). В наших попередніх дослідженнях виявилось, що класична тезиграфія біорідин відбува</w:t>
      </w:r>
      <w:r w:rsidR="00623843">
        <w:rPr>
          <w:rFonts w:ascii="Times New Roman" w:hAnsi="Times New Roman" w:cs="Times New Roman"/>
          <w:sz w:val="28"/>
          <w:szCs w:val="28"/>
        </w:rPr>
        <w:t xml:space="preserve">ється </w:t>
      </w:r>
      <w:r w:rsidR="000D6D9F">
        <w:rPr>
          <w:rFonts w:ascii="Times New Roman" w:hAnsi="Times New Roman" w:cs="Times New Roman"/>
          <w:sz w:val="28"/>
          <w:szCs w:val="28"/>
        </w:rPr>
        <w:t xml:space="preserve">швидше </w:t>
      </w:r>
      <w:r w:rsidR="00623843">
        <w:rPr>
          <w:rFonts w:ascii="Times New Roman" w:hAnsi="Times New Roman" w:cs="Times New Roman"/>
          <w:sz w:val="28"/>
          <w:szCs w:val="28"/>
        </w:rPr>
        <w:t xml:space="preserve">та </w:t>
      </w:r>
      <w:r w:rsidR="008A0DA3">
        <w:rPr>
          <w:rFonts w:ascii="Times New Roman" w:hAnsi="Times New Roman" w:cs="Times New Roman"/>
          <w:sz w:val="28"/>
          <w:szCs w:val="28"/>
        </w:rPr>
        <w:t xml:space="preserve">в ній </w:t>
      </w:r>
      <w:r w:rsidR="00623843">
        <w:rPr>
          <w:rFonts w:ascii="Times New Roman" w:hAnsi="Times New Roman" w:cs="Times New Roman"/>
          <w:sz w:val="28"/>
          <w:szCs w:val="28"/>
        </w:rPr>
        <w:t>може</w:t>
      </w:r>
      <w:r w:rsidR="00623843" w:rsidRPr="00E51308">
        <w:rPr>
          <w:rFonts w:ascii="Times New Roman" w:hAnsi="Times New Roman" w:cs="Times New Roman"/>
          <w:sz w:val="28"/>
          <w:szCs w:val="28"/>
        </w:rPr>
        <w:t xml:space="preserve"> застосовуватись більша кількість діагностичних показників.</w:t>
      </w:r>
      <w:r w:rsidR="00623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D9F" w:rsidRDefault="00C3011F" w:rsidP="000D6D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</w:t>
      </w:r>
      <w:r w:rsidR="00E03E96">
        <w:rPr>
          <w:rFonts w:ascii="Times New Roman" w:hAnsi="Times New Roman" w:cs="Times New Roman"/>
          <w:sz w:val="28"/>
          <w:szCs w:val="28"/>
        </w:rPr>
        <w:t>, метою</w:t>
      </w:r>
      <w:r w:rsidR="000D6D9F">
        <w:rPr>
          <w:rFonts w:ascii="Times New Roman" w:hAnsi="Times New Roman" w:cs="Times New Roman"/>
          <w:sz w:val="28"/>
          <w:szCs w:val="28"/>
        </w:rPr>
        <w:t xml:space="preserve"> дослідження стало встановлення можливої діагностичної цінності слини, як </w:t>
      </w:r>
      <w:proofErr w:type="spellStart"/>
      <w:r w:rsidR="000D6D9F">
        <w:rPr>
          <w:rFonts w:ascii="Times New Roman" w:hAnsi="Times New Roman" w:cs="Times New Roman"/>
          <w:sz w:val="28"/>
          <w:szCs w:val="28"/>
        </w:rPr>
        <w:t>біооб’єкта</w:t>
      </w:r>
      <w:proofErr w:type="spellEnd"/>
      <w:r w:rsidR="000D6D9F">
        <w:rPr>
          <w:rFonts w:ascii="Times New Roman" w:hAnsi="Times New Roman" w:cs="Times New Roman"/>
          <w:sz w:val="28"/>
          <w:szCs w:val="28"/>
        </w:rPr>
        <w:t xml:space="preserve"> дослідження при звичайній тезиграфії та розробка діагностичних критеріїв оцінювання отриманих тезиграм слини.</w:t>
      </w:r>
    </w:p>
    <w:p w:rsidR="00041911" w:rsidRDefault="00041911" w:rsidP="000419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EE4">
        <w:rPr>
          <w:rFonts w:ascii="Times New Roman" w:hAnsi="Times New Roman" w:cs="Times New Roman"/>
          <w:b/>
          <w:sz w:val="28"/>
          <w:szCs w:val="28"/>
        </w:rPr>
        <w:t>Матеріали та методи</w:t>
      </w:r>
      <w:r>
        <w:rPr>
          <w:rFonts w:ascii="Times New Roman" w:hAnsi="Times New Roman" w:cs="Times New Roman"/>
          <w:sz w:val="28"/>
          <w:szCs w:val="28"/>
        </w:rPr>
        <w:t xml:space="preserve">. В якості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дослідження використовувалась </w:t>
      </w:r>
    </w:p>
    <w:p w:rsidR="00041911" w:rsidRDefault="00041911" w:rsidP="000419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слина. Були застосовані такі методи дослідження, як: тезиграфічний, описовий, </w:t>
      </w:r>
    </w:p>
    <w:p w:rsidR="00041911" w:rsidRDefault="00041911" w:rsidP="000419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порівняльний, аналітичний та метод статистичної обробки.</w:t>
      </w:r>
    </w:p>
    <w:p w:rsidR="000D6D9F" w:rsidRPr="00E03E96" w:rsidRDefault="00041911" w:rsidP="00E03E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EE4">
        <w:rPr>
          <w:rFonts w:ascii="Times New Roman" w:hAnsi="Times New Roman" w:cs="Times New Roman"/>
          <w:b/>
          <w:sz w:val="28"/>
          <w:szCs w:val="28"/>
        </w:rPr>
        <w:t>Результати дослідження</w:t>
      </w:r>
      <w:r w:rsidR="00E03E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6DDA">
        <w:rPr>
          <w:rFonts w:ascii="Times New Roman" w:hAnsi="Times New Roman" w:cs="Times New Roman"/>
          <w:sz w:val="28"/>
          <w:szCs w:val="28"/>
        </w:rPr>
        <w:t xml:space="preserve">Всього було проаналізовано 30 </w:t>
      </w:r>
      <w:r>
        <w:rPr>
          <w:rFonts w:ascii="Times New Roman" w:hAnsi="Times New Roman" w:cs="Times New Roman"/>
          <w:sz w:val="28"/>
          <w:szCs w:val="28"/>
        </w:rPr>
        <w:t>зразків, вилучених у здорових та хворих осіб, віком від 17 до 70 років. За віком піддослідні особи були розподілені на такі вікові групи: 1- до 18 років, 2 – до 25 р., 3 – до 44 р., 4 – до 60 р., 5 – до 75 р.</w:t>
      </w:r>
      <w:r w:rsidR="00A06DDA">
        <w:rPr>
          <w:rFonts w:ascii="Times New Roman" w:hAnsi="Times New Roman" w:cs="Times New Roman"/>
          <w:sz w:val="28"/>
          <w:szCs w:val="28"/>
        </w:rPr>
        <w:t xml:space="preserve"> Контрольну групу склало 10 здорових осіб, віком від 17 до 59 років. Піддослідну групу склали 20 осіб, що страждали на різні хронічні захворювання. </w:t>
      </w:r>
    </w:p>
    <w:p w:rsidR="00041911" w:rsidRDefault="00C3011F" w:rsidP="0004191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першому етапі було</w:t>
      </w:r>
      <w:r w:rsidR="000419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необхідно</w:t>
      </w:r>
      <w:r w:rsidR="00041911">
        <w:rPr>
          <w:rFonts w:ascii="Times New Roman" w:hAnsi="Times New Roman"/>
          <w:sz w:val="28"/>
          <w:szCs w:val="28"/>
        </w:rPr>
        <w:t xml:space="preserve"> порівняти типову тезиграму екстракту слини з </w:t>
      </w:r>
      <w:proofErr w:type="spellStart"/>
      <w:r w:rsidR="00041911">
        <w:rPr>
          <w:rFonts w:ascii="Times New Roman" w:hAnsi="Times New Roman"/>
          <w:sz w:val="28"/>
          <w:szCs w:val="28"/>
        </w:rPr>
        <w:t>тезиграмою</w:t>
      </w:r>
      <w:proofErr w:type="spellEnd"/>
      <w:r w:rsidR="00041911">
        <w:rPr>
          <w:rFonts w:ascii="Times New Roman" w:hAnsi="Times New Roman"/>
          <w:sz w:val="28"/>
          <w:szCs w:val="28"/>
        </w:rPr>
        <w:t xml:space="preserve"> контрольного розчину кристалоутворювача. При проведенні </w:t>
      </w:r>
      <w:proofErr w:type="spellStart"/>
      <w:r w:rsidR="00041911">
        <w:rPr>
          <w:rFonts w:ascii="Times New Roman" w:hAnsi="Times New Roman"/>
          <w:sz w:val="28"/>
          <w:szCs w:val="28"/>
        </w:rPr>
        <w:t>тезиграфічно-морфологічного</w:t>
      </w:r>
      <w:proofErr w:type="spellEnd"/>
      <w:r w:rsidR="00041911">
        <w:rPr>
          <w:rFonts w:ascii="Times New Roman" w:hAnsi="Times New Roman"/>
          <w:sz w:val="28"/>
          <w:szCs w:val="28"/>
        </w:rPr>
        <w:t xml:space="preserve"> аналізу виявилось, що вони відрізнялись за загальним видом утвореної кристалізації (рис. 1, 2).</w:t>
      </w:r>
    </w:p>
    <w:p w:rsidR="00041911" w:rsidRDefault="00041911" w:rsidP="0004191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6"/>
        <w:gridCol w:w="4703"/>
      </w:tblGrid>
      <w:tr w:rsidR="00041911" w:rsidTr="00713B34">
        <w:trPr>
          <w:trHeight w:val="1785"/>
        </w:trPr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:rsidR="00041911" w:rsidRDefault="00041911" w:rsidP="00713B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93D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790825" cy="2209800"/>
                  <wp:effectExtent l="19050" t="0" r="9525" b="0"/>
                  <wp:docPr id="2" name="Рисунок 1" descr="DSCN6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SCN6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</w:tcPr>
          <w:p w:rsidR="00041911" w:rsidRDefault="00041911" w:rsidP="00713B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476F7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752725" cy="2209800"/>
                  <wp:effectExtent l="19050" t="0" r="9525" b="0"/>
                  <wp:docPr id="9" name="Рисунок 4" descr="C:\Users\ELENA-ПК\AppData\Local\Temp\Rar$DIa0.938\IMG_20191213_084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LENA-ПК\AppData\Local\Temp\Rar$DIa0.938\IMG_20191213_084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6634" t="21712" r="43780" b="57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911" w:rsidTr="00713B34">
        <w:trPr>
          <w:trHeight w:val="394"/>
        </w:trPr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:rsidR="00041911" w:rsidRPr="005101A0" w:rsidRDefault="00041911" w:rsidP="005101A0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Рис. 1. Фото контрольного розчину </w:t>
            </w:r>
            <w:proofErr w:type="spellStart"/>
            <w:r w:rsidRPr="005101A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CuCl</w:t>
            </w:r>
            <w:proofErr w:type="spellEnd"/>
            <w:r w:rsidRPr="005101A0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2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>х2</w:t>
            </w:r>
            <w:r w:rsidRPr="005101A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</w:t>
            </w:r>
            <w:r w:rsidRPr="005101A0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2</w:t>
            </w:r>
            <w:r w:rsidRPr="005101A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 (зб. х5)</w:t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</w:tcPr>
          <w:p w:rsidR="00041911" w:rsidRPr="005101A0" w:rsidRDefault="00041911" w:rsidP="00977E3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Рис. 2. Фото типової тезиграми екстракту слини </w:t>
            </w:r>
            <w:r w:rsidR="00977E3F">
              <w:rPr>
                <w:rFonts w:ascii="Times New Roman" w:hAnsi="Times New Roman"/>
                <w:b/>
                <w:sz w:val="28"/>
                <w:szCs w:val="28"/>
              </w:rPr>
              <w:t xml:space="preserve">здорової 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>особи (зб.х5)</w:t>
            </w:r>
          </w:p>
        </w:tc>
      </w:tr>
    </w:tbl>
    <w:p w:rsidR="00041911" w:rsidRDefault="00041911" w:rsidP="0004191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107AE" w:rsidRDefault="00041911" w:rsidP="00C3011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убачається з наведеного ілюстративного матеріалу, в обох випадках формується «</w:t>
      </w:r>
      <w:proofErr w:type="spellStart"/>
      <w:r>
        <w:rPr>
          <w:rFonts w:ascii="Times New Roman" w:hAnsi="Times New Roman"/>
          <w:sz w:val="28"/>
          <w:szCs w:val="28"/>
        </w:rPr>
        <w:t>пухнасто»-секторальний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малюнок тезиграм. Однак, якщо в к</w:t>
      </w:r>
      <w:r w:rsidR="00662E0F">
        <w:rPr>
          <w:rFonts w:ascii="Times New Roman" w:hAnsi="Times New Roman"/>
          <w:sz w:val="28"/>
          <w:szCs w:val="28"/>
        </w:rPr>
        <w:t xml:space="preserve">онтрольному розчині, </w:t>
      </w:r>
      <w:r>
        <w:rPr>
          <w:rFonts w:ascii="Times New Roman" w:hAnsi="Times New Roman"/>
          <w:sz w:val="28"/>
          <w:szCs w:val="28"/>
        </w:rPr>
        <w:t xml:space="preserve">при тезиграфії утворюється пухнастий малюнок первинних дендритів та дендритів 2-го порядку у вигляді «віял», то в </w:t>
      </w:r>
      <w:r w:rsidR="00662E0F">
        <w:rPr>
          <w:rFonts w:ascii="Times New Roman" w:hAnsi="Times New Roman"/>
          <w:sz w:val="28"/>
          <w:szCs w:val="28"/>
        </w:rPr>
        <w:t xml:space="preserve">типових </w:t>
      </w:r>
      <w:r>
        <w:rPr>
          <w:rFonts w:ascii="Times New Roman" w:hAnsi="Times New Roman"/>
          <w:sz w:val="28"/>
          <w:szCs w:val="28"/>
        </w:rPr>
        <w:t>екстрактах слини, зазвичай, формуються багатокутники з чіткими межами, а секторальний малюнок може набувати виду пухнастих «сніжинок».</w:t>
      </w:r>
      <w:r w:rsidR="00015D23">
        <w:rPr>
          <w:rFonts w:ascii="Times New Roman" w:hAnsi="Times New Roman"/>
          <w:sz w:val="28"/>
          <w:szCs w:val="28"/>
        </w:rPr>
        <w:t xml:space="preserve"> Окрім того, деінде формується кристалізація у вигляді «уламків битого скла». </w:t>
      </w:r>
      <w:r w:rsidR="008135F6">
        <w:rPr>
          <w:rFonts w:ascii="Times New Roman" w:hAnsi="Times New Roman"/>
          <w:sz w:val="28"/>
          <w:szCs w:val="28"/>
        </w:rPr>
        <w:t>Таким чином</w:t>
      </w:r>
      <w:r w:rsidR="00015D23">
        <w:rPr>
          <w:rFonts w:ascii="Times New Roman" w:hAnsi="Times New Roman"/>
          <w:sz w:val="28"/>
          <w:szCs w:val="28"/>
        </w:rPr>
        <w:t xml:space="preserve">, малюнок ініційованого кристалогенезу значно відрізняється від тезиграм контрольного розчину, отже, в препаратах візуалізуються вплив фізико-хімічного складу слини </w:t>
      </w:r>
      <w:r w:rsidR="008135F6">
        <w:rPr>
          <w:rFonts w:ascii="Times New Roman" w:hAnsi="Times New Roman"/>
          <w:sz w:val="28"/>
          <w:szCs w:val="28"/>
        </w:rPr>
        <w:t>пацієнта на форми кристалоутворення.</w:t>
      </w:r>
      <w:r w:rsidR="00015D23">
        <w:rPr>
          <w:rFonts w:ascii="Times New Roman" w:hAnsi="Times New Roman"/>
          <w:sz w:val="28"/>
          <w:szCs w:val="28"/>
        </w:rPr>
        <w:t xml:space="preserve"> </w:t>
      </w:r>
    </w:p>
    <w:p w:rsidR="00FB2491" w:rsidRPr="00C634FD" w:rsidRDefault="00C161CF" w:rsidP="00C3011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перевірки гіпотези про те, що у хворих на різноманітну патологію повинні утворюватись різн</w:t>
      </w:r>
      <w:r w:rsidR="008135F6">
        <w:rPr>
          <w:rFonts w:ascii="Times New Roman" w:hAnsi="Times New Roman"/>
          <w:sz w:val="28"/>
          <w:szCs w:val="28"/>
        </w:rPr>
        <w:t>і види кристалізації, ми прове</w:t>
      </w:r>
      <w:r>
        <w:rPr>
          <w:rFonts w:ascii="Times New Roman" w:hAnsi="Times New Roman"/>
          <w:sz w:val="28"/>
          <w:szCs w:val="28"/>
        </w:rPr>
        <w:t xml:space="preserve">ли </w:t>
      </w:r>
      <w:r w:rsidR="008135F6">
        <w:rPr>
          <w:rFonts w:ascii="Times New Roman" w:hAnsi="Times New Roman"/>
          <w:sz w:val="28"/>
          <w:szCs w:val="28"/>
        </w:rPr>
        <w:t>порівняльний аналіз тезиграм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8135F6">
        <w:rPr>
          <w:rFonts w:ascii="Times New Roman" w:hAnsi="Times New Roman"/>
          <w:sz w:val="28"/>
          <w:szCs w:val="28"/>
        </w:rPr>
        <w:t xml:space="preserve">деяких </w:t>
      </w:r>
      <w:r>
        <w:rPr>
          <w:rFonts w:ascii="Times New Roman" w:hAnsi="Times New Roman"/>
          <w:sz w:val="28"/>
          <w:szCs w:val="28"/>
        </w:rPr>
        <w:t>обстежених осіб</w:t>
      </w:r>
      <w:r w:rsidR="009C5D6B">
        <w:rPr>
          <w:rFonts w:ascii="Times New Roman" w:hAnsi="Times New Roman"/>
          <w:sz w:val="28"/>
          <w:szCs w:val="28"/>
        </w:rPr>
        <w:t>(рис.3-</w:t>
      </w:r>
      <w:r w:rsidR="00C634FD">
        <w:rPr>
          <w:rFonts w:ascii="Times New Roman" w:hAnsi="Times New Roman"/>
          <w:sz w:val="28"/>
          <w:szCs w:val="28"/>
        </w:rPr>
        <w:t>7</w:t>
      </w:r>
      <w:r w:rsidR="009C5D6B">
        <w:rPr>
          <w:rFonts w:ascii="Times New Roman" w:hAnsi="Times New Roman"/>
          <w:sz w:val="28"/>
          <w:szCs w:val="28"/>
        </w:rPr>
        <w:t>)</w:t>
      </w:r>
      <w:r w:rsidR="00C634FD">
        <w:rPr>
          <w:rFonts w:ascii="Times New Roman" w:hAnsi="Times New Roman"/>
          <w:sz w:val="28"/>
          <w:szCs w:val="28"/>
        </w:rPr>
        <w:t>.</w:t>
      </w:r>
      <w:r w:rsidR="00D464B8">
        <w:rPr>
          <w:rFonts w:ascii="Times New Roman" w:hAnsi="Times New Roman"/>
          <w:sz w:val="28"/>
          <w:szCs w:val="28"/>
        </w:rPr>
        <w:t xml:space="preserve"> Виявилось, що, як за загальним видом, так і за кристаломорфологічними показниками, ці тезиграми різняться між собою.</w:t>
      </w:r>
    </w:p>
    <w:tbl>
      <w:tblPr>
        <w:tblW w:w="0" w:type="auto"/>
        <w:tblInd w:w="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85"/>
        <w:gridCol w:w="1948"/>
        <w:gridCol w:w="358"/>
        <w:gridCol w:w="1823"/>
        <w:gridCol w:w="2640"/>
      </w:tblGrid>
      <w:tr w:rsidR="0081641C" w:rsidTr="00F801B9">
        <w:trPr>
          <w:trHeight w:val="2670"/>
        </w:trPr>
        <w:tc>
          <w:tcPr>
            <w:tcW w:w="4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641C" w:rsidRDefault="0081641C" w:rsidP="006238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491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400300" cy="18954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8231" t="24684" r="29685" b="30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310" cy="190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641C" w:rsidRDefault="0081641C" w:rsidP="006238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491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371725" cy="1895475"/>
                  <wp:effectExtent l="19050" t="0" r="9525" b="0"/>
                  <wp:docPr id="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3481" t="38504" r="26438" b="11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1B9" w:rsidTr="00F801B9">
        <w:trPr>
          <w:trHeight w:val="465"/>
        </w:trPr>
        <w:tc>
          <w:tcPr>
            <w:tcW w:w="4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801B9" w:rsidRDefault="00F801B9" w:rsidP="00E520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Рис.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Типова тезиграма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 екстракту слини здорової особи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01B9" w:rsidRDefault="00F801B9" w:rsidP="00111F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>Рис. 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Тезиграма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 особи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 вродженою вадою 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>серця</w:t>
            </w:r>
          </w:p>
        </w:tc>
      </w:tr>
      <w:tr w:rsidR="00FB2491" w:rsidTr="00F801B9">
        <w:trPr>
          <w:trHeight w:val="2085"/>
        </w:trPr>
        <w:tc>
          <w:tcPr>
            <w:tcW w:w="4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491" w:rsidRDefault="00FB2491" w:rsidP="00151F8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491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400300" cy="1895475"/>
                  <wp:effectExtent l="19050" t="0" r="0" b="0"/>
                  <wp:docPr id="2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5099" t="26870" r="13544" b="23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FB2491" w:rsidRDefault="00FB2491" w:rsidP="006238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491" w:rsidRDefault="00FB2491" w:rsidP="00151F8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491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400300" cy="1895475"/>
                  <wp:effectExtent l="19050" t="0" r="0" b="0"/>
                  <wp:docPr id="2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0589" t="32410" r="14157" b="11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491" w:rsidTr="00F801B9">
        <w:trPr>
          <w:trHeight w:val="525"/>
        </w:trPr>
        <w:tc>
          <w:tcPr>
            <w:tcW w:w="4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491" w:rsidRDefault="00FB2491" w:rsidP="00E520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Рис.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зиграма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 особи,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хворої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 на розсіяний склероз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FB2491" w:rsidRDefault="00FB2491" w:rsidP="006238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491" w:rsidRDefault="00FB2491" w:rsidP="00E520E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>Рис. 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Тезиграма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 особи </w:t>
            </w:r>
            <w:r w:rsidR="00C353A5">
              <w:rPr>
                <w:rFonts w:ascii="Times New Roman" w:hAnsi="Times New Roman"/>
                <w:b/>
                <w:sz w:val="28"/>
                <w:szCs w:val="28"/>
              </w:rPr>
              <w:t>з асептичним некрозом голі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вки стегнової кістки</w:t>
            </w:r>
          </w:p>
        </w:tc>
      </w:tr>
      <w:tr w:rsidR="00151F89" w:rsidTr="00F801B9">
        <w:trPr>
          <w:trHeight w:val="525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151F89" w:rsidRPr="005101A0" w:rsidRDefault="00151F89" w:rsidP="00151F8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1F89" w:rsidRPr="005101A0" w:rsidRDefault="00151F89" w:rsidP="00151F8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1F89">
              <w:rPr>
                <w:rFonts w:ascii="Times New Roman" w:hAnsi="Times New Roman"/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447925" cy="1885950"/>
                  <wp:effectExtent l="19050" t="0" r="9525" b="0"/>
                  <wp:docPr id="2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4588" t="51524" r="13530" b="1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151F89" w:rsidRPr="005101A0" w:rsidRDefault="00151F89" w:rsidP="00151F8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1F89" w:rsidTr="00F801B9">
        <w:trPr>
          <w:trHeight w:val="525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151F89" w:rsidRPr="005101A0" w:rsidRDefault="00151F89" w:rsidP="00151F8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1F89" w:rsidRPr="00151F89" w:rsidRDefault="00C353A5" w:rsidP="00C353A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Рис. 7. Тезиграма особи, </w:t>
            </w:r>
            <w:r w:rsidR="00151F89" w:rsidRPr="0015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хворої на рак </w:t>
            </w:r>
            <w:proofErr w:type="spellStart"/>
            <w:r w:rsidR="00151F89" w:rsidRPr="00151F89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ортаноглотки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С4 з метастазами в </w:t>
            </w:r>
            <w:r w:rsidR="00151F89" w:rsidRPr="00151F89">
              <w:rPr>
                <w:rFonts w:ascii="Times New Roman" w:hAnsi="Times New Roman" w:cs="Times New Roman"/>
                <w:b/>
                <w:sz w:val="28"/>
                <w:szCs w:val="28"/>
              </w:rPr>
              <w:t>лімфовузли шиї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151F89" w:rsidRPr="005101A0" w:rsidRDefault="00151F89" w:rsidP="00151F8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B2491" w:rsidRDefault="00FB2491" w:rsidP="0062384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34FD" w:rsidRPr="00D723E4" w:rsidRDefault="00C634FD" w:rsidP="00C634F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чином, проаналізувавши отриманий візуальний матеріал, стало вочевидь, що </w:t>
      </w:r>
      <w:r w:rsidR="00C97812">
        <w:rPr>
          <w:rFonts w:ascii="Times New Roman" w:hAnsi="Times New Roman"/>
          <w:sz w:val="28"/>
          <w:szCs w:val="28"/>
        </w:rPr>
        <w:t>в тезиграмах</w:t>
      </w:r>
      <w:r>
        <w:rPr>
          <w:rFonts w:ascii="Times New Roman" w:hAnsi="Times New Roman"/>
          <w:sz w:val="28"/>
          <w:szCs w:val="28"/>
        </w:rPr>
        <w:t xml:space="preserve"> хворих осіб здатні формуватись різні види кристалізації</w:t>
      </w:r>
      <w:r w:rsidR="005940DB">
        <w:rPr>
          <w:rFonts w:ascii="Times New Roman" w:hAnsi="Times New Roman"/>
          <w:sz w:val="28"/>
          <w:szCs w:val="28"/>
        </w:rPr>
        <w:t>, в за</w:t>
      </w:r>
      <w:r w:rsidR="00707D74">
        <w:rPr>
          <w:rFonts w:ascii="Times New Roman" w:hAnsi="Times New Roman"/>
          <w:sz w:val="28"/>
          <w:szCs w:val="28"/>
        </w:rPr>
        <w:t>лежності від конкретної патолог</w:t>
      </w:r>
      <w:r w:rsidR="005940DB">
        <w:rPr>
          <w:rFonts w:ascii="Times New Roman" w:hAnsi="Times New Roman"/>
          <w:sz w:val="28"/>
          <w:szCs w:val="28"/>
        </w:rPr>
        <w:t>ії</w:t>
      </w:r>
      <w:r>
        <w:rPr>
          <w:rFonts w:ascii="Times New Roman" w:hAnsi="Times New Roman"/>
          <w:sz w:val="28"/>
          <w:szCs w:val="28"/>
        </w:rPr>
        <w:t xml:space="preserve">: від пухнасто-секторальної до зірчастої та </w:t>
      </w:r>
      <w:proofErr w:type="spellStart"/>
      <w:r>
        <w:rPr>
          <w:rFonts w:ascii="Times New Roman" w:hAnsi="Times New Roman"/>
          <w:sz w:val="28"/>
          <w:szCs w:val="28"/>
        </w:rPr>
        <w:t>багатокутникової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й дендритної у вигляді «уламків битого скла».</w:t>
      </w:r>
    </w:p>
    <w:p w:rsidR="003017AE" w:rsidRDefault="00707D74" w:rsidP="0062384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Також, в ході порівняльного аналізу виявилось, що під час тезиграфії можливо використовувати ті ж показники, які застосовуються при дослідженні біоматеріалу, вилученого від померлих осіб, а саме: особливості морфологічної однорідності кристалізації, </w:t>
      </w:r>
      <w:r w:rsidR="003017AE">
        <w:rPr>
          <w:rFonts w:ascii="Times New Roman" w:hAnsi="Times New Roman" w:cs="Times New Roman"/>
          <w:sz w:val="28"/>
          <w:szCs w:val="28"/>
        </w:rPr>
        <w:t>характер її розміщення, кількість центрів кристалізації, форму й ріст кристалів тощо.</w:t>
      </w:r>
    </w:p>
    <w:p w:rsidR="00C634FD" w:rsidRDefault="003017AE" w:rsidP="0062384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7AE">
        <w:rPr>
          <w:rFonts w:ascii="Times New Roman" w:hAnsi="Times New Roman" w:cs="Times New Roman"/>
          <w:b/>
          <w:sz w:val="28"/>
          <w:szCs w:val="28"/>
        </w:rPr>
        <w:t>Висновки.</w:t>
      </w:r>
      <w:r>
        <w:rPr>
          <w:rFonts w:ascii="Times New Roman" w:hAnsi="Times New Roman" w:cs="Times New Roman"/>
          <w:sz w:val="28"/>
          <w:szCs w:val="28"/>
        </w:rPr>
        <w:t xml:space="preserve"> В результаті вперше проведеного</w:t>
      </w:r>
      <w:r w:rsidR="00707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тезиграфічно-морфологічного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дослідження зразків екстрактів слини здорових та хворих осіб для потреб судово-медичної практики, виявилось, що:</w:t>
      </w:r>
    </w:p>
    <w:p w:rsidR="003017AE" w:rsidRDefault="003017AE" w:rsidP="003017AE">
      <w:pPr>
        <w:pStyle w:val="a6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Тезиграми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екстрактів слини відрізняються від тезиграми контрольного розчину</w:t>
      </w:r>
      <w:r w:rsidR="008046F0">
        <w:rPr>
          <w:rFonts w:ascii="Times New Roman" w:hAnsi="Times New Roman" w:cs="Times New Roman"/>
          <w:sz w:val="28"/>
          <w:szCs w:val="28"/>
        </w:rPr>
        <w:t xml:space="preserve"> кристалоутворювача</w:t>
      </w:r>
      <w:r>
        <w:rPr>
          <w:rFonts w:ascii="Times New Roman" w:hAnsi="Times New Roman" w:cs="Times New Roman"/>
          <w:sz w:val="28"/>
          <w:szCs w:val="28"/>
        </w:rPr>
        <w:t>, отже, несуть індивідуальну візуальну інформацію про стан здоров</w:t>
      </w:r>
      <w:r w:rsidRPr="008046F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певної особи;</w:t>
      </w:r>
    </w:p>
    <w:p w:rsidR="003017AE" w:rsidRDefault="003017AE" w:rsidP="003017AE">
      <w:pPr>
        <w:pStyle w:val="a6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Тезиграми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екстрактів слини осіб, що страждають на різні хвороби, відрізняються за своїми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тезиграфічно-морфологічними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показниками, отже можуть бути наочними маркерами цих захворювань.</w:t>
      </w:r>
    </w:p>
    <w:p w:rsidR="003017AE" w:rsidRDefault="003017AE" w:rsidP="003017AE">
      <w:pPr>
        <w:pStyle w:val="a6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F677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в’язку </w:t>
      </w:r>
      <w:r w:rsidR="008046F0">
        <w:rPr>
          <w:rFonts w:ascii="Times New Roman" w:hAnsi="Times New Roman" w:cs="Times New Roman"/>
          <w:sz w:val="28"/>
          <w:szCs w:val="28"/>
        </w:rPr>
        <w:t>з т</w:t>
      </w:r>
      <w:r>
        <w:rPr>
          <w:rFonts w:ascii="Times New Roman" w:hAnsi="Times New Roman" w:cs="Times New Roman"/>
          <w:sz w:val="28"/>
          <w:szCs w:val="28"/>
        </w:rPr>
        <w:t>им, що тезиграфія є надто чутливим методом дослідження</w:t>
      </w:r>
      <w:r w:rsidR="008046F0">
        <w:rPr>
          <w:rFonts w:ascii="Times New Roman" w:hAnsi="Times New Roman" w:cs="Times New Roman"/>
          <w:sz w:val="28"/>
          <w:szCs w:val="28"/>
        </w:rPr>
        <w:t xml:space="preserve"> і може залежати не лише від наявної патології, а й від застосованих методів лікування та особистого харчування конкретної особи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046F0">
        <w:rPr>
          <w:rFonts w:ascii="Times New Roman" w:hAnsi="Times New Roman" w:cs="Times New Roman"/>
          <w:sz w:val="28"/>
          <w:szCs w:val="28"/>
        </w:rPr>
        <w:t>з метою конкретизація та систематизації отриманих результатів, дане дослідження має перспективу для подальшого розвитку.</w:t>
      </w:r>
    </w:p>
    <w:p w:rsidR="008046F0" w:rsidRDefault="008046F0" w:rsidP="008046F0">
      <w:pPr>
        <w:pStyle w:val="a6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046F0" w:rsidRPr="008046F0" w:rsidRDefault="00876D38" w:rsidP="008046F0">
      <w:pPr>
        <w:pStyle w:val="a6"/>
        <w:ind w:left="927"/>
        <w:jc w:val="center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t>Список літератури</w:t>
      </w:r>
    </w:p>
    <w:p w:rsidR="008046F0" w:rsidRDefault="008046F0" w:rsidP="008046F0">
      <w:pPr>
        <w:pStyle w:val="a6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</w:p>
    <w:p w:rsidR="00361784" w:rsidRPr="00361784" w:rsidRDefault="00361784" w:rsidP="00361784">
      <w:pPr>
        <w:pStyle w:val="a6"/>
        <w:numPr>
          <w:ilvl w:val="0"/>
          <w:numId w:val="4"/>
        </w:numPr>
        <w:tabs>
          <w:tab w:val="left" w:pos="0"/>
        </w:tabs>
        <w:spacing w:after="0" w:afterAutospacing="1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784">
        <w:rPr>
          <w:rFonts w:ascii="Times New Roman" w:hAnsi="Times New Roman" w:cs="Times New Roman"/>
          <w:sz w:val="28"/>
          <w:szCs w:val="28"/>
        </w:rPr>
        <w:t>Федорова О.</w:t>
      </w:r>
      <w:r>
        <w:rPr>
          <w:rFonts w:ascii="Times New Roman" w:hAnsi="Times New Roman" w:cs="Times New Roman"/>
          <w:sz w:val="28"/>
          <w:szCs w:val="28"/>
        </w:rPr>
        <w:t xml:space="preserve">А., Кирилюк О. </w:t>
      </w:r>
      <w:r w:rsidRPr="00361784">
        <w:rPr>
          <w:rFonts w:ascii="Times New Roman" w:hAnsi="Times New Roman" w:cs="Times New Roman"/>
          <w:sz w:val="28"/>
          <w:szCs w:val="28"/>
        </w:rPr>
        <w:t>Можливості використання кристалографії сечі пацієнтів з ЧМТ для потреб судово</w:t>
      </w:r>
      <w:r>
        <w:rPr>
          <w:rFonts w:ascii="Times New Roman" w:hAnsi="Times New Roman" w:cs="Times New Roman"/>
          <w:sz w:val="28"/>
          <w:szCs w:val="28"/>
        </w:rPr>
        <w:t>-медичної експертизи живих осіб</w:t>
      </w:r>
      <w:r w:rsidRPr="00361784">
        <w:rPr>
          <w:rFonts w:ascii="Times New Roman" w:hAnsi="Times New Roman" w:cs="Times New Roman"/>
          <w:sz w:val="28"/>
          <w:szCs w:val="28"/>
        </w:rPr>
        <w:t xml:space="preserve"> / Мат-ли міжнародної науково-практичної конференції «Забезпечення здоров’я нації та здоров’я особистості як пріоритетна функ</w:t>
      </w:r>
      <w:r>
        <w:rPr>
          <w:rFonts w:ascii="Times New Roman" w:hAnsi="Times New Roman" w:cs="Times New Roman"/>
          <w:sz w:val="28"/>
          <w:szCs w:val="28"/>
        </w:rPr>
        <w:t>ція держави», 21-22 лютого 2014. -</w:t>
      </w:r>
      <w:r w:rsidRPr="00361784">
        <w:rPr>
          <w:rFonts w:ascii="Times New Roman" w:hAnsi="Times New Roman" w:cs="Times New Roman"/>
          <w:sz w:val="28"/>
          <w:szCs w:val="28"/>
        </w:rPr>
        <w:t xml:space="preserve"> м. Одеса</w:t>
      </w:r>
      <w:r>
        <w:rPr>
          <w:rFonts w:ascii="Times New Roman" w:hAnsi="Times New Roman" w:cs="Times New Roman"/>
          <w:sz w:val="28"/>
          <w:szCs w:val="28"/>
        </w:rPr>
        <w:t>. -</w:t>
      </w:r>
      <w:r w:rsidRPr="00361784">
        <w:rPr>
          <w:rFonts w:ascii="Times New Roman" w:hAnsi="Times New Roman" w:cs="Times New Roman"/>
          <w:sz w:val="28"/>
          <w:szCs w:val="28"/>
        </w:rPr>
        <w:t xml:space="preserve"> С. 29-33.</w:t>
      </w:r>
    </w:p>
    <w:p w:rsidR="00361784" w:rsidRPr="00361784" w:rsidRDefault="00361784" w:rsidP="00361784">
      <w:pPr>
        <w:pStyle w:val="a6"/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61784">
        <w:rPr>
          <w:rFonts w:ascii="Times New Roman" w:hAnsi="Times New Roman" w:cs="Times New Roman"/>
          <w:sz w:val="28"/>
          <w:szCs w:val="28"/>
        </w:rPr>
        <w:t xml:space="preserve">Федорова О.А. Можливості тезиграфії тканин та рідин тіла людини для судової медицини // Зб. мат-лів ХХ Міжнародної наукової конференції: «Наука в современном мире».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1784">
        <w:rPr>
          <w:rFonts w:ascii="Times New Roman" w:hAnsi="Times New Roman" w:cs="Times New Roman"/>
          <w:sz w:val="28"/>
          <w:szCs w:val="28"/>
        </w:rPr>
        <w:t xml:space="preserve">«Архивариус», 20 травня 2017. </w:t>
      </w:r>
      <w:r>
        <w:rPr>
          <w:rFonts w:ascii="Times New Roman" w:hAnsi="Times New Roman" w:cs="Times New Roman"/>
          <w:sz w:val="28"/>
          <w:szCs w:val="28"/>
        </w:rPr>
        <w:t>- м</w:t>
      </w:r>
      <w:r w:rsidRPr="00361784">
        <w:rPr>
          <w:rFonts w:ascii="Times New Roman" w:hAnsi="Times New Roman" w:cs="Times New Roman"/>
          <w:sz w:val="28"/>
          <w:szCs w:val="28"/>
        </w:rPr>
        <w:t>. Київ. С. 33-42.</w:t>
      </w:r>
    </w:p>
    <w:p w:rsidR="00361784" w:rsidRPr="00361784" w:rsidRDefault="00361784" w:rsidP="00361784">
      <w:pPr>
        <w:pStyle w:val="a6"/>
        <w:numPr>
          <w:ilvl w:val="0"/>
          <w:numId w:val="4"/>
        </w:numPr>
        <w:spacing w:before="100" w:beforeAutospacing="1" w:after="0" w:afterAutospacing="1" w:line="36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361784">
        <w:rPr>
          <w:rFonts w:ascii="Times New Roman" w:hAnsi="Times New Roman" w:cs="Times New Roman"/>
          <w:sz w:val="28"/>
          <w:szCs w:val="28"/>
        </w:rPr>
        <w:t>Федорова О.А., Коломієць А.А. Розробка нових діагностичних методик для теорії та практики судово-медичних експертиз трупів /</w:t>
      </w:r>
      <w:r w:rsidRPr="00361784">
        <w:rPr>
          <w:rFonts w:ascii="Times New Roman" w:hAnsi="Times New Roman" w:cs="Times New Roman"/>
          <w:sz w:val="28"/>
        </w:rPr>
        <w:t xml:space="preserve"> Матеріали круглого столу (12 травня 2016): «Теорія і практика судової експертизи»: НАВС, ННІПФЕКП. </w:t>
      </w:r>
      <w:r>
        <w:rPr>
          <w:rFonts w:ascii="Times New Roman" w:hAnsi="Times New Roman" w:cs="Times New Roman"/>
          <w:sz w:val="28"/>
        </w:rPr>
        <w:t xml:space="preserve">- </w:t>
      </w:r>
      <w:r w:rsidRPr="00361784">
        <w:rPr>
          <w:rFonts w:ascii="Times New Roman" w:hAnsi="Times New Roman" w:cs="Times New Roman"/>
          <w:sz w:val="28"/>
        </w:rPr>
        <w:t xml:space="preserve">Київ. </w:t>
      </w:r>
      <w:r>
        <w:rPr>
          <w:rFonts w:ascii="Times New Roman" w:hAnsi="Times New Roman" w:cs="Times New Roman"/>
          <w:sz w:val="28"/>
        </w:rPr>
        <w:t xml:space="preserve">- </w:t>
      </w:r>
      <w:r w:rsidRPr="00361784">
        <w:rPr>
          <w:rFonts w:ascii="Times New Roman" w:hAnsi="Times New Roman" w:cs="Times New Roman"/>
          <w:sz w:val="28"/>
        </w:rPr>
        <w:t xml:space="preserve">2016. </w:t>
      </w:r>
      <w:r>
        <w:rPr>
          <w:rFonts w:ascii="Times New Roman" w:hAnsi="Times New Roman" w:cs="Times New Roman"/>
          <w:sz w:val="28"/>
        </w:rPr>
        <w:t xml:space="preserve">- </w:t>
      </w:r>
      <w:r w:rsidRPr="00361784">
        <w:rPr>
          <w:rFonts w:ascii="Times New Roman" w:hAnsi="Times New Roman" w:cs="Times New Roman"/>
          <w:sz w:val="28"/>
          <w:lang w:val="en-US"/>
        </w:rPr>
        <w:t>C</w:t>
      </w:r>
      <w:r w:rsidRPr="00361784">
        <w:rPr>
          <w:rFonts w:ascii="Times New Roman" w:hAnsi="Times New Roman" w:cs="Times New Roman"/>
          <w:sz w:val="28"/>
        </w:rPr>
        <w:t>. 328-330.</w:t>
      </w:r>
    </w:p>
    <w:p w:rsidR="00361784" w:rsidRDefault="00D41A9F" w:rsidP="00522046">
      <w:pPr>
        <w:pStyle w:val="a6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 xml:space="preserve"> Н. Н. и др.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Кристаллографическое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исследование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цереброспинальной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жидкости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ишемическим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инсультом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 xml:space="preserve"> // Журнал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неврологии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психиатрии</w:t>
      </w:r>
      <w:proofErr w:type="spellEnd"/>
      <w:r w:rsidRPr="00361784">
        <w:rPr>
          <w:rFonts w:ascii="Times New Roman" w:hAnsi="Times New Roman" w:cs="Times New Roman"/>
          <w:i/>
          <w:sz w:val="28"/>
          <w:szCs w:val="28"/>
        </w:rPr>
        <w:t>.</w:t>
      </w:r>
      <w:r w:rsidRPr="00361784">
        <w:rPr>
          <w:rFonts w:ascii="Times New Roman" w:hAnsi="Times New Roman" w:cs="Times New Roman"/>
          <w:sz w:val="28"/>
          <w:szCs w:val="28"/>
        </w:rPr>
        <w:t xml:space="preserve"> </w:t>
      </w:r>
      <w:r w:rsidRPr="0036178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Прил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1784">
        <w:rPr>
          <w:rFonts w:ascii="Times New Roman" w:hAnsi="Times New Roman" w:cs="Times New Roman"/>
          <w:sz w:val="28"/>
          <w:szCs w:val="28"/>
        </w:rPr>
        <w:t>Инсульт</w:t>
      </w:r>
      <w:proofErr w:type="spellEnd"/>
      <w:r w:rsidRPr="00361784">
        <w:rPr>
          <w:rFonts w:ascii="Times New Roman" w:hAnsi="Times New Roman" w:cs="Times New Roman"/>
          <w:sz w:val="28"/>
          <w:szCs w:val="28"/>
        </w:rPr>
        <w:t>.</w:t>
      </w:r>
      <w:r w:rsidRPr="00361784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361784">
        <w:rPr>
          <w:rFonts w:ascii="Times New Roman" w:hAnsi="Times New Roman" w:cs="Times New Roman"/>
          <w:sz w:val="28"/>
          <w:szCs w:val="28"/>
        </w:rPr>
        <w:t xml:space="preserve"> 2003. </w:t>
      </w:r>
      <w:r w:rsidRPr="0036178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61784">
        <w:rPr>
          <w:rFonts w:ascii="Times New Roman" w:hAnsi="Times New Roman" w:cs="Times New Roman"/>
          <w:sz w:val="28"/>
          <w:szCs w:val="28"/>
        </w:rPr>
        <w:t xml:space="preserve">№ 9. </w:t>
      </w:r>
      <w:r w:rsidRPr="0036178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61784">
        <w:rPr>
          <w:rFonts w:ascii="Times New Roman" w:hAnsi="Times New Roman" w:cs="Times New Roman"/>
          <w:sz w:val="28"/>
          <w:szCs w:val="28"/>
        </w:rPr>
        <w:t>С. 145.</w:t>
      </w:r>
    </w:p>
    <w:p w:rsidR="008046F0" w:rsidRPr="00361784" w:rsidRDefault="00D41A9F" w:rsidP="00522046">
      <w:pPr>
        <w:pStyle w:val="a6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7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2D10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Кристаллическая</w:t>
      </w:r>
      <w:proofErr w:type="spellEnd"/>
      <w:r w:rsidR="002B2D10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структура </w:t>
      </w:r>
      <w:proofErr w:type="spellStart"/>
      <w:r w:rsidR="002B2D10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слюны</w:t>
      </w:r>
      <w:proofErr w:type="spellEnd"/>
      <w:r w:rsidR="002B2D10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2B2D10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сохранение</w:t>
      </w:r>
      <w:proofErr w:type="spellEnd"/>
      <w:r w:rsidR="002B2D10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B2D10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здоровья</w:t>
      </w:r>
      <w:proofErr w:type="spellEnd"/>
      <w:r w:rsidR="002B2D10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B2D10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зубов</w:t>
      </w:r>
      <w:proofErr w:type="spellEnd"/>
      <w:r w:rsidR="002B2D10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</w:t>
      </w:r>
      <w:r w:rsidR="00522046"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[Електронний ресурс]: Доступ до ресурсу:</w:t>
      </w:r>
      <w:r w:rsidR="00522046" w:rsidRPr="00522046">
        <w:t xml:space="preserve"> </w:t>
      </w:r>
      <w:hyperlink r:id="rId12" w:history="1">
        <w:r w:rsidR="00522046" w:rsidRPr="00361784">
          <w:rPr>
            <w:rStyle w:val="a3"/>
            <w:lang w:val="ru-RU"/>
          </w:rPr>
          <w:t>https</w:t>
        </w:r>
        <w:r w:rsidR="00522046" w:rsidRPr="000300F8">
          <w:rPr>
            <w:rStyle w:val="a3"/>
          </w:rPr>
          <w:t>://</w:t>
        </w:r>
        <w:r w:rsidR="00522046" w:rsidRPr="00361784">
          <w:rPr>
            <w:rStyle w:val="a3"/>
            <w:lang w:val="ru-RU"/>
          </w:rPr>
          <w:t>lnif</w:t>
        </w:r>
        <w:r w:rsidR="00522046" w:rsidRPr="000300F8">
          <w:rPr>
            <w:rStyle w:val="a3"/>
          </w:rPr>
          <w:t>.</w:t>
        </w:r>
        <w:r w:rsidR="00522046" w:rsidRPr="00361784">
          <w:rPr>
            <w:rStyle w:val="a3"/>
            <w:lang w:val="ru-RU"/>
          </w:rPr>
          <w:t>ru</w:t>
        </w:r>
        <w:r w:rsidR="00522046" w:rsidRPr="000300F8">
          <w:rPr>
            <w:rStyle w:val="a3"/>
          </w:rPr>
          <w:t>/</w:t>
        </w:r>
        <w:r w:rsidR="00522046" w:rsidRPr="00361784">
          <w:rPr>
            <w:rStyle w:val="a3"/>
            <w:lang w:val="ru-RU"/>
          </w:rPr>
          <w:t>kristallicheskaya</w:t>
        </w:r>
        <w:r w:rsidR="00522046" w:rsidRPr="000300F8">
          <w:rPr>
            <w:rStyle w:val="a3"/>
          </w:rPr>
          <w:t>-</w:t>
        </w:r>
        <w:r w:rsidR="00522046" w:rsidRPr="00361784">
          <w:rPr>
            <w:rStyle w:val="a3"/>
            <w:lang w:val="ru-RU"/>
          </w:rPr>
          <w:t>struktura</w:t>
        </w:r>
        <w:r w:rsidR="00522046" w:rsidRPr="000300F8">
          <w:rPr>
            <w:rStyle w:val="a3"/>
          </w:rPr>
          <w:t>-</w:t>
        </w:r>
        <w:r w:rsidR="00522046" w:rsidRPr="00361784">
          <w:rPr>
            <w:rStyle w:val="a3"/>
            <w:lang w:val="ru-RU"/>
          </w:rPr>
          <w:t>slyuny</w:t>
        </w:r>
        <w:r w:rsidR="00522046" w:rsidRPr="000300F8">
          <w:rPr>
            <w:rStyle w:val="a3"/>
          </w:rPr>
          <w:t>-</w:t>
        </w:r>
        <w:r w:rsidR="00522046" w:rsidRPr="00361784">
          <w:rPr>
            <w:rStyle w:val="a3"/>
            <w:lang w:val="ru-RU"/>
          </w:rPr>
          <w:t>sohranenie</w:t>
        </w:r>
        <w:r w:rsidR="00522046" w:rsidRPr="000300F8">
          <w:rPr>
            <w:rStyle w:val="a3"/>
          </w:rPr>
          <w:t>-</w:t>
        </w:r>
        <w:r w:rsidR="00522046" w:rsidRPr="00361784">
          <w:rPr>
            <w:rStyle w:val="a3"/>
            <w:lang w:val="ru-RU"/>
          </w:rPr>
          <w:t>zdorovya</w:t>
        </w:r>
        <w:r w:rsidR="00522046" w:rsidRPr="000300F8">
          <w:rPr>
            <w:rStyle w:val="a3"/>
          </w:rPr>
          <w:t>-</w:t>
        </w:r>
        <w:r w:rsidR="00522046" w:rsidRPr="00361784">
          <w:rPr>
            <w:rStyle w:val="a3"/>
            <w:lang w:val="ru-RU"/>
          </w:rPr>
          <w:t>zubov</w:t>
        </w:r>
        <w:r w:rsidR="00522046" w:rsidRPr="000300F8">
          <w:rPr>
            <w:rStyle w:val="a3"/>
          </w:rPr>
          <w:t>-</w:t>
        </w:r>
        <w:r w:rsidR="00522046" w:rsidRPr="00361784">
          <w:rPr>
            <w:rStyle w:val="a3"/>
            <w:lang w:val="ru-RU"/>
          </w:rPr>
          <w:t>obekty</w:t>
        </w:r>
        <w:r w:rsidR="00522046" w:rsidRPr="000300F8">
          <w:rPr>
            <w:rStyle w:val="a3"/>
          </w:rPr>
          <w:t>-</w:t>
        </w:r>
        <w:r w:rsidR="00522046" w:rsidRPr="00361784">
          <w:rPr>
            <w:rStyle w:val="a3"/>
            <w:lang w:val="ru-RU"/>
          </w:rPr>
          <w:t>celi</w:t>
        </w:r>
        <w:r w:rsidR="00522046" w:rsidRPr="000300F8">
          <w:rPr>
            <w:rStyle w:val="a3"/>
          </w:rPr>
          <w:t>-</w:t>
        </w:r>
        <w:r w:rsidR="00522046" w:rsidRPr="00361784">
          <w:rPr>
            <w:rStyle w:val="a3"/>
            <w:lang w:val="ru-RU"/>
          </w:rPr>
          <w:t>i</w:t>
        </w:r>
        <w:r w:rsidR="00522046" w:rsidRPr="000300F8">
          <w:rPr>
            <w:rStyle w:val="a3"/>
          </w:rPr>
          <w:t>.</w:t>
        </w:r>
        <w:r w:rsidR="00522046" w:rsidRPr="00361784">
          <w:rPr>
            <w:rStyle w:val="a3"/>
            <w:lang w:val="ru-RU"/>
          </w:rPr>
          <w:t>htm</w:t>
        </w:r>
        <w:proofErr w:type="spellStart"/>
        <w:r w:rsidR="00522046" w:rsidRPr="00361784">
          <w:rPr>
            <w:rStyle w:val="a3"/>
            <w:lang w:val="ru-RU"/>
          </w:rPr>
          <w:t>l</w:t>
        </w:r>
        <w:proofErr w:type="spellEnd"/>
      </w:hyperlink>
    </w:p>
    <w:p w:rsidR="00D41A9F" w:rsidRPr="00D41A9F" w:rsidRDefault="00361784" w:rsidP="00361784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41A9F">
        <w:rPr>
          <w:rFonts w:ascii="Times New Roman" w:hAnsi="Times New Roman" w:cs="Times New Roman"/>
          <w:sz w:val="28"/>
          <w:szCs w:val="28"/>
          <w:lang w:val="ru-RU"/>
        </w:rPr>
        <w:t xml:space="preserve">. А.К. </w:t>
      </w:r>
      <w:proofErr w:type="spellStart"/>
      <w:r w:rsidR="00D41A9F">
        <w:rPr>
          <w:rFonts w:ascii="Times New Roman" w:hAnsi="Times New Roman" w:cs="Times New Roman"/>
          <w:sz w:val="28"/>
          <w:szCs w:val="28"/>
          <w:lang w:val="ru-RU"/>
        </w:rPr>
        <w:t>Мартусевич</w:t>
      </w:r>
      <w:proofErr w:type="spellEnd"/>
      <w:r w:rsidR="00D41A9F">
        <w:rPr>
          <w:rFonts w:ascii="Times New Roman" w:hAnsi="Times New Roman" w:cs="Times New Roman"/>
          <w:sz w:val="28"/>
          <w:szCs w:val="28"/>
          <w:lang w:val="ru-RU"/>
        </w:rPr>
        <w:t>. Информативность исследования кристаллогенеза слюны спортсменов-лыжников в прогнозировании результативности их выступления</w:t>
      </w:r>
      <w:r w:rsidR="00522046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="00522046">
        <w:rPr>
          <w:rFonts w:ascii="Times New Roman" w:hAnsi="Times New Roman" w:cs="Times New Roman"/>
          <w:sz w:val="28"/>
          <w:szCs w:val="28"/>
          <w:shd w:val="clear" w:color="auto" w:fill="FFFFFF"/>
        </w:rPr>
        <w:t>[Електронний ресурс]: Д</w:t>
      </w:r>
      <w:r w:rsidR="00522046" w:rsidRPr="002B2D10">
        <w:rPr>
          <w:rFonts w:ascii="Times New Roman" w:hAnsi="Times New Roman" w:cs="Times New Roman"/>
          <w:sz w:val="28"/>
          <w:szCs w:val="28"/>
          <w:shd w:val="clear" w:color="auto" w:fill="FFFFFF"/>
        </w:rPr>
        <w:t>оступ до ресурсу</w:t>
      </w:r>
      <w:r w:rsidR="0052204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D41A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D41A9F" w:rsidRPr="00F0462D">
          <w:rPr>
            <w:rStyle w:val="a3"/>
            <w:lang w:val="ru-RU"/>
          </w:rPr>
          <w:t>https</w:t>
        </w:r>
        <w:r w:rsidR="00D41A9F" w:rsidRPr="00D41A9F">
          <w:rPr>
            <w:rStyle w:val="a3"/>
          </w:rPr>
          <w:t>://</w:t>
        </w:r>
        <w:r w:rsidR="00D41A9F" w:rsidRPr="00F0462D">
          <w:rPr>
            <w:rStyle w:val="a3"/>
            <w:lang w:val="ru-RU"/>
          </w:rPr>
          <w:t>cyberleninka</w:t>
        </w:r>
        <w:r w:rsidR="00D41A9F" w:rsidRPr="00D41A9F">
          <w:rPr>
            <w:rStyle w:val="a3"/>
          </w:rPr>
          <w:t>.</w:t>
        </w:r>
        <w:r w:rsidR="00D41A9F" w:rsidRPr="00F0462D">
          <w:rPr>
            <w:rStyle w:val="a3"/>
            <w:lang w:val="ru-RU"/>
          </w:rPr>
          <w:t>ru</w:t>
        </w:r>
        <w:r w:rsidR="00D41A9F" w:rsidRPr="00D41A9F">
          <w:rPr>
            <w:rStyle w:val="a3"/>
          </w:rPr>
          <w:t>/</w:t>
        </w:r>
        <w:r w:rsidR="00D41A9F" w:rsidRPr="00F0462D">
          <w:rPr>
            <w:rStyle w:val="a3"/>
            <w:lang w:val="ru-RU"/>
          </w:rPr>
          <w:t>article</w:t>
        </w:r>
        <w:r w:rsidR="00D41A9F" w:rsidRPr="00D41A9F">
          <w:rPr>
            <w:rStyle w:val="a3"/>
          </w:rPr>
          <w:t>/</w:t>
        </w:r>
        <w:r w:rsidR="00D41A9F" w:rsidRPr="00F0462D">
          <w:rPr>
            <w:rStyle w:val="a3"/>
            <w:lang w:val="ru-RU"/>
          </w:rPr>
          <w:t>n</w:t>
        </w:r>
        <w:r w:rsidR="00D41A9F" w:rsidRPr="00D41A9F">
          <w:rPr>
            <w:rStyle w:val="a3"/>
          </w:rPr>
          <w:t>/</w:t>
        </w:r>
        <w:r w:rsidR="00D41A9F" w:rsidRPr="00F0462D">
          <w:rPr>
            <w:rStyle w:val="a3"/>
            <w:lang w:val="ru-RU"/>
          </w:rPr>
          <w:t>informativnost</w:t>
        </w:r>
        <w:r w:rsidR="00D41A9F" w:rsidRPr="00D41A9F">
          <w:rPr>
            <w:rStyle w:val="a3"/>
          </w:rPr>
          <w:t>-</w:t>
        </w:r>
        <w:r w:rsidR="00D41A9F" w:rsidRPr="00F0462D">
          <w:rPr>
            <w:rStyle w:val="a3"/>
            <w:lang w:val="ru-RU"/>
          </w:rPr>
          <w:t>issledovaniya</w:t>
        </w:r>
        <w:r w:rsidR="00D41A9F" w:rsidRPr="00D41A9F">
          <w:rPr>
            <w:rStyle w:val="a3"/>
          </w:rPr>
          <w:t>-</w:t>
        </w:r>
        <w:r w:rsidR="00D41A9F" w:rsidRPr="00F0462D">
          <w:rPr>
            <w:rStyle w:val="a3"/>
            <w:lang w:val="ru-RU"/>
          </w:rPr>
          <w:t>kristallogeneza</w:t>
        </w:r>
        <w:r w:rsidR="00D41A9F" w:rsidRPr="00D41A9F">
          <w:rPr>
            <w:rStyle w:val="a3"/>
          </w:rPr>
          <w:t>-</w:t>
        </w:r>
        <w:r w:rsidR="00D41A9F" w:rsidRPr="00F0462D">
          <w:rPr>
            <w:rStyle w:val="a3"/>
            <w:lang w:val="ru-RU"/>
          </w:rPr>
          <w:t>slyuny</w:t>
        </w:r>
        <w:r w:rsidR="00D41A9F" w:rsidRPr="00D41A9F">
          <w:rPr>
            <w:rStyle w:val="a3"/>
          </w:rPr>
          <w:t>-</w:t>
        </w:r>
        <w:r w:rsidR="00D41A9F" w:rsidRPr="00F0462D">
          <w:rPr>
            <w:rStyle w:val="a3"/>
            <w:lang w:val="ru-RU"/>
          </w:rPr>
          <w:t>sportsmenov</w:t>
        </w:r>
        <w:r w:rsidR="00D41A9F" w:rsidRPr="00D41A9F">
          <w:rPr>
            <w:rStyle w:val="a3"/>
          </w:rPr>
          <w:t>-</w:t>
        </w:r>
        <w:r w:rsidR="00D41A9F" w:rsidRPr="00F0462D">
          <w:rPr>
            <w:rStyle w:val="a3"/>
            <w:lang w:val="ru-RU"/>
          </w:rPr>
          <w:t>lyzhnikov</w:t>
        </w:r>
        <w:r w:rsidR="00D41A9F" w:rsidRPr="00D41A9F">
          <w:rPr>
            <w:rStyle w:val="a3"/>
          </w:rPr>
          <w:t>-</w:t>
        </w:r>
        <w:r w:rsidR="00D41A9F" w:rsidRPr="00F0462D">
          <w:rPr>
            <w:rStyle w:val="a3"/>
            <w:lang w:val="ru-RU"/>
          </w:rPr>
          <w:t>v</w:t>
        </w:r>
        <w:r w:rsidR="00D41A9F" w:rsidRPr="00D41A9F">
          <w:rPr>
            <w:rStyle w:val="a3"/>
          </w:rPr>
          <w:t>-</w:t>
        </w:r>
        <w:r w:rsidR="00D41A9F" w:rsidRPr="00F0462D">
          <w:rPr>
            <w:rStyle w:val="a3"/>
            <w:lang w:val="ru-RU"/>
          </w:rPr>
          <w:t>prognozirovanii</w:t>
        </w:r>
        <w:r w:rsidR="00D41A9F" w:rsidRPr="00D41A9F">
          <w:rPr>
            <w:rStyle w:val="a3"/>
          </w:rPr>
          <w:t>-</w:t>
        </w:r>
        <w:r w:rsidR="00D41A9F" w:rsidRPr="00F0462D">
          <w:rPr>
            <w:rStyle w:val="a3"/>
            <w:lang w:val="ru-RU"/>
          </w:rPr>
          <w:t>rezultativnosti</w:t>
        </w:r>
        <w:r w:rsidR="00D41A9F" w:rsidRPr="00D41A9F">
          <w:rPr>
            <w:rStyle w:val="a3"/>
          </w:rPr>
          <w:t>-</w:t>
        </w:r>
        <w:r w:rsidR="00D41A9F" w:rsidRPr="00F0462D">
          <w:rPr>
            <w:rStyle w:val="a3"/>
            <w:lang w:val="ru-RU"/>
          </w:rPr>
          <w:t>ih</w:t>
        </w:r>
        <w:r w:rsidR="00D41A9F" w:rsidRPr="00D41A9F">
          <w:rPr>
            <w:rStyle w:val="a3"/>
          </w:rPr>
          <w:t>-</w:t>
        </w:r>
        <w:r w:rsidR="00D41A9F" w:rsidRPr="00F0462D">
          <w:rPr>
            <w:rStyle w:val="a3"/>
            <w:lang w:val="ru-RU"/>
          </w:rPr>
          <w:t>vystupleniya</w:t>
        </w:r>
        <w:r w:rsidR="00D41A9F" w:rsidRPr="00D41A9F">
          <w:rPr>
            <w:rStyle w:val="a3"/>
          </w:rPr>
          <w:t>/</w:t>
        </w:r>
        <w:r w:rsidR="00D41A9F" w:rsidRPr="00F0462D">
          <w:rPr>
            <w:rStyle w:val="a3"/>
            <w:lang w:val="ru-RU"/>
          </w:rPr>
          <w:t>viewe</w:t>
        </w:r>
        <w:proofErr w:type="spellStart"/>
        <w:r w:rsidR="00D41A9F" w:rsidRPr="00F0462D">
          <w:rPr>
            <w:rStyle w:val="a3"/>
            <w:lang w:val="ru-RU"/>
          </w:rPr>
          <w:t>r</w:t>
        </w:r>
        <w:proofErr w:type="spellEnd"/>
      </w:hyperlink>
    </w:p>
    <w:p w:rsidR="00D41A9F" w:rsidRPr="00D41A9F" w:rsidRDefault="00D41A9F" w:rsidP="008046F0">
      <w:pPr>
        <w:pStyle w:val="a6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41A9F" w:rsidRPr="00D41A9F" w:rsidSect="007107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06D4"/>
    <w:multiLevelType w:val="hybridMultilevel"/>
    <w:tmpl w:val="599E6834"/>
    <w:lvl w:ilvl="0" w:tplc="17E0685A">
      <w:start w:val="1"/>
      <w:numFmt w:val="decimal"/>
      <w:lvlText w:val="%1."/>
      <w:lvlJc w:val="left"/>
      <w:pPr>
        <w:ind w:left="1084" w:hanging="375"/>
      </w:pPr>
      <w:rPr>
        <w:rFonts w:ascii="Times New Roman" w:eastAsiaTheme="minorHAnsi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896A4D"/>
    <w:multiLevelType w:val="hybridMultilevel"/>
    <w:tmpl w:val="3244B9C6"/>
    <w:lvl w:ilvl="0" w:tplc="346C6A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BC456B"/>
    <w:multiLevelType w:val="hybridMultilevel"/>
    <w:tmpl w:val="E9005D14"/>
    <w:lvl w:ilvl="0" w:tplc="5A34EF78">
      <w:start w:val="1"/>
      <w:numFmt w:val="decimal"/>
      <w:lvlText w:val="%1."/>
      <w:lvlJc w:val="left"/>
      <w:pPr>
        <w:ind w:left="1069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ED7180"/>
    <w:multiLevelType w:val="hybridMultilevel"/>
    <w:tmpl w:val="5C3A7244"/>
    <w:lvl w:ilvl="0" w:tplc="08283C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536840"/>
    <w:rsid w:val="00015D23"/>
    <w:rsid w:val="00041911"/>
    <w:rsid w:val="000D6D9F"/>
    <w:rsid w:val="00111FA8"/>
    <w:rsid w:val="0012368B"/>
    <w:rsid w:val="00151F89"/>
    <w:rsid w:val="001A7EE9"/>
    <w:rsid w:val="002B2D10"/>
    <w:rsid w:val="002B6F61"/>
    <w:rsid w:val="002E49F0"/>
    <w:rsid w:val="003017AE"/>
    <w:rsid w:val="00361784"/>
    <w:rsid w:val="004F677F"/>
    <w:rsid w:val="005101A0"/>
    <w:rsid w:val="00522046"/>
    <w:rsid w:val="00536840"/>
    <w:rsid w:val="005940DB"/>
    <w:rsid w:val="005E35B8"/>
    <w:rsid w:val="00623843"/>
    <w:rsid w:val="00662E0F"/>
    <w:rsid w:val="006D35C6"/>
    <w:rsid w:val="00707D74"/>
    <w:rsid w:val="007107AE"/>
    <w:rsid w:val="008046F0"/>
    <w:rsid w:val="008135F6"/>
    <w:rsid w:val="0081641C"/>
    <w:rsid w:val="00853D82"/>
    <w:rsid w:val="00876D38"/>
    <w:rsid w:val="008A0DA3"/>
    <w:rsid w:val="00913CC5"/>
    <w:rsid w:val="00977E3F"/>
    <w:rsid w:val="009C5D6B"/>
    <w:rsid w:val="00A06DDA"/>
    <w:rsid w:val="00A16021"/>
    <w:rsid w:val="00C161CF"/>
    <w:rsid w:val="00C3011F"/>
    <w:rsid w:val="00C3527E"/>
    <w:rsid w:val="00C353A5"/>
    <w:rsid w:val="00C43FCD"/>
    <w:rsid w:val="00C634FD"/>
    <w:rsid w:val="00C97812"/>
    <w:rsid w:val="00CC721F"/>
    <w:rsid w:val="00D41A9F"/>
    <w:rsid w:val="00D464B8"/>
    <w:rsid w:val="00D723E4"/>
    <w:rsid w:val="00E03E96"/>
    <w:rsid w:val="00E520E9"/>
    <w:rsid w:val="00EB29AA"/>
    <w:rsid w:val="00F801B9"/>
    <w:rsid w:val="00FB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84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1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91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1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cyberleninka.ru/article/n/informativnost-issledovaniya-kristallogeneza-slyuny-sportsmenov-lyzhnikov-v-prognozirovanii-rezultativnosti-ih-vystupleniya/view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lnif.ru/kristallicheskaya-struktura-slyuny-sohranenie-zdorovya-zubov-obekty-celi-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5910</Words>
  <Characters>3369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2019-12-23T02:18:00Z</dcterms:created>
  <dcterms:modified xsi:type="dcterms:W3CDTF">2019-12-24T02:09:00Z</dcterms:modified>
</cp:coreProperties>
</file>