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DB2" w:rsidRDefault="003B491F" w:rsidP="00175259">
      <w:pPr>
        <w:spacing w:after="0"/>
        <w:ind w:left="-567" w:hanging="3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НАЦІОНАЛЬНИЙ МЕДИЧНИЙ УНІВЕРСИТЕТ ІМЕНІ О.О. БОГОМОЛЬЦЯ</w:t>
      </w:r>
    </w:p>
    <w:p w:rsidR="00E64DB2" w:rsidRDefault="003B491F">
      <w:pPr>
        <w:spacing w:after="0"/>
        <w:ind w:left="1" w:hanging="3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Кафедра загальної і медичної психології</w:t>
      </w:r>
    </w:p>
    <w:p w:rsidR="00E64DB2" w:rsidRDefault="00E64DB2">
      <w:pPr>
        <w:spacing w:after="0"/>
        <w:ind w:left="1" w:hanging="3"/>
        <w:jc w:val="right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E64DB2" w:rsidRDefault="00E64DB2">
      <w:pPr>
        <w:spacing w:after="0"/>
        <w:ind w:left="1" w:hanging="3"/>
        <w:jc w:val="right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E64DB2" w:rsidRDefault="00E64DB2">
      <w:pPr>
        <w:spacing w:after="0"/>
        <w:ind w:left="1" w:hanging="3"/>
        <w:jc w:val="right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E64DB2" w:rsidRDefault="003B491F">
      <w:pPr>
        <w:spacing w:after="0"/>
        <w:ind w:left="1" w:hanging="3"/>
        <w:jc w:val="right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«ЗАТВЕРДЖУЮ»</w:t>
      </w:r>
    </w:p>
    <w:p w:rsidR="00E64DB2" w:rsidRDefault="003B491F">
      <w:pPr>
        <w:spacing w:after="0"/>
        <w:ind w:left="1" w:hanging="3"/>
        <w:jc w:val="right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Проректор з науково-педагогічної та </w:t>
      </w:r>
    </w:p>
    <w:p w:rsidR="00E64DB2" w:rsidRDefault="003B491F">
      <w:pPr>
        <w:spacing w:after="0"/>
        <w:ind w:left="1" w:hanging="3"/>
        <w:jc w:val="right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навчальної роботи</w:t>
      </w:r>
    </w:p>
    <w:p w:rsidR="00E64DB2" w:rsidRDefault="003B491F">
      <w:pPr>
        <w:spacing w:after="0"/>
        <w:ind w:left="1" w:hanging="3"/>
        <w:jc w:val="right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професор____________О.М</w:t>
      </w:r>
      <w:proofErr w:type="spellEnd"/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. Власенко</w:t>
      </w:r>
    </w:p>
    <w:p w:rsidR="00E64DB2" w:rsidRDefault="003B491F">
      <w:pPr>
        <w:widowControl w:val="0"/>
        <w:shd w:val="clear" w:color="auto" w:fill="FFFFFF"/>
        <w:spacing w:after="0"/>
        <w:ind w:left="1" w:hanging="3"/>
        <w:jc w:val="right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     «_____»_____________2024р.</w:t>
      </w:r>
    </w:p>
    <w:p w:rsidR="00E64DB2" w:rsidRDefault="00E64DB2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64DB2" w:rsidRDefault="00E64DB2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64DB2" w:rsidRDefault="00E64DB2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64DB2" w:rsidRDefault="00E64DB2">
      <w:pPr>
        <w:widowControl w:val="0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B2" w:rsidRDefault="003B491F">
      <w:pPr>
        <w:widowControl w:val="0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РОБОЧА ПРОГРАМА НАВЧАЛЬНОЇ ДИСЦИПЛІНИ</w:t>
      </w:r>
    </w:p>
    <w:p w:rsidR="00E64DB2" w:rsidRDefault="003B491F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«ОСНОВИ ПСИХОАНАЛІЗУ»</w:t>
      </w:r>
    </w:p>
    <w:p w:rsidR="00E64DB2" w:rsidRDefault="00E64DB2">
      <w:pPr>
        <w:widowControl w:val="0"/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B2" w:rsidRDefault="00E64DB2">
      <w:pPr>
        <w:widowControl w:val="0"/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B2" w:rsidRDefault="00E64DB2">
      <w:pPr>
        <w:widowControl w:val="0"/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B2" w:rsidRDefault="003B491F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Освітній рівень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перший (бакалаврс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ький) рівень</w:t>
      </w:r>
    </w:p>
    <w:p w:rsidR="00E64DB2" w:rsidRDefault="003B491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Галузь знань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22 «Охорона здоров’я»</w:t>
      </w:r>
    </w:p>
    <w:p w:rsidR="00E64DB2" w:rsidRDefault="003B491F">
      <w:pPr>
        <w:tabs>
          <w:tab w:val="left" w:pos="16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Спеціальність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224 «Технології медичної діагностики та лікування»</w:t>
      </w:r>
    </w:p>
    <w:p w:rsidR="00E64DB2" w:rsidRDefault="003B491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Освітня програма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Лабораторна діагностика</w:t>
      </w:r>
    </w:p>
    <w:p w:rsidR="00E64DB2" w:rsidRDefault="00E64D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4DB2" w:rsidRDefault="00E64DB2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B2" w:rsidRDefault="00E64DB2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B2" w:rsidRDefault="00E64DB2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B2" w:rsidRDefault="00E64DB2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B2" w:rsidRDefault="00E64DB2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B2" w:rsidRDefault="00E64DB2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B2" w:rsidRDefault="00E64DB2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B2" w:rsidRDefault="00E64DB2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B2" w:rsidRDefault="00E64DB2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B2" w:rsidRDefault="00E64DB2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B2" w:rsidRDefault="00E64DB2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64DB2" w:rsidRDefault="003B491F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</w:p>
    <w:p w:rsidR="00E64DB2" w:rsidRDefault="003B491F" w:rsidP="003B491F">
      <w:pPr>
        <w:widowControl w:val="0"/>
        <w:shd w:val="clear" w:color="auto" w:fill="FFFFFF"/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lastRenderedPageBreak/>
        <w:t xml:space="preserve">Робоча програма навчальної дисципліни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«Основи психоаналізу»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підготовки на першому (бакалаврському) рівні, галузі знань 22 Охорона здоров’я, спеціальності 224 «Технології медичної діагностики та лікування».</w:t>
      </w:r>
    </w:p>
    <w:p w:rsidR="00E64DB2" w:rsidRDefault="00E64DB2" w:rsidP="003B491F">
      <w:pPr>
        <w:widowControl w:val="0"/>
        <w:spacing w:after="0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4DB2" w:rsidRDefault="00E64DB2" w:rsidP="003B491F">
      <w:pPr>
        <w:widowControl w:val="0"/>
        <w:spacing w:after="0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4DB2" w:rsidRDefault="003B491F" w:rsidP="003B491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РОЗРОБНИКИ: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E64DB2" w:rsidRDefault="003B491F" w:rsidP="003B491F">
      <w:pPr>
        <w:jc w:val="both"/>
        <w:rPr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Луньов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В.Є.,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доцент кафедри загальної і  медичної психології Національного медичного університету імені О.О. Богомольця, кандидат психологічних наук, доцент. 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E64DB2" w:rsidRDefault="00E64DB2" w:rsidP="003B491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B2" w:rsidRDefault="00E64DB2" w:rsidP="003B491F">
      <w:pPr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E64DB2" w:rsidRDefault="00E64DB2" w:rsidP="003B491F">
      <w:pPr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E64DB2" w:rsidRDefault="003B491F" w:rsidP="003B491F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Робоча програма затверджена на засіданні кафедри загальної і медичної психології</w:t>
      </w:r>
    </w:p>
    <w:p w:rsidR="00E64DB2" w:rsidRDefault="003B491F" w:rsidP="003B491F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Протокол №</w:t>
      </w:r>
      <w:r w:rsidR="008442A6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22</w:t>
      </w:r>
      <w:r w:rsidR="008442A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від «</w:t>
      </w:r>
      <w:r w:rsidR="008442A6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13</w:t>
      </w:r>
      <w:r w:rsidR="008442A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» </w:t>
      </w:r>
      <w:r w:rsidR="008442A6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черв</w:t>
      </w:r>
      <w:r w:rsidR="008442A6">
        <w:rPr>
          <w:rFonts w:ascii="Times New Roman" w:eastAsia="Times New Roman" w:hAnsi="Times New Roman" w:cs="Times New Roman"/>
          <w:color w:val="0D0D0D"/>
          <w:sz w:val="28"/>
          <w:szCs w:val="28"/>
        </w:rPr>
        <w:t>ня 2024 року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</w:p>
    <w:p w:rsidR="00E64DB2" w:rsidRDefault="00E64DB2" w:rsidP="003B491F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E64DB2" w:rsidRDefault="003B491F" w:rsidP="003B491F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Завідувач кафедри, професор ___________________ </w:t>
      </w: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Матяш М.М.</w:t>
      </w:r>
    </w:p>
    <w:p w:rsidR="00E64DB2" w:rsidRDefault="00E64DB2" w:rsidP="003B491F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E64DB2" w:rsidRDefault="003B491F" w:rsidP="003B491F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Робочу програму схвалено на засіданні Циклової методичної комісії зі спеціальності </w:t>
      </w:r>
      <w:r w:rsidR="00D30C6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uk-UA"/>
        </w:rPr>
        <w:t>224</w:t>
      </w: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 «Технології медичної діагностики та лікування»</w:t>
      </w:r>
    </w:p>
    <w:p w:rsidR="00E64DB2" w:rsidRDefault="003B491F" w:rsidP="003B491F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Протокол №1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від «2</w:t>
      </w:r>
      <w:r w:rsidR="008442A6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» серпня 2024 року </w:t>
      </w:r>
    </w:p>
    <w:p w:rsidR="00E64DB2" w:rsidRDefault="00E64DB2" w:rsidP="003B491F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E64DB2" w:rsidRDefault="003B491F" w:rsidP="003B491F">
      <w:pPr>
        <w:spacing w:after="0"/>
        <w:ind w:left="1" w:hanging="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Голова Циклової методичної комісії зі спеціальності</w:t>
      </w:r>
    </w:p>
    <w:p w:rsidR="00E64DB2" w:rsidRDefault="003B491F" w:rsidP="003B491F">
      <w:pPr>
        <w:spacing w:after="0"/>
        <w:ind w:left="1" w:hanging="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224 «Технології медичної діагностики та лікування»</w:t>
      </w:r>
    </w:p>
    <w:p w:rsidR="00E64DB2" w:rsidRDefault="00E64DB2">
      <w:pPr>
        <w:spacing w:after="0"/>
        <w:ind w:left="1" w:hanging="1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E64DB2" w:rsidRDefault="003B491F">
      <w:pPr>
        <w:spacing w:after="0"/>
        <w:ind w:left="1" w:hanging="1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к.мед.н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., доцент _________________________________</w:t>
      </w: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 Танасійчук І.С.</w:t>
      </w:r>
    </w:p>
    <w:p w:rsidR="00E64DB2" w:rsidRDefault="00E64DB2">
      <w:pPr>
        <w:spacing w:after="0"/>
        <w:ind w:left="1" w:firstLine="708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E64DB2" w:rsidRDefault="003B491F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Перезатверджено</w:t>
      </w:r>
      <w:proofErr w:type="spellEnd"/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:</w:t>
      </w:r>
    </w:p>
    <w:p w:rsidR="00E64DB2" w:rsidRDefault="00E64DB2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:rsidR="00E64DB2" w:rsidRDefault="003B4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20__/20__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._____   ________________ «__» ______20__р. протокол №__</w:t>
      </w:r>
    </w:p>
    <w:p w:rsidR="00E64DB2" w:rsidRDefault="003B4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(підпис)                   (ПІБ)</w:t>
      </w:r>
    </w:p>
    <w:p w:rsidR="00E64DB2" w:rsidRDefault="003B4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20__/20__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._________      __________ «__» ______20__р. протокол №__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(підпис)                   (ПІБ)</w:t>
      </w:r>
    </w:p>
    <w:p w:rsidR="00E64DB2" w:rsidRDefault="003B4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20__/20__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._________      __________ «__» ______20__р. протокол №__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(підпис)                   (ПІБ)</w:t>
      </w:r>
    </w:p>
    <w:p w:rsidR="00E64DB2" w:rsidRDefault="00E64D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4DB2" w:rsidRDefault="00E64D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4DB2" w:rsidRDefault="003B491F">
      <w:pPr>
        <w:spacing w:after="0"/>
        <w:ind w:left="1" w:hanging="1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E64DB2" w:rsidRDefault="003B491F">
      <w:pPr>
        <w:numPr>
          <w:ilvl w:val="0"/>
          <w:numId w:val="5"/>
        </w:numPr>
        <w:shd w:val="clear" w:color="auto" w:fill="FFFFFF"/>
        <w:spacing w:before="173" w:after="0" w:line="276" w:lineRule="auto"/>
        <w:ind w:left="1" w:right="-416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ОПИС НАВЧАЛЬНОЇ ДИСЦИПЛІНИ</w:t>
      </w:r>
    </w:p>
    <w:tbl>
      <w:tblPr>
        <w:tblStyle w:val="af2"/>
        <w:tblW w:w="961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59"/>
        <w:gridCol w:w="2913"/>
        <w:gridCol w:w="3641"/>
      </w:tblGrid>
      <w:tr w:rsidR="00E64DB2">
        <w:trPr>
          <w:trHeight w:val="601"/>
        </w:trPr>
        <w:tc>
          <w:tcPr>
            <w:tcW w:w="30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4DB2" w:rsidRDefault="00E64DB2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  <w:p w:rsidR="00E64DB2" w:rsidRDefault="003B491F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4DB2" w:rsidRDefault="00E64DB2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  <w:p w:rsidR="00E64DB2" w:rsidRDefault="003B491F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Галузь знань,</w:t>
            </w:r>
          </w:p>
          <w:p w:rsidR="00E64DB2" w:rsidRDefault="003B491F">
            <w:pPr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спеціальність,</w:t>
            </w:r>
          </w:p>
          <w:p w:rsidR="00E64DB2" w:rsidRDefault="003B491F">
            <w:pPr>
              <w:widowControl w:val="0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освітній рівень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DB2" w:rsidRDefault="003B491F">
            <w:pPr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 xml:space="preserve">Характеристика </w:t>
            </w:r>
          </w:p>
          <w:p w:rsidR="00E64DB2" w:rsidRDefault="003B491F">
            <w:pPr>
              <w:widowControl w:val="0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навчальної дисципліни</w:t>
            </w:r>
          </w:p>
        </w:tc>
      </w:tr>
      <w:tr w:rsidR="00E64DB2">
        <w:trPr>
          <w:trHeight w:val="383"/>
        </w:trPr>
        <w:tc>
          <w:tcPr>
            <w:tcW w:w="30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DB2" w:rsidRDefault="003B491F">
            <w:pPr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 xml:space="preserve">Денна форма навчання </w:t>
            </w:r>
          </w:p>
        </w:tc>
      </w:tr>
      <w:tr w:rsidR="00E64DB2">
        <w:trPr>
          <w:trHeight w:val="705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4DB2" w:rsidRDefault="003B491F">
            <w:pPr>
              <w:shd w:val="clear" w:color="auto" w:fill="FFFFFF"/>
              <w:spacing w:after="0"/>
              <w:ind w:left="1" w:firstLine="33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Кількість      кредитів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-</w:t>
            </w:r>
          </w:p>
          <w:p w:rsidR="00E64DB2" w:rsidRDefault="003B491F">
            <w:pPr>
              <w:shd w:val="clear" w:color="auto" w:fill="FFFFFF"/>
              <w:spacing w:after="0"/>
              <w:ind w:left="1" w:firstLine="33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3 кредити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DB2" w:rsidRDefault="003B491F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Галузь знань:</w:t>
            </w:r>
          </w:p>
          <w:p w:rsidR="00E64DB2" w:rsidRDefault="003B491F">
            <w:pPr>
              <w:widowControl w:val="0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22 Охорона здоров’я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4DB2" w:rsidRDefault="003B491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Вибіркова</w:t>
            </w:r>
          </w:p>
        </w:tc>
      </w:tr>
      <w:tr w:rsidR="00E64DB2">
        <w:trPr>
          <w:trHeight w:val="368"/>
        </w:trPr>
        <w:tc>
          <w:tcPr>
            <w:tcW w:w="3059" w:type="dxa"/>
            <w:tcBorders>
              <w:left w:val="single" w:sz="4" w:space="0" w:color="000000"/>
              <w:right w:val="single" w:sz="4" w:space="0" w:color="000000"/>
            </w:tcBorders>
          </w:tcPr>
          <w:p w:rsidR="00E64DB2" w:rsidRDefault="003B491F">
            <w:pPr>
              <w:shd w:val="clear" w:color="auto" w:fill="FFFFFF"/>
              <w:spacing w:after="0"/>
              <w:ind w:left="1" w:firstLine="33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 xml:space="preserve">Модулів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- 1</w:t>
            </w:r>
          </w:p>
        </w:tc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4DB2" w:rsidRDefault="00E64DB2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  <w:p w:rsidR="00E64DB2" w:rsidRDefault="003B491F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Спеціальність:</w:t>
            </w:r>
          </w:p>
          <w:p w:rsidR="00E64DB2" w:rsidRDefault="003B491F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224 «Технології медичної діагностики та лікування»</w:t>
            </w:r>
          </w:p>
        </w:tc>
        <w:tc>
          <w:tcPr>
            <w:tcW w:w="364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64DB2" w:rsidRDefault="003B491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Рік підготовки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:</w:t>
            </w:r>
          </w:p>
          <w:p w:rsidR="00E64DB2" w:rsidRDefault="003B491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3</w:t>
            </w:r>
          </w:p>
        </w:tc>
      </w:tr>
      <w:tr w:rsidR="00E64DB2">
        <w:trPr>
          <w:trHeight w:val="489"/>
        </w:trPr>
        <w:tc>
          <w:tcPr>
            <w:tcW w:w="3059" w:type="dxa"/>
            <w:tcBorders>
              <w:left w:val="single" w:sz="4" w:space="0" w:color="000000"/>
              <w:right w:val="single" w:sz="4" w:space="0" w:color="000000"/>
            </w:tcBorders>
          </w:tcPr>
          <w:p w:rsidR="00E64DB2" w:rsidRDefault="003B491F">
            <w:pPr>
              <w:shd w:val="clear" w:color="auto" w:fill="FFFFFF"/>
              <w:spacing w:after="0"/>
              <w:ind w:left="1" w:firstLine="33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Змістових модулів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- 2</w:t>
            </w:r>
          </w:p>
        </w:tc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36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</w:tr>
      <w:tr w:rsidR="00E64DB2">
        <w:trPr>
          <w:trHeight w:val="707"/>
        </w:trPr>
        <w:tc>
          <w:tcPr>
            <w:tcW w:w="3059" w:type="dxa"/>
            <w:tcBorders>
              <w:left w:val="single" w:sz="4" w:space="0" w:color="000000"/>
              <w:right w:val="single" w:sz="4" w:space="0" w:color="000000"/>
            </w:tcBorders>
          </w:tcPr>
          <w:p w:rsidR="00E64DB2" w:rsidRDefault="003B491F">
            <w:pPr>
              <w:shd w:val="clear" w:color="auto" w:fill="FFFFFF"/>
              <w:spacing w:after="0"/>
              <w:ind w:left="1" w:firstLine="33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Індивідуальне науково- дослідне завдання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3641" w:type="dxa"/>
            <w:tcBorders>
              <w:left w:val="single" w:sz="4" w:space="0" w:color="000000"/>
              <w:right w:val="single" w:sz="4" w:space="0" w:color="000000"/>
            </w:tcBorders>
          </w:tcPr>
          <w:p w:rsidR="00E64DB2" w:rsidRDefault="003B491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Семестр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:</w:t>
            </w:r>
          </w:p>
          <w:p w:rsidR="00E64DB2" w:rsidRDefault="003B491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5 або 6</w:t>
            </w:r>
          </w:p>
          <w:p w:rsidR="00E64DB2" w:rsidRDefault="00E64DB2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</w:tr>
      <w:tr w:rsidR="00E64DB2">
        <w:trPr>
          <w:trHeight w:val="365"/>
        </w:trPr>
        <w:tc>
          <w:tcPr>
            <w:tcW w:w="3059" w:type="dxa"/>
            <w:tcBorders>
              <w:left w:val="single" w:sz="4" w:space="0" w:color="000000"/>
              <w:right w:val="single" w:sz="4" w:space="0" w:color="000000"/>
            </w:tcBorders>
          </w:tcPr>
          <w:p w:rsidR="00E64DB2" w:rsidRDefault="003B491F">
            <w:pPr>
              <w:shd w:val="clear" w:color="auto" w:fill="FFFFFF"/>
              <w:tabs>
                <w:tab w:val="left" w:pos="168"/>
              </w:tabs>
              <w:spacing w:after="0"/>
              <w:ind w:left="1" w:firstLine="33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Загальна кількість годин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- 90</w:t>
            </w:r>
          </w:p>
        </w:tc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3641" w:type="dxa"/>
            <w:tcBorders>
              <w:left w:val="single" w:sz="4" w:space="0" w:color="000000"/>
              <w:right w:val="single" w:sz="4" w:space="0" w:color="000000"/>
            </w:tcBorders>
          </w:tcPr>
          <w:p w:rsidR="00E64DB2" w:rsidRDefault="003B491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Лекції</w:t>
            </w:r>
            <w:r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 xml:space="preserve">: </w:t>
            </w:r>
          </w:p>
          <w:p w:rsidR="00E64DB2" w:rsidRDefault="003B491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10 годин</w:t>
            </w:r>
          </w:p>
        </w:tc>
      </w:tr>
      <w:tr w:rsidR="00E64DB2">
        <w:trPr>
          <w:trHeight w:val="359"/>
        </w:trPr>
        <w:tc>
          <w:tcPr>
            <w:tcW w:w="30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64DB2" w:rsidRDefault="00E64DB2">
            <w:pPr>
              <w:shd w:val="clear" w:color="auto" w:fill="FFFFFF"/>
              <w:tabs>
                <w:tab w:val="left" w:pos="168"/>
              </w:tabs>
              <w:spacing w:after="0"/>
              <w:ind w:left="1" w:firstLine="33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  <w:p w:rsidR="00E64DB2" w:rsidRDefault="003B491F">
            <w:pPr>
              <w:shd w:val="clear" w:color="auto" w:fill="FFFFFF"/>
              <w:tabs>
                <w:tab w:val="left" w:pos="168"/>
              </w:tabs>
              <w:spacing w:after="0"/>
              <w:ind w:left="1" w:firstLine="33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Тижневих годин:-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аудиторних – 2, самостійна робота студента - 3 </w:t>
            </w:r>
          </w:p>
          <w:p w:rsidR="00E64DB2" w:rsidRDefault="00E64DB2">
            <w:pPr>
              <w:shd w:val="clear" w:color="auto" w:fill="FFFFFF"/>
              <w:spacing w:after="0"/>
              <w:ind w:left="1" w:firstLine="33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4DB2" w:rsidRDefault="00E64DB2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  <w:p w:rsidR="00E64DB2" w:rsidRDefault="003B491F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 xml:space="preserve">Освітньо-кваліфікаційний рівень: 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«бакалавр»</w:t>
            </w:r>
          </w:p>
        </w:tc>
        <w:tc>
          <w:tcPr>
            <w:tcW w:w="3641" w:type="dxa"/>
            <w:tcBorders>
              <w:left w:val="single" w:sz="4" w:space="0" w:color="000000"/>
              <w:right w:val="single" w:sz="4" w:space="0" w:color="000000"/>
            </w:tcBorders>
          </w:tcPr>
          <w:p w:rsidR="00E64DB2" w:rsidRDefault="003B491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Практичні заняття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:</w:t>
            </w:r>
          </w:p>
          <w:p w:rsidR="00E64DB2" w:rsidRDefault="003B491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20 годин</w:t>
            </w:r>
          </w:p>
        </w:tc>
      </w:tr>
      <w:tr w:rsidR="00E64DB2">
        <w:trPr>
          <w:trHeight w:val="358"/>
        </w:trPr>
        <w:tc>
          <w:tcPr>
            <w:tcW w:w="3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3641" w:type="dxa"/>
            <w:tcBorders>
              <w:left w:val="single" w:sz="4" w:space="0" w:color="000000"/>
              <w:right w:val="single" w:sz="4" w:space="0" w:color="000000"/>
            </w:tcBorders>
          </w:tcPr>
          <w:p w:rsidR="00E64DB2" w:rsidRDefault="003B491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Самостійна робота: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 </w:t>
            </w:r>
          </w:p>
          <w:p w:rsidR="00E64DB2" w:rsidRDefault="003B491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60 год</w:t>
            </w:r>
          </w:p>
        </w:tc>
      </w:tr>
      <w:tr w:rsidR="00E64DB2">
        <w:trPr>
          <w:trHeight w:val="358"/>
        </w:trPr>
        <w:tc>
          <w:tcPr>
            <w:tcW w:w="3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3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DB2" w:rsidRDefault="003B491F">
            <w:pPr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Вид контролю:</w:t>
            </w:r>
          </w:p>
          <w:p w:rsidR="00E64DB2" w:rsidRDefault="003B491F">
            <w:pPr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диференційований залік</w:t>
            </w:r>
          </w:p>
        </w:tc>
      </w:tr>
    </w:tbl>
    <w:p w:rsidR="00E64DB2" w:rsidRDefault="00E64DB2">
      <w:pPr>
        <w:widowControl w:val="0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E64DB2" w:rsidRDefault="003B491F">
      <w:pPr>
        <w:widowControl w:val="0"/>
        <w:numPr>
          <w:ilvl w:val="0"/>
          <w:numId w:val="5"/>
        </w:numPr>
        <w:spacing w:after="0" w:line="276" w:lineRule="auto"/>
        <w:ind w:left="1" w:hanging="3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>МЕТА, ОЧІКУВАНІ РЕЗУЛЬТАТИ НАВЧАННЯ ТА КРИТЕРІЇ ОЦІНЮВАННЯ РЕЗУЛЬТАТІВ НАВЧАННЯ</w:t>
      </w:r>
    </w:p>
    <w:p w:rsidR="00E64DB2" w:rsidRDefault="00E64DB2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E64DB2" w:rsidRDefault="003B491F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Метою навчальної дисципліни є: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ознайомити студентів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психодинамічно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-орієнтованою парадигмою розуміння природи людської психіки в нормі, на невротичному, пограничному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психотичному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рівнях; розкрити спектр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діагностично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-лікувальних підходів з урахуванням особливостей структури психічної організації окремого пацієнта; розкрити індивідуально-типологічні особливості реагування особистості на захворювання та визначення шляхів оптимізації лікувального процесу; створення цілісної  системи  наукових  знань  про  психоаналіз  як  науку  і  практику,  формування  умінь  і  навичок  підбору  та  використання  психоаналітичних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 для  організації психопрофілактики,  консультативної практики з урахуванням     специфічних  особливостей роботи з різними категоріями пацієнтів, зокрема в моделях нефармацевтичної психотерапії (немедична модель). </w:t>
      </w:r>
    </w:p>
    <w:p w:rsidR="00E64DB2" w:rsidRDefault="003B491F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 xml:space="preserve">Очікувані результати навчання з дисципліни: 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lastRenderedPageBreak/>
        <w:t>Знати:</w:t>
      </w:r>
    </w:p>
    <w:p w:rsidR="00E64DB2" w:rsidRDefault="003B491F">
      <w:pPr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передумови виникнення, історичний розвиток психоаналізу.</w:t>
      </w:r>
    </w:p>
    <w:p w:rsidR="00E64DB2" w:rsidRDefault="003B491F">
      <w:pPr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основні наукові школи психоаналізу,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неопсихоаналізу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, сучасного клінічного психоаналізу та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нейропсихоаналізу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.</w:t>
      </w:r>
    </w:p>
    <w:p w:rsidR="00E64DB2" w:rsidRDefault="003B491F">
      <w:pPr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місце психоаналізу в системі психологічного знання та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психотерапій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.</w:t>
      </w:r>
    </w:p>
    <w:p w:rsidR="00E64DB2" w:rsidRDefault="003B491F">
      <w:pPr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 психоаналітичне розуміння структури психіки, психоаналітичні теорії розвитку людини, теорії травми.</w:t>
      </w:r>
    </w:p>
    <w:p w:rsidR="00E64DB2" w:rsidRDefault="003B49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ab/>
        <w:t>Вміти:</w:t>
      </w:r>
    </w:p>
    <w:p w:rsidR="00E64DB2" w:rsidRDefault="003B491F">
      <w:pPr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обґрунтовувати значення психоаналітичних принципів, методів та прийомів для майбутньої лікарської діяльності;</w:t>
      </w:r>
    </w:p>
    <w:p w:rsidR="00E64DB2" w:rsidRDefault="003B491F">
      <w:pPr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розкрити теорії та методологію психоаналізу в контексті визначення топіки та динаміки, лінійності-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нелінійності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психічних процесів;</w:t>
      </w:r>
    </w:p>
    <w:p w:rsidR="00E64DB2" w:rsidRDefault="003B491F">
      <w:pPr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розглянути технології інтерпретації несвідомих процесів,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метапсихологію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потягів, метафоризацію несвідомого;</w:t>
      </w:r>
    </w:p>
    <w:p w:rsidR="00E64DB2" w:rsidRDefault="003B491F">
      <w:pPr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проаналізувати основні поняття та категоріальні одиниці психоаналітичної парадигми; </w:t>
      </w:r>
    </w:p>
    <w:p w:rsidR="00E64DB2" w:rsidRDefault="003B491F">
      <w:pPr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проаналізувати евристичні можливості сучасних моделей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психодинамічно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-орієнтованої терапії: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операціоналізований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психодинамічний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підхід;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інтерпресональний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психоаналіз; групова аналітична психотерапія; клінічний психоаналіз;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нейропсихоаналіз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.</w:t>
      </w:r>
    </w:p>
    <w:p w:rsidR="00E64DB2" w:rsidRDefault="003B491F">
      <w:pPr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визначати сучасний  стан методичного забезпечення клінічного психоаналізу, зокрема у роботі з афективними, пограничними, психосоматичними,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психотичними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розладами і станами;</w:t>
      </w:r>
    </w:p>
    <w:p w:rsidR="00E64DB2" w:rsidRDefault="003B491F">
      <w:pPr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конкретизувати можливості співвіднесення категорій психоаналізу з сучасною емпіричною (експериментальною) психологією;</w:t>
      </w:r>
    </w:p>
    <w:p w:rsidR="00E64DB2" w:rsidRDefault="003B491F">
      <w:pPr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проаналізувати неклінічні проблеми психоаналізу.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 xml:space="preserve">Здатність: </w:t>
      </w:r>
    </w:p>
    <w:p w:rsidR="00E64DB2" w:rsidRDefault="003B491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використовувати знання методологічних та теоретичних проблем психології в дослідженні та поясненні психічних явищ;</w:t>
      </w:r>
    </w:p>
    <w:p w:rsidR="00E64DB2" w:rsidRDefault="003B491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усвідомлювати межі своїх знань, уміти набувати і засвоювати нові знання;</w:t>
      </w:r>
    </w:p>
    <w:p w:rsidR="00E64DB2" w:rsidRDefault="003B491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формувати нові ідеї (креативність) та нести соціальну відповідальність за професійну діяльність.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>Самостійно вирішувати</w:t>
      </w:r>
      <w:r>
        <w:rPr>
          <w:rFonts w:ascii="Times New Roman" w:eastAsia="Times New Roman" w:hAnsi="Times New Roman" w:cs="Times New Roman"/>
          <w:i/>
          <w:color w:val="1D1B11"/>
          <w:sz w:val="28"/>
          <w:szCs w:val="28"/>
        </w:rPr>
        <w:t xml:space="preserve">: 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завдання, пов’язані з пошуком інформації з різних джерел, для вирішення професійних завдань; практичні задачі, пов’язані з професійним самовдосконаленням; завдання розробки програми з даного курсу тощо.</w:t>
      </w:r>
    </w:p>
    <w:p w:rsidR="00E64DB2" w:rsidRDefault="003B491F">
      <w:pPr>
        <w:shd w:val="clear" w:color="auto" w:fill="FFFFFF"/>
        <w:spacing w:after="0"/>
        <w:ind w:left="1" w:firstLine="708"/>
        <w:jc w:val="both"/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lastRenderedPageBreak/>
        <w:t>Компетентності та результати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навчання, формуванню яких сприяє дисципліна. </w:t>
      </w:r>
    </w:p>
    <w:p w:rsidR="00E64DB2" w:rsidRDefault="003B491F">
      <w:pPr>
        <w:pBdr>
          <w:top w:val="nil"/>
          <w:left w:val="nil"/>
          <w:bottom w:val="nil"/>
          <w:right w:val="nil"/>
          <w:between w:val="nil"/>
        </w:pBdr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Згідно з вимогами Стандарту вищої освіти України перший (бакалаврський) рівень вищої освіти забезпечує набуття студентами наступних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: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  <w:u w:val="single"/>
        </w:rPr>
        <w:t xml:space="preserve">Загальні: 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ЗК 1. Цінування та повага до різноманітності та мультикультурності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ЗК 4. Здатність до абстрактного мислення, аналізу та синтезу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ЗК 7. Здатність вчитися і оволодівати сучасними знаннями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ЗК 9. Здатність до пошуку, оброблення та аналізу інформації з різних джерел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ЗК 10. Здатність реалізувати свої права і обов’язки як члена суспільства, усвідомлювати цінності вільного демократичного суспільства та необхідність його сталого розвитку, верховенства права, прав і свобод людини і громадянина в Україні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ЗК 11.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  <w:u w:val="single"/>
        </w:rPr>
        <w:t>Спеціальні: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СК 7. Здатність збирати, обробляти, документувати,  зберігати дані, необхідні для здійснення професійної діяльності, та надавати результати лабораторних досліджень із забезпеченням постійної конфіденційності інформації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СК 8. Здатність виконувати процедури внутрішньо-лабораторного контролю аналітичної якості для своєчасного виявлення та усунення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невідповідностей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, що можуть вплинути на якість результатів лабораторних досліджень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СК 10. Здатність розуміти, застосовувати та впроваджувати основні принципи системи управління якістю лабораторних досліджень, в тому числі щодо ефективного використання ресурсів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СК 11. Здатність виявляти та керувати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невідповідностями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, що стосуються будь-якого аспекту системи менеджменту якості, охоплюючи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переданалітичний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, аналітичний і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постаналітичний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процеси, та застосовувати навички критичного мислення для розроблення відповідних коригувальних та запобіжних заходів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СК 12. Здатність здійснювати організацію та керівництво роботою структурних підрозділів лабораторій на основі вміння управління людськими, матеріальними, фінансовими та інформаційними ресурсами</w:t>
      </w:r>
    </w:p>
    <w:p w:rsidR="00E64DB2" w:rsidRDefault="003B491F">
      <w:pPr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lastRenderedPageBreak/>
        <w:t xml:space="preserve">СК 13. Здатність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компетентно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професійно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взаємодіяти з пацієнтами, колегами, медичними працівниками, іншими фахівцями, застосовуючи різні методи комунікації</w:t>
      </w:r>
    </w:p>
    <w:p w:rsidR="00E64DB2" w:rsidRDefault="003B491F">
      <w:pPr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СК 14. Здатність дотримуватися нормативних та етичних вимог до професійної діяльності та захищати право пацієнта на отримання медичних послуг належної якості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СК 15. Здатність застосовувати навички наукового дослідження для аналізу, оцінювання та розв’язання проблем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СК 17. Готовність виконувати точно та якісно дослідження, удосконалювати методики їх проведення та навчати інших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  <w:u w:val="single"/>
        </w:rPr>
        <w:t>Результати навчання з дисципліни</w:t>
      </w: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 xml:space="preserve">: </w:t>
      </w:r>
    </w:p>
    <w:p w:rsidR="00E64DB2" w:rsidRDefault="003B491F">
      <w:pPr>
        <w:widowControl w:val="0"/>
        <w:shd w:val="clear" w:color="auto" w:fill="FFFFFF"/>
        <w:spacing w:after="0" w:line="276" w:lineRule="auto"/>
        <w:ind w:left="1" w:firstLine="708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ПРН 2. Демонструвати розуміння принципів впровадження та підтримання процесів системи менеджменту якості, необхідних для надання якісної лабораторної послуги</w:t>
      </w:r>
    </w:p>
    <w:p w:rsidR="00E64DB2" w:rsidRDefault="003B491F">
      <w:pPr>
        <w:widowControl w:val="0"/>
        <w:shd w:val="clear" w:color="auto" w:fill="FFFFFF"/>
        <w:spacing w:after="0" w:line="276" w:lineRule="auto"/>
        <w:ind w:left="1" w:firstLine="708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ПРН 19. Вільно спілкуватися державною та англійською мовами усно і письмово для обговорення результатів професійної діяльності, презентації результатів наукових досліджень та інноваційних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проєктів</w:t>
      </w:r>
      <w:proofErr w:type="spellEnd"/>
    </w:p>
    <w:p w:rsidR="00E64DB2" w:rsidRDefault="00E64DB2">
      <w:pPr>
        <w:spacing w:after="0"/>
        <w:ind w:left="1" w:hanging="1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:rsidR="00E64DB2" w:rsidRDefault="003B491F">
      <w:pPr>
        <w:spacing w:after="0"/>
        <w:ind w:left="1" w:hanging="1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3. ЗМІСТ НАВЧАЛЬНОЇ ПРОГРАМИ</w:t>
      </w:r>
    </w:p>
    <w:p w:rsidR="00E64DB2" w:rsidRDefault="003B491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>Модуль 1. Теорія та практика психоаналізу</w:t>
      </w:r>
    </w:p>
    <w:p w:rsidR="00E64DB2" w:rsidRDefault="003B491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  <w:u w:val="single"/>
        </w:rPr>
        <w:t xml:space="preserve">Змістовий модуль 1. Методологія, фундаментальні основи психоаналізу та </w:t>
      </w:r>
      <w:proofErr w:type="spellStart"/>
      <w:r>
        <w:rPr>
          <w:rFonts w:ascii="Times New Roman" w:eastAsia="Times New Roman" w:hAnsi="Times New Roman" w:cs="Times New Roman"/>
          <w:b/>
          <w:color w:val="1D1B11"/>
          <w:sz w:val="28"/>
          <w:szCs w:val="28"/>
          <w:u w:val="single"/>
        </w:rPr>
        <w:t>психодинамічно</w:t>
      </w:r>
      <w:proofErr w:type="spellEnd"/>
      <w:r>
        <w:rPr>
          <w:rFonts w:ascii="Times New Roman" w:eastAsia="Times New Roman" w:hAnsi="Times New Roman" w:cs="Times New Roman"/>
          <w:b/>
          <w:color w:val="1D1B11"/>
          <w:sz w:val="28"/>
          <w:szCs w:val="28"/>
          <w:u w:val="single"/>
        </w:rPr>
        <w:t>-орієнтованої парадигми</w:t>
      </w:r>
    </w:p>
    <w:p w:rsidR="00E64DB2" w:rsidRDefault="00E64DB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Тема 1. Школи, методологія та основні поняття психоаналізу. Історія психоаналітичної думки. Зародження психоаналізу. Початок клінічної практики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З.Фройда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та робота навколо проблеми істерії. Вплив французької школи Жана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Шарко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З.Фройд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та Йозеф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Брейєр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– «народження» психоаналізу.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Основні школи та напрямки психоаналізу: Класична теорія потягів З.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Фройда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; Его-психологія; Теорії об'єктних відносин (британська школа); Структурний психоаналіз Ж.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Лакана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Селф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-психологія Х.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Кохута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Інтерперсональний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психоаналіз (Г.С.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Салліван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, Клара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Томпсон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Інтерсуб'ектівний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підхід (Р.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Столороу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);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Адлеріанство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Юнгіанство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. 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Основні поняття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психоаналіза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: витіснення;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факсація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та регресія; лібідо; сублімація;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Едипів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комплекс; ідентифікація; проекція та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інтроекція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інтерналізація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екстерналізація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нарцисизм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; супротив; перенос та контр перенос; негативна терапевтична реакція.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Несвідоме; топіка і динаміка психічних процесів; пізнання несвідомого; мета психологія потягів; помилкові дії; символізація та метафоризація;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lastRenderedPageBreak/>
        <w:t>сновидіння, архаїка сновидінь. Механізми психологічних захистів та компенсаторні механізми (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З.Фройд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Г.Фройд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А.Адлер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).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Тема 2. Психоаналітичне розуміння структури психіки. Психоаналітичні теорії розвитку людини. Теорія травми. Топографічна модель психічного апарату. Перша топіка: несвідоме,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передсвідоме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і свідомість, цензура. Друга топіка: Я, Над-Я, Воно (структурна модель). Особливості внутрішньої динаміки психіки та її врахування у діагностико-корекційному процесі (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Т.С.Яценко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).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Основні теорії розвитку в психоаналізі: стадіальність розвитку за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З.Фройдом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; лінії розвитку за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Г.Фройд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; розвиток об’єктних відносин; розвиток Я; розвиток афектів; когнітивний розвиток; розвиток Супер-Его.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Теорія травми. Концепція витіснення травматичних переживань. Нав'язливе повернення і фіксація травми.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Психодинаміка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травми. Вторинні психічні травми. Механізм репарації вторинної травми. Власна робота горя.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Соматизація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психічної травми. Механізм конверсії психічної травми. Фіксація на травмі. Специфіка реакцій на психічну травму в залежності від віку.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Вивчена безпорадність і пошукова активність.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Копінг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поведінка і захисні механізми особистості. Посттравматичний стресовий розлад: моделі та діагностика. Формування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віктимності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: теорії та моделі. </w:t>
      </w:r>
    </w:p>
    <w:p w:rsidR="00E64DB2" w:rsidRDefault="00E64D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u w:val="single"/>
        </w:rPr>
        <w:t xml:space="preserve">Змістовий модуль 2. Методика та техніка клінічного психоаналізу.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  <w:u w:val="single"/>
        </w:rPr>
        <w:t>Психодинамічно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  <w:u w:val="single"/>
        </w:rPr>
        <w:t>-орієнтована психотерапія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Тема 3. Теорія та практика клінічного психоаналізу.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Психодинамічна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парадигма хвороби. Рівні структурної організації особистості. Клінічний психоаналіз. Специфіка клінічного психоаналізу. Психоаналітичне розуміння невротичних симптомів. Патогенний конфлікт.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Втеча у хворобу. Внутрішня картина хвороби.  Опір. Вигода від хвороби. Відкриття опору: види опорів, типові прояви опорів, виявлення і опрацювання опору.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Психоаналіз процесів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соматизації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К.Смаджа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). Психосоматичні розлади. ОПД-2 вісь І «Досвід захворювання та передумови лікування»: суб’єктивне страждання, концепція захворювання, особистісні ресурси, психологічна відкритість до терапевтичного процесу, психосоціальна підтримка, мотивація до змін.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Невротичний, пограничний,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психотичний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рівні організації особистості. ОПД-2 вісь ІV «Структура».  Структура та структурні розлади. Інтеграція.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Тема 4. Моделі психоаналітичного інтерв’ю. Психодіагностика в клінічному психоаналізі. Класична техніка психоаналітичного інтерв’ю. Вільні асоціації. Принцип нейтральності.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Вільнорозподілена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увага. Атмосфера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lastRenderedPageBreak/>
        <w:t xml:space="preserve">емоційної безпеки. Терапевтичний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сеттінг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. Робочій альянс. Інтерпретації. Проробка. Абстиненція.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Структурне інтерв’ю за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Кернбергом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. Теорія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психодинамічного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інтерв’ю. Діагностичні рівні та технічні стратегії інтерв’ю в ОПД-2, фази: 1. Початкова, 2. Ідентифікація епізодів взаємовідносин, 3.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Самосприйняття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, досвід себе, 4. Досвід переживання об’єктів, 5. Мотивація до психотерапії, передумови лікування, схильність до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інсайтів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, 6. Психічні та психосоматичні розлади.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Операціоналізований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психодинамічний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діагноз: передумови, принципи.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Діагностика за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Н.Мак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-Вільямс. Історичний контекст: діагностика рівня патології характеру.  Діагнози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Крепеліна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: неврози і психози.  Діагностичні категорії Его-психології: симптоматичний невроз, невротичний характер, психоз. Діагноз з точки зору об'єктних відносин: погранична психопатологія. Специфічні вимірювання спектра "невротик - пограничний -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психотик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". 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Тема 5. Психоаналітичні техніки. Вибір фокусу та планування лікування. Стандарти якості психоаналітичних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психотерапій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. Основні процедури аналізу: Конфронтація. Прояснення (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Кларифікація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). Інтерпретація. Ретельна проробка. 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Аналіз-орієнтована психотерапія.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Суппорт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-орієнтована психотерапія. Інсайт-орієнтована психотерапія.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Опір пацієнта. Клінічні прояви опору. Пацієнт мовчить. Пацієнт «не відчуває себе здатним розповідати».  Афекти, що є ознакою опору.  Поза пацієнта.  Фіксація в час.  Дрібниці або зовнішні події.  Уникнення тем. Ригідність. Мова уникнення. Запізнення, пропуски сеансів, забудькуватість при оплаті.  Відсутність сновидінь.  Пацієнту набридло. У пацієнта є секрет. Дія зовні. Часті веселі сеанси.  Пацієнт не змінюється. Мовчазний  опір.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Розпізнавання опору. Конфронтація: демонстрація опору.  Прояснення опору.  Інтерпретація опору.  Інтерпретація мотиву опору.  Інтерпретація форми опору.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Компоненти класичної психоаналітичної техніки:  продукування матеріалу; вільна асоціація;  реакції перенесення; опор;  аналізування матеріалу пацієнта.  Неаналітичні терапевтичні процедури і процеси.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Вибір фокусу і планування лікування на основі осі І  ОПД-2. Визначення фокусу відповідно до осі II-IV ОПД-2. Принципи вибору фокусу. Складові фокусу. Планування лікування та терапевтичні цілі. Оцінка ефективності. Модель визначення та вимірювання змін (згідно ОПД-2).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Стандарти якості психоаналітичних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психтоерапій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. Експертна оцінка германських психотерапевтичних нормативів. Стандарти світових та європейських федерацій психоаналітичних терапій. </w:t>
      </w:r>
    </w:p>
    <w:p w:rsidR="00E64DB2" w:rsidRDefault="00E64DB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</w:p>
    <w:p w:rsidR="00E64DB2" w:rsidRDefault="003B491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lastRenderedPageBreak/>
        <w:t>4. СТРУКТУРА НАВЧАЛЬНОЇ ДИСЦИПЛІНИ</w:t>
      </w:r>
    </w:p>
    <w:tbl>
      <w:tblPr>
        <w:tblStyle w:val="af3"/>
        <w:tblW w:w="934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457"/>
        <w:gridCol w:w="1759"/>
        <w:gridCol w:w="1219"/>
        <w:gridCol w:w="1219"/>
        <w:gridCol w:w="1690"/>
      </w:tblGrid>
      <w:tr w:rsidR="00E64DB2">
        <w:tc>
          <w:tcPr>
            <w:tcW w:w="3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Назви змістових модулів і тем</w:t>
            </w:r>
          </w:p>
        </w:tc>
        <w:tc>
          <w:tcPr>
            <w:tcW w:w="5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Кількість годин</w:t>
            </w:r>
          </w:p>
        </w:tc>
      </w:tr>
      <w:tr w:rsidR="00E64DB2">
        <w:trPr>
          <w:trHeight w:val="195"/>
        </w:trPr>
        <w:tc>
          <w:tcPr>
            <w:tcW w:w="3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усього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л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п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сам.р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.</w:t>
            </w:r>
          </w:p>
        </w:tc>
      </w:tr>
      <w:tr w:rsidR="00E64DB2">
        <w:trPr>
          <w:trHeight w:val="210"/>
        </w:trPr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Модуль 1. Теорія та практика психоаналізу</w:t>
            </w:r>
          </w:p>
        </w:tc>
      </w:tr>
      <w:tr w:rsidR="00E64DB2">
        <w:trPr>
          <w:trHeight w:val="270"/>
        </w:trPr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 xml:space="preserve">Змістовий модуль 1. Методологія, фундаментальні основи психоаналізу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психодинамічно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-орієнтованої парадигми</w:t>
            </w:r>
          </w:p>
        </w:tc>
      </w:tr>
      <w:tr w:rsidR="00E64DB2">
        <w:trPr>
          <w:trHeight w:val="270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Тема 1. Школи, методологія та основні поняття психоаналізу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10</w:t>
            </w:r>
          </w:p>
        </w:tc>
      </w:tr>
      <w:tr w:rsidR="00E64DB2">
        <w:trPr>
          <w:trHeight w:val="270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Тема 2. Психоаналітичне розуміння структури психіки. Психоаналітичні теорії розвитку людини. Теорія травми.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15</w:t>
            </w:r>
          </w:p>
        </w:tc>
      </w:tr>
      <w:tr w:rsidR="00E64DB2">
        <w:trPr>
          <w:trHeight w:val="270"/>
        </w:trPr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 xml:space="preserve">Змістовий модуль 2. Методика та техніка клінічного психоаналізу.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Психодинамічно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-орієнтована психотерапія</w:t>
            </w:r>
          </w:p>
        </w:tc>
      </w:tr>
      <w:tr w:rsidR="00E64DB2">
        <w:trPr>
          <w:trHeight w:val="270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Тема 3. Теорія та практика клінічного психоаналізу.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Психодинамічна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 парадигма хвороби. Рівні структурної організації особистості.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10</w:t>
            </w:r>
          </w:p>
        </w:tc>
      </w:tr>
      <w:tr w:rsidR="00E64DB2">
        <w:trPr>
          <w:trHeight w:val="270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Тема 4. Моделі психоаналітичного інтерв’ю. Психодіагностика в клінічному психоаналізі.  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15</w:t>
            </w:r>
          </w:p>
        </w:tc>
      </w:tr>
      <w:tr w:rsidR="00E64DB2">
        <w:trPr>
          <w:trHeight w:val="270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Тема 5. Психоаналітичні техніки. Вибір фокусу та планування лікування. Стандарти якості психоаналітичних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психотерапій</w:t>
            </w:r>
            <w:proofErr w:type="spellEnd"/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10</w:t>
            </w:r>
          </w:p>
        </w:tc>
      </w:tr>
      <w:tr w:rsidR="00E64DB2">
        <w:trPr>
          <w:trHeight w:val="357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Всього годин: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90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20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60</w:t>
            </w:r>
          </w:p>
        </w:tc>
      </w:tr>
    </w:tbl>
    <w:p w:rsidR="00E64DB2" w:rsidRDefault="00E64DB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</w:p>
    <w:p w:rsidR="00E64DB2" w:rsidRDefault="003B491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>5. ТЕМИ ЛЕКЦІЙНИХ ЗАНЯТЬ</w:t>
      </w:r>
    </w:p>
    <w:tbl>
      <w:tblPr>
        <w:tblStyle w:val="af4"/>
        <w:tblW w:w="934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364"/>
        <w:gridCol w:w="6451"/>
        <w:gridCol w:w="1529"/>
      </w:tblGrid>
      <w:tr w:rsidR="00E64DB2">
        <w:trPr>
          <w:trHeight w:val="704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lastRenderedPageBreak/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.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Тема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К-ть годин</w:t>
            </w:r>
          </w:p>
        </w:tc>
      </w:tr>
      <w:tr w:rsidR="00E64DB2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1.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Школи, методологія та основні поняття психоаналізу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4</w:t>
            </w:r>
          </w:p>
        </w:tc>
      </w:tr>
      <w:tr w:rsidR="00E64DB2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2.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Психоаналітичне розуміння структури психіки. Психоаналітичні теорії розвитку людини. Теорія травми.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4</w:t>
            </w:r>
          </w:p>
        </w:tc>
      </w:tr>
      <w:tr w:rsidR="00E64DB2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3.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Теорія та практика клінічного психоаналізу.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Психодинамічна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 парадигма хвороби. Рівні структурної організації особистості.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2</w:t>
            </w:r>
          </w:p>
        </w:tc>
      </w:tr>
      <w:tr w:rsidR="00E64DB2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E64DB2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ВСЬОГО ГОДИН: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10</w:t>
            </w:r>
          </w:p>
        </w:tc>
      </w:tr>
    </w:tbl>
    <w:p w:rsidR="00E64DB2" w:rsidRDefault="003B491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>6. ТЕМИ СЕМІНАРСЬКИХ ЗАНЯТЬ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Згідно робочої програми навчальної дисципліни «Основи психоаналізу» семінарські заняття не заплановані.</w:t>
      </w:r>
    </w:p>
    <w:p w:rsidR="00E64DB2" w:rsidRDefault="00E64DB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</w:p>
    <w:p w:rsidR="00E64DB2" w:rsidRDefault="003B491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>7. ТЕМИ ПРАКТИЧНИХ ЗАНЯТЬ</w:t>
      </w:r>
    </w:p>
    <w:tbl>
      <w:tblPr>
        <w:tblStyle w:val="af5"/>
        <w:tblW w:w="934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365"/>
        <w:gridCol w:w="6411"/>
        <w:gridCol w:w="1568"/>
      </w:tblGrid>
      <w:tr w:rsidR="00E64DB2">
        <w:trPr>
          <w:trHeight w:val="76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№ п/п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Тема практичного заняття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К-ть годин</w:t>
            </w:r>
          </w:p>
        </w:tc>
      </w:tr>
      <w:tr w:rsidR="00E64DB2">
        <w:trPr>
          <w:trHeight w:val="577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164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1.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164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Школи, методологія та основні поняття психоаналізу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164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4</w:t>
            </w:r>
          </w:p>
        </w:tc>
      </w:tr>
      <w:tr w:rsidR="00E64DB2">
        <w:trPr>
          <w:trHeight w:val="92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164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2.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164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Психоаналітичне розуміння структури психіки. Психоаналітичні теорії розвитку людини. Теорія травми.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164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4</w:t>
            </w:r>
          </w:p>
        </w:tc>
      </w:tr>
      <w:tr w:rsidR="00E64DB2">
        <w:trPr>
          <w:trHeight w:val="377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164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3.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164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Теорія та практика клінічного психоаналізу.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Психодинамічна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 парадигма хвороби. Рівні структурної організації особистості.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164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4</w:t>
            </w:r>
          </w:p>
        </w:tc>
      </w:tr>
      <w:tr w:rsidR="00E64DB2">
        <w:trPr>
          <w:trHeight w:val="316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164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4.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164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Моделі психоаналітичного інтерв’ю. Психодіагностика в клінічному психоаналізі.  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164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4</w:t>
            </w:r>
          </w:p>
        </w:tc>
      </w:tr>
      <w:tr w:rsidR="00E64DB2">
        <w:trPr>
          <w:trHeight w:val="49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164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5.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164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Психоаналітичні техніки. Вибір фокусу та планування лікування. Стандарти якості психоаналітичних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психотерапій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164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4</w:t>
            </w:r>
          </w:p>
        </w:tc>
      </w:tr>
      <w:tr w:rsidR="00E64DB2">
        <w:trPr>
          <w:trHeight w:val="49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E64DB2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Всього годин: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20</w:t>
            </w:r>
          </w:p>
        </w:tc>
      </w:tr>
    </w:tbl>
    <w:p w:rsidR="00E64DB2" w:rsidRDefault="00E64DB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</w:p>
    <w:p w:rsidR="00E64DB2" w:rsidRDefault="003B491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>8. ТЕМИ ЛАБОРАТОРНИХ ЗАНЯТЬ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Згідно робочої програми навчальної дисципліни «Основи психоаналізу» лабораторні заняття не заплановані.</w:t>
      </w:r>
    </w:p>
    <w:p w:rsidR="00E64DB2" w:rsidRDefault="00E64DB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</w:p>
    <w:p w:rsidR="00E64DB2" w:rsidRDefault="003B491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>9. ТЕМИ САМОСТІЙНИХ ЗАНЯТЬ</w:t>
      </w:r>
    </w:p>
    <w:tbl>
      <w:tblPr>
        <w:tblStyle w:val="af6"/>
        <w:tblW w:w="934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83"/>
        <w:gridCol w:w="6682"/>
        <w:gridCol w:w="1379"/>
      </w:tblGrid>
      <w:tr w:rsidR="00E64DB2">
        <w:trPr>
          <w:trHeight w:val="576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Тема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К-ть годин</w:t>
            </w:r>
          </w:p>
        </w:tc>
      </w:tr>
      <w:tr w:rsidR="00E64DB2">
        <w:trPr>
          <w:trHeight w:val="36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Школи, методологія та основні поняття психоаналізу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92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Психоаналітичне розуміння структури психіки. 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92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3.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Психоаналітичні теорії розвитку людини.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92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4.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Теорія травми.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92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5.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Концепція витіснення травматичних переживань. 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92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6.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Психодинаміка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 травми.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92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7.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Вторинні психічні травми. Механізм репарації вторинної травми.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92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8.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Власна робота горя.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Соматизація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 психічної травми.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92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9.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Механізм конверсії психічної травми. Фіксація на травмі.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92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10.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Специфіка реакцій на психічну травму в залежності від віку. 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92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11.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Нав'язливе повернення і фіксація травми.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92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12.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Основні поняття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психоаналіза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: витіснення;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факсація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 та регресія; лібідо; сублімація;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Едипів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 комплекс; ідентифікація; проекція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інтроекція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інтерналізація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екстерналізація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нарцисизм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; супротив; перенос та контр перенос; негативна терапевтична реакція.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92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13.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Несвідоме; топіка і динаміка психічних процесів; пізнання несвідомого; мета психологія потягів; помилкові дії; символізація та метафоризація; сновидіння, архаїка сновидінь. 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92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14.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Механізми психологічних захистів та компенсаторні механізми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З.Фройд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Г.Фройд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А.Адлер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). 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92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15.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Теорія та практика клінічного психоаналізу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92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16.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Психодинамічна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 парадигма хвороби.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92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17.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Вивчена безпорадність і пошукова активність. 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92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18.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Копінг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 поведінка і захисні механізми особистості.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92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19.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Посттравматичний стресовий розлад: моделі та діагностика.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92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20.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Формування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віктимності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: теорії та моделі.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377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21.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Рівні структурної організації особистості.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316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22.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Моделі психоаналітичного інтерв’ю. Психодіагностика в клінічному психоаналізі.  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416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lastRenderedPageBreak/>
              <w:t>23.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Психоаналітичні техніки. 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493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24.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Опір пацієнта. Клінічні прояви опору. Розпізнавання опору. Конфронтація: демонстрація опору.  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493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25.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Пацієнт мовчить. Пацієнт «не відчуває себе здатним розповідати».  Афекти, що є ознакою опору.  Поза пацієнта.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493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26.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Фіксація в час.  Дрібниці або зовнішні події.  Уникнення тем. Ригідність. Мова уникнення.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43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27.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Запізнення, пропуски сеансів, забудькуватість при оплаті.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493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28.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Відсутність сновидінь.  Пацієнту набридло. У пацієнта є секрет. Дія зовні.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43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29.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Часті веселі сеанси.  Пацієнт не змінюється. Мовчазний  опір. 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493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30.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Вибір фокусу та планування лікування. Стандарти якості психоаналітичних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психотерапій</w:t>
            </w:r>
            <w:proofErr w:type="spellEnd"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E64DB2">
        <w:trPr>
          <w:trHeight w:val="493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E64DB2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Всього годин: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</w:rPr>
              <w:t>60</w:t>
            </w:r>
          </w:p>
        </w:tc>
      </w:tr>
    </w:tbl>
    <w:p w:rsidR="00E64DB2" w:rsidRDefault="00E64D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>10. ІНДИВІДУАЛЬНІ ЗАВДАННЯ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>Індивідуальне завдання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є видом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позааудиторної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індивідуальної діяльності студента, результати якої використовуються у процесі вивчення програмного матеріалу навчальної дисципліни. На індивідуальну роботу відводяться бали з поточного контроля за рішенням кафедри. Бали за індивідуальні завдання нараховуються студентові за різні види індивідуальних завдань і додаються до суми балів, набраних студентом на заняттях під час поточної навчальної діяльності.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>Мета: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самостійне вивчення частини програмного матеріалу, систематизація, узагальнення, закріплення та практичне застосування знань із навчального курсу, удосконалення навичок самостійної навчально-пізнавальної діяльності.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>Зміст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: завершена теоретична або практична робота у межах навчальної програми курсу, яка виконується на основі знань, умінь та навичок, отриманих під час лекційних, семінарських, практичних занять і охоплює декілька тем або весь зміст навчального курсу. 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>Види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- підготовка повідомлення або написання реферату на основі опрацювання першоджерел на одну із запропонованих тем. </w:t>
      </w:r>
    </w:p>
    <w:p w:rsidR="00E64DB2" w:rsidRDefault="003B491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Юнгіанський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напрямок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психодинамічної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парадигми.</w:t>
      </w:r>
    </w:p>
    <w:p w:rsidR="00E64DB2" w:rsidRDefault="003B491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Адлеріанський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напрямок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психодинамічної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парадигми.</w:t>
      </w:r>
    </w:p>
    <w:p w:rsidR="00E64DB2" w:rsidRDefault="003B491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lastRenderedPageBreak/>
        <w:t xml:space="preserve">Основні ідею та положення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Інтерперсонального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психоаналізу (Г.С.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Салліван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, Клара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Томпсон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Інтерсуб'ектівного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підхіду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(Р.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Столороу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).</w:t>
      </w:r>
    </w:p>
    <w:p w:rsidR="00E64DB2" w:rsidRDefault="003B491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Теорія травми народження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О.Ранка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.</w:t>
      </w:r>
    </w:p>
    <w:p w:rsidR="00E64DB2" w:rsidRDefault="003B491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Теорія соціального характеру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Е.Фромма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.</w:t>
      </w:r>
    </w:p>
    <w:p w:rsidR="00E64DB2" w:rsidRDefault="003B491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Український психоаналіз та психоаналіз в Україні.</w:t>
      </w:r>
    </w:p>
    <w:p w:rsidR="00E64DB2" w:rsidRDefault="003B491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Механізми утворення невротичних симптомів (витіснення, конверсія, розщеплювання, дисоціація, зсув афекту, реактивне утворення тощо).</w:t>
      </w:r>
    </w:p>
    <w:p w:rsidR="00E64DB2" w:rsidRDefault="003B491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Уявлення про інстинкт смерті і його роль в психосексуальному розвитку.</w:t>
      </w:r>
    </w:p>
    <w:p w:rsidR="00E64DB2" w:rsidRDefault="003B491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Робота  сновидіння (згущування, зсув,  символізм, вторинна переробка).</w:t>
      </w:r>
    </w:p>
    <w:p w:rsidR="00E64DB2" w:rsidRDefault="003B491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Основні принципи тлумачення сновидіння.</w:t>
      </w:r>
    </w:p>
    <w:p w:rsidR="00E64DB2" w:rsidRDefault="003B491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Колективне несвідоме (Юнг) і «архаїчна спадщина» (Фрейд).</w:t>
      </w:r>
    </w:p>
    <w:p w:rsidR="00E64DB2" w:rsidRDefault="003B491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 Теорія Фрейда-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Абрахама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про депресію як наслідок втрати об’єкту.</w:t>
      </w:r>
    </w:p>
    <w:p w:rsidR="00E64DB2" w:rsidRDefault="003B491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 Метафоризація несвідомого змісту. Метафоричні карти. </w:t>
      </w:r>
    </w:p>
    <w:p w:rsidR="00E64DB2" w:rsidRDefault="003B491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 Станіслав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Гроф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. Картографія людської психіки. </w:t>
      </w:r>
    </w:p>
    <w:p w:rsidR="00E64DB2" w:rsidRDefault="003B491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 Станіслав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Гроф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. Архітектоніка психоемоційних та психосоматичних розладів. </w:t>
      </w:r>
    </w:p>
    <w:p w:rsidR="00E64DB2" w:rsidRDefault="003B491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Психоаналіз культури.</w:t>
      </w:r>
    </w:p>
    <w:p w:rsidR="00E64DB2" w:rsidRDefault="00E64DB2">
      <w:p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E64DB2" w:rsidRDefault="003B491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11. МЕТОДИ НАВЧАННЯ</w:t>
      </w:r>
    </w:p>
    <w:p w:rsidR="00E64DB2" w:rsidRDefault="003B491F">
      <w:pPr>
        <w:pBdr>
          <w:top w:val="nil"/>
          <w:left w:val="nil"/>
          <w:bottom w:val="nil"/>
          <w:right w:val="nil"/>
          <w:between w:val="nil"/>
        </w:pBdr>
        <w:spacing w:after="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процесі викладання дисципліни застосовуються різні методи навчання:</w:t>
      </w:r>
    </w:p>
    <w:p w:rsidR="00E64DB2" w:rsidRDefault="003B49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лекція із застосуванням цифрових інформаційних технологій;</w:t>
      </w:r>
    </w:p>
    <w:p w:rsidR="00E64DB2" w:rsidRDefault="003B49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усне обговорення проблемних питань;</w:t>
      </w:r>
    </w:p>
    <w:p w:rsidR="00E64DB2" w:rsidRDefault="003B49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розв’язування ситуаційних завдань;</w:t>
      </w:r>
    </w:p>
    <w:p w:rsidR="00E64DB2" w:rsidRDefault="003B49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інтерактивна робота в групах;</w:t>
      </w:r>
    </w:p>
    <w:p w:rsidR="00E64DB2" w:rsidRDefault="003B49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виконання індивідуальних навчальних проектів;</w:t>
      </w:r>
    </w:p>
    <w:p w:rsidR="00E64DB2" w:rsidRDefault="003B49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дискусії і дебати з соціально важливих проблем або проблемних ситуацій; </w:t>
      </w:r>
    </w:p>
    <w:p w:rsidR="00E64DB2" w:rsidRDefault="003B49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виступи з презентацією та залученням групи до обговорення теми виступу; </w:t>
      </w:r>
    </w:p>
    <w:p w:rsidR="00E64DB2" w:rsidRDefault="003B49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виконання письмових завдань із залученням інтернет-ресурсів; </w:t>
      </w:r>
    </w:p>
    <w:p w:rsidR="00E64DB2" w:rsidRDefault="003B49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самостійне опрацювання першоджерел;</w:t>
      </w:r>
    </w:p>
    <w:p w:rsidR="00E64DB2" w:rsidRDefault="003B49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використання платформи LIKAR_NMU,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Classroom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тощо.</w:t>
      </w:r>
    </w:p>
    <w:p w:rsidR="00E64DB2" w:rsidRDefault="00E64DB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B2" w:rsidRDefault="003B491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12. МЕТОДИ  І ФОРМИ КОНТРОЛЮ,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РОЗПОДІЛ БАЛІВ, ЯКІ ОТРИМУЮТЬ СТУДЕНТИ, ОЦІНЮВАННЯ</w:t>
      </w:r>
    </w:p>
    <w:p w:rsidR="00E64DB2" w:rsidRDefault="00E64DB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Поточний контроль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здійснюється в процесі вивчення дисципліни на практичних заняттях і проводиться у терміни, які визначаються календарним планом. Завданням поточного контролю є перевірка розуміння та засвоєння теоретичного матеріалу, вироблення навичок проведення розрахункових робіт, умінь самостійно опрацьовувати тексти, здатності осмислити зміст теми, умінь публічно чи письмово представити певний матеріал (презентація).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Об’єктами поточного контролю знань студентів є: систематичність, активність, своєчасність та результативність роботи над вивченням програмного матеріалу дисципліни,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виконання творчих завдань та розв’язання задач; виконання завдань для самостійного опрацювання.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Поточний контроль знань, вмінь та навичок студентів передбачає застосування таких видів: тестові завдання; розрахункові завдання; обговорення проблеми, дискусія; аналіз конкретних ситуацій (поданих у вигляді усного, текстового або графічного матеріалу); ділові ігри (кейс-методи); презентації результатів роботи; інші.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Кінцевий контроль, </w:t>
      </w:r>
      <w:r>
        <w:rPr>
          <w:rFonts w:ascii="Times New Roman" w:eastAsia="Times New Roman" w:hAnsi="Times New Roman" w:cs="Times New Roman"/>
          <w:sz w:val="28"/>
          <w:szCs w:val="28"/>
        </w:rPr>
        <w:t>форма кінцевого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контролю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диференційний залік (ДЗ) </w:t>
      </w:r>
      <w:r>
        <w:rPr>
          <w:rFonts w:ascii="Times New Roman" w:eastAsia="Times New Roman" w:hAnsi="Times New Roman" w:cs="Times New Roman"/>
          <w:sz w:val="28"/>
          <w:szCs w:val="28"/>
        </w:rPr>
        <w:t>передбачає визначення рівня сформованих знань і навичок. Його проводять по завершенню вивчення дисципліни. Форма проведення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визначається навчальною робочою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программою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При встановленні оцінки за дисципліну враховують накопичену студентом кількість балів за поточне навчання.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Допуском до складання (ДЗ) є 75% відвідування навчальних аудиторних занять, в тому числі і лекцій. Студент складає ДЗ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 тією кількістю балів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яку він накопичив впродовж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поточного навчання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Форма проведення ДЗ та вид завдань визначаються навчальною (робочою) програмою з дисципліни та регламентом кафедри. Зарахування кредиту за вивчену дисципліну здійснюється при умові накопичення загальної кількості отриманих студентом балів, що має бути не меншою за мінімальну, яка визначена робочою навчальною програмою з дисципліни і відповідає мінімальному значенню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оцінки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отже,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складає 111 балів. </w:t>
      </w:r>
      <w:r>
        <w:rPr>
          <w:rFonts w:ascii="Times New Roman" w:eastAsia="Times New Roman" w:hAnsi="Times New Roman" w:cs="Times New Roman"/>
          <w:sz w:val="28"/>
          <w:szCs w:val="28"/>
        </w:rPr>
        <w:t>Максимальна кількість балів, яку може набрати студент з дисципліни за поточну навчальну діяльність 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200 балів за шкалою ECTS. </w:t>
      </w:r>
    </w:p>
    <w:p w:rsidR="00E64DB2" w:rsidRDefault="003B49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Оцінювання результатів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складання підсумкового контролю здійснюється за 200 бальною системою контролю знань, прийнятого в університеті та національною шкалою і відображаються у відповідних відомостях. </w:t>
      </w:r>
    </w:p>
    <w:p w:rsidR="00E64DB2" w:rsidRDefault="00E64DB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B2" w:rsidRDefault="003B49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Оцінювання знань із дисципліни проводять за відповідною шкалою:</w:t>
      </w:r>
    </w:p>
    <w:tbl>
      <w:tblPr>
        <w:tblStyle w:val="af7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126"/>
        <w:gridCol w:w="1418"/>
        <w:gridCol w:w="3969"/>
      </w:tblGrid>
      <w:tr w:rsidR="00E64DB2">
        <w:trPr>
          <w:trHeight w:val="416"/>
        </w:trPr>
        <w:tc>
          <w:tcPr>
            <w:tcW w:w="1838" w:type="dxa"/>
            <w:vMerge w:val="restart"/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 балах</w:t>
            </w:r>
          </w:p>
        </w:tc>
        <w:tc>
          <w:tcPr>
            <w:tcW w:w="2126" w:type="dxa"/>
            <w:vMerge w:val="restart"/>
          </w:tcPr>
          <w:p w:rsidR="00E64DB2" w:rsidRDefault="003B491F">
            <w:pPr>
              <w:spacing w:after="0" w:line="276" w:lineRule="auto"/>
              <w:ind w:left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Оцінка за національною шкалою </w:t>
            </w:r>
          </w:p>
        </w:tc>
        <w:tc>
          <w:tcPr>
            <w:tcW w:w="5387" w:type="dxa"/>
            <w:gridSpan w:val="2"/>
          </w:tcPr>
          <w:p w:rsidR="00E64DB2" w:rsidRDefault="003B491F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Оцінка за шкалою   ECTS</w:t>
            </w:r>
          </w:p>
        </w:tc>
      </w:tr>
      <w:tr w:rsidR="00E64DB2">
        <w:trPr>
          <w:trHeight w:val="258"/>
        </w:trPr>
        <w:tc>
          <w:tcPr>
            <w:tcW w:w="1838" w:type="dxa"/>
            <w:vMerge/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E64DB2" w:rsidRDefault="003B491F">
            <w:pPr>
              <w:spacing w:after="0" w:line="276" w:lineRule="auto"/>
              <w:ind w:left="68" w:hanging="3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Оцінка</w:t>
            </w:r>
          </w:p>
        </w:tc>
        <w:tc>
          <w:tcPr>
            <w:tcW w:w="3969" w:type="dxa"/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Пояснення</w:t>
            </w:r>
          </w:p>
        </w:tc>
      </w:tr>
      <w:tr w:rsidR="00E64DB2">
        <w:trPr>
          <w:trHeight w:val="349"/>
        </w:trPr>
        <w:tc>
          <w:tcPr>
            <w:tcW w:w="1838" w:type="dxa"/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170-200</w:t>
            </w:r>
          </w:p>
        </w:tc>
        <w:tc>
          <w:tcPr>
            <w:tcW w:w="2126" w:type="dxa"/>
          </w:tcPr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Відмінно</w:t>
            </w:r>
          </w:p>
        </w:tc>
        <w:tc>
          <w:tcPr>
            <w:tcW w:w="1418" w:type="dxa"/>
          </w:tcPr>
          <w:p w:rsidR="00E64DB2" w:rsidRDefault="003B491F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969" w:type="dxa"/>
          </w:tcPr>
          <w:p w:rsidR="00E64DB2" w:rsidRDefault="003B491F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Відмінно (відмінне виконання  лише з незначною кількістю помилок)</w:t>
            </w:r>
          </w:p>
        </w:tc>
      </w:tr>
      <w:tr w:rsidR="00E64DB2">
        <w:trPr>
          <w:trHeight w:val="349"/>
        </w:trPr>
        <w:tc>
          <w:tcPr>
            <w:tcW w:w="1838" w:type="dxa"/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155-169</w:t>
            </w:r>
          </w:p>
        </w:tc>
        <w:tc>
          <w:tcPr>
            <w:tcW w:w="2126" w:type="dxa"/>
            <w:vMerge w:val="restart"/>
          </w:tcPr>
          <w:p w:rsidR="00E64DB2" w:rsidRDefault="00E64D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Добре</w:t>
            </w:r>
          </w:p>
        </w:tc>
        <w:tc>
          <w:tcPr>
            <w:tcW w:w="1418" w:type="dxa"/>
          </w:tcPr>
          <w:p w:rsidR="00E64DB2" w:rsidRDefault="003B491F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969" w:type="dxa"/>
          </w:tcPr>
          <w:p w:rsidR="00E64DB2" w:rsidRDefault="003B491F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Дуже добре (вище середнього рівня з кількома помилками)</w:t>
            </w:r>
          </w:p>
        </w:tc>
      </w:tr>
      <w:tr w:rsidR="00E64DB2">
        <w:trPr>
          <w:trHeight w:val="349"/>
        </w:trPr>
        <w:tc>
          <w:tcPr>
            <w:tcW w:w="1838" w:type="dxa"/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140-154</w:t>
            </w:r>
          </w:p>
        </w:tc>
        <w:tc>
          <w:tcPr>
            <w:tcW w:w="2126" w:type="dxa"/>
            <w:vMerge/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E64DB2" w:rsidRDefault="003B491F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3969" w:type="dxa"/>
          </w:tcPr>
          <w:p w:rsidR="00E64DB2" w:rsidRDefault="003B491F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Добре (в цілому правильне виконання з певною кількістю суттєвих помилок)</w:t>
            </w:r>
          </w:p>
        </w:tc>
      </w:tr>
      <w:tr w:rsidR="00E64DB2">
        <w:trPr>
          <w:trHeight w:val="349"/>
        </w:trPr>
        <w:tc>
          <w:tcPr>
            <w:tcW w:w="1838" w:type="dxa"/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125-139</w:t>
            </w:r>
          </w:p>
        </w:tc>
        <w:tc>
          <w:tcPr>
            <w:tcW w:w="2126" w:type="dxa"/>
            <w:vMerge w:val="restart"/>
          </w:tcPr>
          <w:p w:rsidR="00E64DB2" w:rsidRDefault="00E64D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Задовільно</w:t>
            </w:r>
          </w:p>
          <w:p w:rsidR="00E64DB2" w:rsidRDefault="00E64D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E64DB2" w:rsidRDefault="003B491F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3969" w:type="dxa"/>
          </w:tcPr>
          <w:p w:rsidR="00E64DB2" w:rsidRDefault="003B491F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Задовільно (непогане, але зі значною кількістю  недоліків)</w:t>
            </w:r>
          </w:p>
        </w:tc>
      </w:tr>
      <w:tr w:rsidR="00E64DB2">
        <w:trPr>
          <w:trHeight w:val="368"/>
        </w:trPr>
        <w:tc>
          <w:tcPr>
            <w:tcW w:w="1838" w:type="dxa"/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111-124</w:t>
            </w:r>
          </w:p>
        </w:tc>
        <w:tc>
          <w:tcPr>
            <w:tcW w:w="2126" w:type="dxa"/>
            <w:vMerge/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E64DB2" w:rsidRDefault="003B491F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</w:t>
            </w:r>
          </w:p>
        </w:tc>
        <w:tc>
          <w:tcPr>
            <w:tcW w:w="3969" w:type="dxa"/>
          </w:tcPr>
          <w:p w:rsidR="00E64DB2" w:rsidRDefault="003B491F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Достатньо (виконання задовольняє мінімальним критеріям)</w:t>
            </w:r>
          </w:p>
        </w:tc>
      </w:tr>
      <w:tr w:rsidR="00E64DB2">
        <w:trPr>
          <w:trHeight w:val="349"/>
        </w:trPr>
        <w:tc>
          <w:tcPr>
            <w:tcW w:w="1838" w:type="dxa"/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60-110</w:t>
            </w:r>
          </w:p>
        </w:tc>
        <w:tc>
          <w:tcPr>
            <w:tcW w:w="2126" w:type="dxa"/>
            <w:vMerge w:val="restart"/>
          </w:tcPr>
          <w:p w:rsidR="00E64DB2" w:rsidRDefault="00E64D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64DB2" w:rsidRDefault="003B49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Незадовільно</w:t>
            </w:r>
          </w:p>
        </w:tc>
        <w:tc>
          <w:tcPr>
            <w:tcW w:w="1418" w:type="dxa"/>
          </w:tcPr>
          <w:p w:rsidR="00E64DB2" w:rsidRDefault="003B491F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Fx</w:t>
            </w:r>
            <w:proofErr w:type="spellEnd"/>
          </w:p>
        </w:tc>
        <w:tc>
          <w:tcPr>
            <w:tcW w:w="3969" w:type="dxa"/>
          </w:tcPr>
          <w:p w:rsidR="00E64DB2" w:rsidRDefault="003B491F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Незадовільно (з можливістю повторного складання)</w:t>
            </w:r>
          </w:p>
        </w:tc>
      </w:tr>
      <w:tr w:rsidR="00E64DB2">
        <w:trPr>
          <w:trHeight w:val="591"/>
        </w:trPr>
        <w:tc>
          <w:tcPr>
            <w:tcW w:w="1838" w:type="dxa"/>
          </w:tcPr>
          <w:p w:rsidR="00E64DB2" w:rsidRDefault="003B49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1-59</w:t>
            </w:r>
          </w:p>
        </w:tc>
        <w:tc>
          <w:tcPr>
            <w:tcW w:w="2126" w:type="dxa"/>
            <w:vMerge/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E64DB2" w:rsidRDefault="003B491F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</w:t>
            </w:r>
          </w:p>
        </w:tc>
        <w:tc>
          <w:tcPr>
            <w:tcW w:w="3969" w:type="dxa"/>
          </w:tcPr>
          <w:p w:rsidR="00E64DB2" w:rsidRDefault="003B491F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Незадовільно (з обов`язковим повторним вивченням дисципліни)</w:t>
            </w:r>
          </w:p>
        </w:tc>
      </w:tr>
    </w:tbl>
    <w:p w:rsidR="00E64DB2" w:rsidRDefault="00E64DB2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4DB2" w:rsidRDefault="003B491F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Під час оцінювання засвоєння кожної теми модуля студенту виставляються оцінки за 4-бальною (традиційною) шкалою та за 200-бальною шкалою з використанням прийнятих та затверджених критеріїв оцінювання для відповідної дисципліни. </w:t>
      </w:r>
    </w:p>
    <w:p w:rsidR="00E64DB2" w:rsidRDefault="003B491F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цьому враховуються усі види робіт, передбачені методичною розробкою програми для вивчення теми. Студент повинен отримати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оцінку з кожної теми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Виставлені за традиційною шкалою оцінки конвертуються у бали залежно від кількості тем у модулі. </w:t>
      </w:r>
    </w:p>
    <w:p w:rsidR="00E64DB2" w:rsidRDefault="00E64D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97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8"/>
        <w:gridCol w:w="973"/>
        <w:gridCol w:w="1123"/>
        <w:gridCol w:w="907"/>
        <w:gridCol w:w="993"/>
        <w:gridCol w:w="992"/>
        <w:gridCol w:w="992"/>
        <w:gridCol w:w="1418"/>
        <w:gridCol w:w="850"/>
      </w:tblGrid>
      <w:tr w:rsidR="00E64DB2">
        <w:trPr>
          <w:cantSplit/>
          <w:trHeight w:val="561"/>
          <w:jc w:val="center"/>
        </w:trPr>
        <w:tc>
          <w:tcPr>
            <w:tcW w:w="1528" w:type="dxa"/>
            <w:vMerge w:val="restart"/>
            <w:vAlign w:val="center"/>
          </w:tcPr>
          <w:p w:rsidR="00E64DB2" w:rsidRDefault="003B49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Номер модуля кількість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навчальних годин/кількість кредитів ECTS</w:t>
            </w:r>
          </w:p>
        </w:tc>
        <w:tc>
          <w:tcPr>
            <w:tcW w:w="973" w:type="dxa"/>
            <w:vMerge w:val="restart"/>
            <w:vAlign w:val="center"/>
          </w:tcPr>
          <w:p w:rsidR="00E64DB2" w:rsidRDefault="003B49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Кількість зміст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ових модулів, їх номери</w:t>
            </w:r>
          </w:p>
        </w:tc>
        <w:tc>
          <w:tcPr>
            <w:tcW w:w="1123" w:type="dxa"/>
            <w:vMerge w:val="restart"/>
            <w:vAlign w:val="center"/>
          </w:tcPr>
          <w:p w:rsidR="00E64DB2" w:rsidRDefault="003B49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Кількість  оціню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ваних практичних занять</w:t>
            </w:r>
          </w:p>
        </w:tc>
        <w:tc>
          <w:tcPr>
            <w:tcW w:w="3884" w:type="dxa"/>
            <w:gridSpan w:val="4"/>
            <w:vAlign w:val="center"/>
          </w:tcPr>
          <w:p w:rsidR="00E64DB2" w:rsidRDefault="003B49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Конвертація у бали традиційних оцінок</w:t>
            </w:r>
          </w:p>
        </w:tc>
        <w:tc>
          <w:tcPr>
            <w:tcW w:w="1418" w:type="dxa"/>
            <w:vMerge w:val="restart"/>
          </w:tcPr>
          <w:p w:rsidR="00E64DB2" w:rsidRDefault="003B49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Виконання </w:t>
            </w:r>
          </w:p>
          <w:p w:rsidR="00E64DB2" w:rsidRDefault="003B49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індивідуального </w:t>
            </w:r>
          </w:p>
          <w:p w:rsidR="00E64DB2" w:rsidRDefault="003B49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завдання</w:t>
            </w:r>
          </w:p>
        </w:tc>
        <w:tc>
          <w:tcPr>
            <w:tcW w:w="850" w:type="dxa"/>
            <w:vMerge w:val="restart"/>
          </w:tcPr>
          <w:p w:rsidR="00E64DB2" w:rsidRDefault="003B49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Мінімальна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кількість балів з дисципліни</w:t>
            </w:r>
          </w:p>
        </w:tc>
      </w:tr>
      <w:tr w:rsidR="00E64DB2">
        <w:trPr>
          <w:cantSplit/>
          <w:trHeight w:val="464"/>
          <w:jc w:val="center"/>
        </w:trPr>
        <w:tc>
          <w:tcPr>
            <w:tcW w:w="1528" w:type="dxa"/>
            <w:vMerge/>
            <w:vAlign w:val="center"/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73" w:type="dxa"/>
            <w:vMerge/>
            <w:vAlign w:val="center"/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vMerge/>
            <w:vAlign w:val="center"/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84" w:type="dxa"/>
            <w:gridSpan w:val="4"/>
            <w:vAlign w:val="center"/>
          </w:tcPr>
          <w:p w:rsidR="00E64DB2" w:rsidRDefault="003B491F">
            <w:pPr>
              <w:widowControl w:val="0"/>
              <w:spacing w:after="0"/>
              <w:ind w:firstLine="9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Традиційні оцінки</w:t>
            </w:r>
          </w:p>
        </w:tc>
        <w:tc>
          <w:tcPr>
            <w:tcW w:w="1418" w:type="dxa"/>
            <w:vMerge/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64DB2">
        <w:trPr>
          <w:cantSplit/>
          <w:trHeight w:val="1249"/>
          <w:jc w:val="center"/>
        </w:trPr>
        <w:tc>
          <w:tcPr>
            <w:tcW w:w="1528" w:type="dxa"/>
            <w:vMerge/>
            <w:vAlign w:val="center"/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3" w:type="dxa"/>
            <w:vMerge/>
            <w:vAlign w:val="center"/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vMerge/>
            <w:vAlign w:val="center"/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E64DB2" w:rsidRDefault="003B491F">
            <w:pPr>
              <w:widowControl w:val="0"/>
              <w:spacing w:after="0"/>
              <w:ind w:firstLine="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"5"</w:t>
            </w:r>
          </w:p>
        </w:tc>
        <w:tc>
          <w:tcPr>
            <w:tcW w:w="993" w:type="dxa"/>
            <w:vAlign w:val="center"/>
          </w:tcPr>
          <w:p w:rsidR="00E64DB2" w:rsidRDefault="003B491F">
            <w:pPr>
              <w:widowControl w:val="0"/>
              <w:spacing w:after="0"/>
              <w:ind w:firstLine="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"4"</w:t>
            </w:r>
          </w:p>
        </w:tc>
        <w:tc>
          <w:tcPr>
            <w:tcW w:w="992" w:type="dxa"/>
            <w:vAlign w:val="center"/>
          </w:tcPr>
          <w:p w:rsidR="00E64DB2" w:rsidRDefault="003B491F">
            <w:pPr>
              <w:widowControl w:val="0"/>
              <w:spacing w:after="0"/>
              <w:ind w:firstLine="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"3"</w:t>
            </w:r>
          </w:p>
        </w:tc>
        <w:tc>
          <w:tcPr>
            <w:tcW w:w="992" w:type="dxa"/>
            <w:vAlign w:val="center"/>
          </w:tcPr>
          <w:p w:rsidR="00E64DB2" w:rsidRDefault="003B491F">
            <w:pPr>
              <w:widowControl w:val="0"/>
              <w:spacing w:after="0"/>
              <w:ind w:firstLine="9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418" w:type="dxa"/>
            <w:vMerge/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E64DB2" w:rsidRDefault="00E64D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64DB2">
        <w:trPr>
          <w:cantSplit/>
          <w:trHeight w:val="455"/>
          <w:jc w:val="center"/>
        </w:trPr>
        <w:tc>
          <w:tcPr>
            <w:tcW w:w="1528" w:type="dxa"/>
          </w:tcPr>
          <w:p w:rsidR="00E64DB2" w:rsidRDefault="003B491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1E1C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E1C11"/>
                <w:sz w:val="28"/>
                <w:szCs w:val="28"/>
              </w:rPr>
              <w:lastRenderedPageBreak/>
              <w:t>Модуль 1 90/3,0</w:t>
            </w:r>
          </w:p>
        </w:tc>
        <w:tc>
          <w:tcPr>
            <w:tcW w:w="973" w:type="dxa"/>
          </w:tcPr>
          <w:p w:rsidR="00E64DB2" w:rsidRDefault="003B491F">
            <w:pPr>
              <w:widowControl w:val="0"/>
              <w:spacing w:before="120" w:after="0"/>
              <w:jc w:val="center"/>
              <w:rPr>
                <w:rFonts w:ascii="Times New Roman" w:eastAsia="Times New Roman" w:hAnsi="Times New Roman" w:cs="Times New Roman"/>
                <w:color w:val="1E1C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E1C11"/>
                <w:sz w:val="28"/>
                <w:szCs w:val="28"/>
              </w:rPr>
              <w:t>2</w:t>
            </w:r>
          </w:p>
        </w:tc>
        <w:tc>
          <w:tcPr>
            <w:tcW w:w="1123" w:type="dxa"/>
            <w:vAlign w:val="center"/>
          </w:tcPr>
          <w:p w:rsidR="00E64DB2" w:rsidRDefault="003B491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1E1C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E1C11"/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E64DB2" w:rsidRDefault="003B491F">
            <w:pPr>
              <w:widowControl w:val="0"/>
              <w:spacing w:after="0"/>
              <w:ind w:hanging="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  <w:vAlign w:val="center"/>
          </w:tcPr>
          <w:p w:rsidR="00E64DB2" w:rsidRDefault="003B491F">
            <w:pPr>
              <w:widowControl w:val="0"/>
              <w:spacing w:after="0"/>
              <w:ind w:hanging="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vAlign w:val="center"/>
          </w:tcPr>
          <w:p w:rsidR="00E64DB2" w:rsidRDefault="003B491F">
            <w:pPr>
              <w:widowControl w:val="0"/>
              <w:spacing w:after="0"/>
              <w:ind w:hanging="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center"/>
          </w:tcPr>
          <w:p w:rsidR="00E64DB2" w:rsidRDefault="003B491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E64DB2" w:rsidRDefault="003B491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E64DB2" w:rsidRDefault="00E64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4DB2" w:rsidRDefault="003B49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</w:t>
            </w:r>
          </w:p>
        </w:tc>
      </w:tr>
    </w:tbl>
    <w:p w:rsidR="00E64DB2" w:rsidRDefault="00E64DB2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4DB2" w:rsidRDefault="003B491F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Вага кожної теми у межах одного модуля в балах має бути однаковою, і визначатися кількістю тем у модулі. Форми оцінювання поточної навчальної діяльності мають бути стандартизованими і включати контроль теоретичної та практичної підготовки.</w:t>
      </w:r>
    </w:p>
    <w:p w:rsidR="00E64DB2" w:rsidRDefault="003B491F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Самостійну роботу студентів оцінюють під час поточного контролю на практичному занятті. </w:t>
      </w:r>
    </w:p>
    <w:p w:rsidR="00E64DB2" w:rsidRDefault="003B491F">
      <w:pPr>
        <w:tabs>
          <w:tab w:val="left" w:pos="13892"/>
        </w:tabs>
        <w:spacing w:after="0" w:line="276" w:lineRule="auto"/>
        <w:ind w:left="40" w:hanging="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Загальне оцінювання  модуля дисципліни</w:t>
      </w:r>
    </w:p>
    <w:tbl>
      <w:tblPr>
        <w:tblStyle w:val="af9"/>
        <w:tblW w:w="9353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8"/>
        <w:gridCol w:w="2515"/>
      </w:tblGrid>
      <w:tr w:rsidR="00E64DB2">
        <w:trPr>
          <w:trHeight w:val="738"/>
        </w:trPr>
        <w:tc>
          <w:tcPr>
            <w:tcW w:w="6838" w:type="dxa"/>
          </w:tcPr>
          <w:p w:rsidR="00E64DB2" w:rsidRDefault="003B4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Поточна успішність максимальна  – 200 б.</w:t>
            </w:r>
          </w:p>
          <w:p w:rsidR="00E64DB2" w:rsidRDefault="003B4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Тем практичних занять – 10 </w:t>
            </w:r>
          </w:p>
        </w:tc>
        <w:tc>
          <w:tcPr>
            <w:tcW w:w="2515" w:type="dxa"/>
          </w:tcPr>
          <w:p w:rsidR="00E64DB2" w:rsidRDefault="003B4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Диф.залік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(ДЗ)</w:t>
            </w:r>
          </w:p>
        </w:tc>
      </w:tr>
      <w:tr w:rsidR="00E64DB2">
        <w:trPr>
          <w:trHeight w:val="1130"/>
        </w:trPr>
        <w:tc>
          <w:tcPr>
            <w:tcW w:w="6838" w:type="dxa"/>
          </w:tcPr>
          <w:p w:rsidR="00E64DB2" w:rsidRDefault="003B4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Змістовий модуль 1 – 5 теми</w:t>
            </w:r>
          </w:p>
          <w:p w:rsidR="00E64DB2" w:rsidRDefault="003B4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тема – 19 балів </w:t>
            </w:r>
          </w:p>
          <w:p w:rsidR="00E64DB2" w:rsidRDefault="003B4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Змістовий модуль 6 – 9 теми      </w:t>
            </w:r>
          </w:p>
          <w:p w:rsidR="00E64DB2" w:rsidRDefault="003B4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тема – 19 балів </w:t>
            </w:r>
          </w:p>
          <w:p w:rsidR="00E64DB2" w:rsidRDefault="003B4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Індивідуальна робота – 10 балів</w:t>
            </w:r>
          </w:p>
        </w:tc>
        <w:tc>
          <w:tcPr>
            <w:tcW w:w="2515" w:type="dxa"/>
          </w:tcPr>
          <w:p w:rsidR="00E64DB2" w:rsidRDefault="00E64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4DB2" w:rsidRDefault="003B4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95</w:t>
            </w:r>
          </w:p>
          <w:p w:rsidR="00E64DB2" w:rsidRDefault="00E64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64DB2" w:rsidRDefault="003B4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95</w:t>
            </w:r>
          </w:p>
          <w:p w:rsidR="00E64DB2" w:rsidRDefault="003B4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</w:tr>
      <w:tr w:rsidR="00E64DB2">
        <w:trPr>
          <w:trHeight w:val="345"/>
        </w:trPr>
        <w:tc>
          <w:tcPr>
            <w:tcW w:w="6838" w:type="dxa"/>
          </w:tcPr>
          <w:p w:rsidR="00E64DB2" w:rsidRDefault="003B4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РАЗОМ сума балів</w:t>
            </w:r>
          </w:p>
        </w:tc>
        <w:tc>
          <w:tcPr>
            <w:tcW w:w="2515" w:type="dxa"/>
          </w:tcPr>
          <w:p w:rsidR="00E64DB2" w:rsidRDefault="003B491F">
            <w:pPr>
              <w:spacing w:after="0"/>
              <w:ind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200</w:t>
            </w:r>
          </w:p>
        </w:tc>
      </w:tr>
    </w:tbl>
    <w:p w:rsidR="00E64DB2" w:rsidRDefault="00E64DB2">
      <w:pPr>
        <w:tabs>
          <w:tab w:val="left" w:pos="13892"/>
        </w:tabs>
        <w:spacing w:after="0" w:line="276" w:lineRule="auto"/>
        <w:ind w:left="40" w:hanging="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B2" w:rsidRDefault="003B491F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after="24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13. МЕТОДИЧНЕ ЗАБЕЗПЕЧЕННЯ</w:t>
      </w:r>
    </w:p>
    <w:p w:rsidR="00E64DB2" w:rsidRDefault="003B491F">
      <w:pPr>
        <w:spacing w:after="0" w:line="276" w:lineRule="auto"/>
        <w:ind w:left="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Навчально-методичний комплекс вивчення дисципліни, робоча програма навчальної дисципліни, програма навчальної дисципліни, ілюстративні матеріали.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Рекомендована література, Мультимедійний лекційний матеріал,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опорні конспекти практичних занять,  документальні фільми,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екомендована література.</w:t>
      </w:r>
    </w:p>
    <w:p w:rsidR="00E64DB2" w:rsidRDefault="003B491F">
      <w:pPr>
        <w:spacing w:after="0" w:line="276" w:lineRule="auto"/>
        <w:ind w:left="4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ПЕРЕЛІК ПИТАНЬ  ДЛЯ КІНЦЕВОГО КОНТРОЛЮ ЗНАНЬ З ДИСЦИПЛІНИ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Історія психоаналітичної думки. Зародження психоаналізу. Початок клінічної практики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З.Фройда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робота навколо проблеми істерії.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Вплив французької школи Жана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З.Фройд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Йозеф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Брейєр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«народження» психоаналізу.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Класична теорія потягів З.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Фройда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Его-психологія;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Теорії об'єктних відносин (британська школа);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Структурний психоаналіз Ж.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-психологія Х.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Кохута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Інтерперсональний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психоаналіз (Г.С.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Салліван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Клара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Томпсон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Інтерсуб'ектівний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підхід (Р.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Столороу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Адлеріанство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Юнгіанство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Основні поняття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психоаналіза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витіснення;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факсація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регресія; лібідо; сублімація;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Едипів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комплекс; ідентифікація;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проекція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інтроекція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інтерналізація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екстерналізація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негативна терапевтична реакція.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Несвідоме; топіка і динаміка психічних процесів;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пізнання несвідомого;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сновидіння, архаїка сновидінь.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Механізми психологічних захистів та компенсаторні механізми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З.Фройд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Г.Фройд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А.Адлер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Топографічна модель психічного апарату.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Перша топіка: несвідоме,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передсвідоме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свідомість, цензура.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Друга топіка: Я, Над-Я, Воно (структурна модель).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Особливості внутрішньої динаміки психіки та її врахування у діагностико-корекційному процесі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Т.С.Яценко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Основні теорії розвитку в психоаналізі: стадіальність розвитку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З.Фройдом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лінії розвитку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Г.Фройд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розвиток об’єктних відносин;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Концепція витіснення травматичних переживань.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Нав'язливе повернення і фіксація травми.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Психодинаміка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травми.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Вторинні психічні травми. Механізм репарації вторинної травми.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Власна робота горя.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Соматизація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психічної травми.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Механізм конверсії психічної травми.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Фіксація на травмі. Специфіка реакцій на психічну травму в залежності від віку.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Вивчена безпорадність і пошукова активність.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Копінг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поведінка і захисні механізми особистості.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Посттравматичний стресовий розлад: моделі та діагностика.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Формування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віктимності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теорії та моделі.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Специфіка клінічного психоаналізу.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Психоаналітичне розуміння невротичних симптомів. Патогенний конфлікт.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Втеча у хворобу. Внутрішня картина хвороби.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Опір. Вигода від хвороби.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Психоаналіз процесів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соматизації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К.Смаджа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Психосоматичні розлади. ОПД-2 вісь І «Досвід захворювання та передумови лікування».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Невротичний, пограничний,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психотичний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рівні організації особистості.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ОПД-2 вісь ІV «Структура». 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та структурні розлади. Інтеграція.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Класична техніка психоаналітичного інтерв’ю.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Структурне інтерв’ю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Кернбергом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Теорія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психодинамічного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інтерв’ю. Діагностичні рівні та технічні стратегії інтерв’ю в ОПД-2, фази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Операціоналізований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психодинамічний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діагноз: передумови, принципи.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Діагностика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Н.Мак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-Вільямс.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Діагнози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Крепеліна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неврози і психози.  Д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іагностичні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категорії Его-психології: симптоматичний невроз, невротичний характер, психоз.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Діагноз з точки зору об'єктних відносин: погранична психопатологія. Специфічні вимірювання спектра "невротик - пограничний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психотик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". 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Основні процедури аналізу: Конфронтація. Прояснення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Кларифікація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Інтерпретація. Ретельна проробка. 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Аналіз-орієнтована психотерапія.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Суппорт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-орієнтована психотерапія. Інсайт-орієнтована психотерапія.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Опір пацієнта. Клінічні прояви опору.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Компоненти класичної психоаналітичної техніки.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Вибір фокусу і планування лікування на основі осі І  ОПД-2.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Визначення фокусу відповідно до осі II-IV ОПД-2.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Оцінка ефективності. Модель визначення та вимірювання змін (згідно ОПД-2).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Стандарти якості психоаналітичних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психтоерапій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Експертна оцінка германських психотерапевтичних нормативів. </w:t>
      </w:r>
    </w:p>
    <w:p w:rsidR="00E64DB2" w:rsidRDefault="003B49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Стандарти світових та європейських федерацій психоаналітичних терапій. </w:t>
      </w:r>
    </w:p>
    <w:p w:rsidR="00E64DB2" w:rsidRDefault="003B491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14. РЕКОМЕНДОВАНА ЛІТЕРАТУРА</w:t>
      </w:r>
    </w:p>
    <w:p w:rsidR="00E64DB2" w:rsidRDefault="003B491F">
      <w:pPr>
        <w:ind w:hanging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eading=h.jubya3rp430i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Основна:</w:t>
      </w:r>
    </w:p>
    <w:p w:rsidR="00E64DB2" w:rsidRDefault="003B491F">
      <w:pPr>
        <w:numPr>
          <w:ilvl w:val="0"/>
          <w:numId w:val="10"/>
        </w:num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Білявська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О.Д.,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Ю. Я.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Операціоналізована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психодинамічна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діагностика на базі онлайн платформи. Методичні матеріали. – Київ. PSYBOOK. 2020. 246 с.</w:t>
      </w:r>
    </w:p>
    <w:p w:rsidR="00E64DB2" w:rsidRDefault="003B491F">
      <w:pPr>
        <w:numPr>
          <w:ilvl w:val="0"/>
          <w:numId w:val="10"/>
        </w:num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Абрагам Брил Фундаментальні концепції психоаналізу. Видавництво ФОЛІО. 2023.- 348с.</w:t>
      </w:r>
    </w:p>
    <w:p w:rsidR="00E64DB2" w:rsidRDefault="003B491F">
      <w:pPr>
        <w:ind w:hanging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Додаткова:</w:t>
      </w:r>
    </w:p>
    <w:p w:rsidR="00E64DB2" w:rsidRDefault="003B491F">
      <w:pPr>
        <w:numPr>
          <w:ilvl w:val="0"/>
          <w:numId w:val="9"/>
        </w:num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Mayer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J.D.,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Salovey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Caruso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D.&amp;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Sitarenios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G;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Emotional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intelligence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standard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intelligence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Emotion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202 l. – V 1. – 232-242 p.</w:t>
      </w:r>
    </w:p>
    <w:p w:rsidR="00E64DB2" w:rsidRDefault="003B491F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Ненсі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Маквільямс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"Психоаналітична діагностика. Розуміння структури особистості в клінічному процесі" (2020)</w:t>
      </w:r>
    </w:p>
    <w:p w:rsidR="00E64DB2" w:rsidRDefault="003B491F">
      <w:pPr>
        <w:numPr>
          <w:ilvl w:val="0"/>
          <w:numId w:val="9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Шторк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"Психоаналіз і психосоматика. Тілесні основи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психодинаміки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" (2021)</w:t>
      </w:r>
    </w:p>
    <w:p w:rsidR="00E64DB2" w:rsidRDefault="003B491F">
      <w:pPr>
        <w:numPr>
          <w:ilvl w:val="0"/>
          <w:numId w:val="9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Аліс Міллер – "Спочатку було виховання" (перевидання 2022)</w:t>
      </w:r>
    </w:p>
    <w:p w:rsidR="00E64DB2" w:rsidRDefault="003B491F">
      <w:pPr>
        <w:numPr>
          <w:ilvl w:val="0"/>
          <w:numId w:val="9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Беккер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"Дар страху. Інстинкт самозбереження, здатний вберегти від насилля" (2020)</w:t>
      </w:r>
    </w:p>
    <w:p w:rsidR="00E64DB2" w:rsidRDefault="003B491F">
      <w:pPr>
        <w:numPr>
          <w:ilvl w:val="0"/>
          <w:numId w:val="9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«Едем». У пошуках чарівного Іншого (2021)</w:t>
      </w:r>
    </w:p>
    <w:p w:rsidR="00E64DB2" w:rsidRDefault="003B491F">
      <w:pPr>
        <w:numPr>
          <w:ilvl w:val="0"/>
          <w:numId w:val="9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"Секс, смерть і Супер-Его. Оновлення психоаналітичного досвіду і прогрес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нейронауки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" (2022)</w:t>
      </w:r>
    </w:p>
    <w:p w:rsidR="00E64DB2" w:rsidRDefault="003B491F">
      <w:pPr>
        <w:numPr>
          <w:ilvl w:val="0"/>
          <w:numId w:val="9"/>
        </w:numPr>
        <w:spacing w:after="28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Ерік Берн – "Вступ до психіатрії та психоаналізу. Просто про складне" (перевидання 2023)</w:t>
      </w:r>
    </w:p>
    <w:p w:rsidR="00E64DB2" w:rsidRDefault="00E64DB2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E64DB2" w:rsidRDefault="003B491F">
      <w:pPr>
        <w:spacing w:after="0"/>
        <w:ind w:left="1000" w:right="1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15. ІНФОРМАЦІФЙНЕ ЗАБЕЗПЕЧЕННЯ</w:t>
      </w:r>
    </w:p>
    <w:p w:rsidR="00E64DB2" w:rsidRDefault="003B491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Бібліотека Національного медичного університету імені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О.О.Богомольця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https://librarynmu.com/</w:t>
        </w:r>
      </w:hyperlink>
    </w:p>
    <w:p w:rsidR="00E64DB2" w:rsidRDefault="003B491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Наукова бібліотека ім.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М.Максимовича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https://library.knu.ua/</w:t>
        </w:r>
      </w:hyperlink>
    </w:p>
    <w:p w:rsidR="00E64DB2" w:rsidRDefault="003B491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Національна бібліотека України </w:t>
      </w:r>
      <w:hyperlink r:id="rId10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http://www.nbuv.gov.ua/</w:t>
        </w:r>
      </w:hyperlink>
    </w:p>
    <w:p w:rsidR="00E64DB2" w:rsidRDefault="003B491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 xml:space="preserve">Наукова бібліотека НаУКМА - Києво-Могилянська академія </w:t>
        </w:r>
      </w:hyperlink>
      <w:hyperlink r:id="rId12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https://library.ukma.edu.ua/</w:t>
        </w:r>
      </w:hyperlink>
    </w:p>
    <w:p w:rsidR="00E64DB2" w:rsidRDefault="003B491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Національна наукова медична бібліотека України  </w:t>
      </w:r>
      <w:hyperlink r:id="rId13">
        <w:r>
          <w:rPr>
            <w:color w:val="000080"/>
            <w:u w:val="single"/>
          </w:rPr>
          <w:t>https://library.gov.ua/</w:t>
        </w:r>
      </w:hyperlink>
    </w:p>
    <w:sectPr w:rsidR="00E64DB2" w:rsidSect="00175259">
      <w:headerReference w:type="even" r:id="rId14"/>
      <w:footerReference w:type="default" r:id="rId15"/>
      <w:pgSz w:w="11906" w:h="16838"/>
      <w:pgMar w:top="1134" w:right="566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BDB" w:rsidRDefault="006E3BDB">
      <w:pPr>
        <w:spacing w:after="0" w:line="240" w:lineRule="auto"/>
      </w:pPr>
      <w:r>
        <w:separator/>
      </w:r>
    </w:p>
  </w:endnote>
  <w:endnote w:type="continuationSeparator" w:id="0">
    <w:p w:rsidR="006E3BDB" w:rsidRDefault="006E3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41C76325-B500-4293-9281-C604F9831437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9722F54B-DDC0-483F-B36C-0C741F30C13A}"/>
    <w:embedBold r:id="rId3" w:fontKey="{55E6A155-72B9-4D71-A8A7-56AB319C19FB}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  <w:embedRegular r:id="rId4" w:fontKey="{F37CC7AD-1FB9-4F3A-A9D5-9E81193D4111}"/>
  </w:font>
  <w:font w:name="TimesNewRomanPSMT"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5" w:fontKey="{340A5EE0-A6B8-4546-8C34-CB1B01B37E31}"/>
    <w:embedItalic r:id="rId6" w:fontKey="{07656C92-6CA5-4173-8C71-E472F6496059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7" w:fontKey="{3F000AAE-E194-4AE1-9302-D21E6BDF0431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8" w:fontKey="{07A5C3A1-5A46-452B-91B3-A97CDE55412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91F" w:rsidRDefault="003B491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194A26">
      <w:rPr>
        <w:rFonts w:ascii="Times New Roman" w:eastAsia="Times New Roman" w:hAnsi="Times New Roman" w:cs="Times New Roman"/>
        <w:noProof/>
        <w:color w:val="000000"/>
        <w:sz w:val="28"/>
        <w:szCs w:val="28"/>
      </w:rPr>
      <w:t>19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:rsidR="003B491F" w:rsidRDefault="003B491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BDB" w:rsidRDefault="006E3BDB">
      <w:pPr>
        <w:spacing w:after="0" w:line="240" w:lineRule="auto"/>
      </w:pPr>
      <w:r>
        <w:separator/>
      </w:r>
    </w:p>
  </w:footnote>
  <w:footnote w:type="continuationSeparator" w:id="0">
    <w:p w:rsidR="006E3BDB" w:rsidRDefault="006E3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91F" w:rsidRDefault="003B491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3B491F" w:rsidRDefault="003B491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28F1"/>
    <w:multiLevelType w:val="multilevel"/>
    <w:tmpl w:val="E190E7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6232065"/>
    <w:multiLevelType w:val="multilevel"/>
    <w:tmpl w:val="00143F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" w15:restartNumberingAfterBreak="0">
    <w:nsid w:val="081E287C"/>
    <w:multiLevelType w:val="multilevel"/>
    <w:tmpl w:val="BD2608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27C585E"/>
    <w:multiLevelType w:val="multilevel"/>
    <w:tmpl w:val="A3ACA0A8"/>
    <w:lvl w:ilvl="0">
      <w:numFmt w:val="bullet"/>
      <w:lvlText w:val="•"/>
      <w:lvlJc w:val="left"/>
      <w:pPr>
        <w:ind w:left="219" w:hanging="183"/>
      </w:pPr>
      <w:rPr>
        <w:sz w:val="28"/>
        <w:szCs w:val="28"/>
      </w:rPr>
    </w:lvl>
    <w:lvl w:ilvl="1">
      <w:numFmt w:val="bullet"/>
      <w:lvlText w:val="•"/>
      <w:lvlJc w:val="left"/>
      <w:pPr>
        <w:ind w:left="1182" w:hanging="183"/>
      </w:pPr>
    </w:lvl>
    <w:lvl w:ilvl="2">
      <w:numFmt w:val="bullet"/>
      <w:lvlText w:val="•"/>
      <w:lvlJc w:val="left"/>
      <w:pPr>
        <w:ind w:left="2144" w:hanging="183"/>
      </w:pPr>
    </w:lvl>
    <w:lvl w:ilvl="3">
      <w:numFmt w:val="bullet"/>
      <w:lvlText w:val="•"/>
      <w:lvlJc w:val="left"/>
      <w:pPr>
        <w:ind w:left="3107" w:hanging="183"/>
      </w:pPr>
    </w:lvl>
    <w:lvl w:ilvl="4">
      <w:numFmt w:val="bullet"/>
      <w:lvlText w:val="•"/>
      <w:lvlJc w:val="left"/>
      <w:pPr>
        <w:ind w:left="4069" w:hanging="183"/>
      </w:pPr>
    </w:lvl>
    <w:lvl w:ilvl="5">
      <w:numFmt w:val="bullet"/>
      <w:lvlText w:val="•"/>
      <w:lvlJc w:val="left"/>
      <w:pPr>
        <w:ind w:left="5032" w:hanging="183"/>
      </w:pPr>
    </w:lvl>
    <w:lvl w:ilvl="6">
      <w:numFmt w:val="bullet"/>
      <w:lvlText w:val="•"/>
      <w:lvlJc w:val="left"/>
      <w:pPr>
        <w:ind w:left="5994" w:hanging="183"/>
      </w:pPr>
    </w:lvl>
    <w:lvl w:ilvl="7">
      <w:numFmt w:val="bullet"/>
      <w:lvlText w:val="•"/>
      <w:lvlJc w:val="left"/>
      <w:pPr>
        <w:ind w:left="6956" w:hanging="182"/>
      </w:pPr>
    </w:lvl>
    <w:lvl w:ilvl="8">
      <w:numFmt w:val="bullet"/>
      <w:lvlText w:val="•"/>
      <w:lvlJc w:val="left"/>
      <w:pPr>
        <w:ind w:left="7919" w:hanging="183"/>
      </w:pPr>
    </w:lvl>
  </w:abstractNum>
  <w:abstractNum w:abstractNumId="4" w15:restartNumberingAfterBreak="0">
    <w:nsid w:val="15EF3660"/>
    <w:multiLevelType w:val="multilevel"/>
    <w:tmpl w:val="93489D7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0730BBD"/>
    <w:multiLevelType w:val="multilevel"/>
    <w:tmpl w:val="EEB8CF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C5E5240"/>
    <w:multiLevelType w:val="multilevel"/>
    <w:tmpl w:val="378E8C5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2226" w:hanging="36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decimal"/>
      <w:lvlText w:val="%5."/>
      <w:lvlJc w:val="left"/>
      <w:pPr>
        <w:ind w:left="3666" w:hanging="360"/>
      </w:pPr>
    </w:lvl>
    <w:lvl w:ilvl="5">
      <w:start w:val="1"/>
      <w:numFmt w:val="decimal"/>
      <w:lvlText w:val="%6."/>
      <w:lvlJc w:val="left"/>
      <w:pPr>
        <w:ind w:left="4386" w:hanging="36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decimal"/>
      <w:lvlText w:val="%8."/>
      <w:lvlJc w:val="left"/>
      <w:pPr>
        <w:ind w:left="5826" w:hanging="360"/>
      </w:pPr>
    </w:lvl>
    <w:lvl w:ilvl="8">
      <w:start w:val="1"/>
      <w:numFmt w:val="decimal"/>
      <w:lvlText w:val="%9."/>
      <w:lvlJc w:val="left"/>
      <w:pPr>
        <w:ind w:left="6546" w:hanging="360"/>
      </w:pPr>
    </w:lvl>
  </w:abstractNum>
  <w:abstractNum w:abstractNumId="7" w15:restartNumberingAfterBreak="0">
    <w:nsid w:val="30B720E7"/>
    <w:multiLevelType w:val="multilevel"/>
    <w:tmpl w:val="0DDC0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6CE8481B"/>
    <w:multiLevelType w:val="multilevel"/>
    <w:tmpl w:val="E51628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76562170"/>
    <w:multiLevelType w:val="multilevel"/>
    <w:tmpl w:val="EFB46A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9"/>
  </w:num>
  <w:num w:numId="7">
    <w:abstractNumId w:val="0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DB2"/>
    <w:rsid w:val="00175259"/>
    <w:rsid w:val="00194A26"/>
    <w:rsid w:val="003B491F"/>
    <w:rsid w:val="006E3BDB"/>
    <w:rsid w:val="008442A6"/>
    <w:rsid w:val="00D30C6B"/>
    <w:rsid w:val="00E6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807C2"/>
  <w15:docId w15:val="{04D86D99-80DA-4FAD-83C0-75F126C5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360" w:lineRule="auto"/>
      <w:ind w:left="360"/>
      <w:jc w:val="both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rsid w:val="00260E9D"/>
    <w:rPr>
      <w:rFonts w:ascii="Times New Roman" w:eastAsia="Times New Roman" w:hAnsi="Times New Roman" w:cs="Times New Roman"/>
      <w:b/>
      <w:bCs/>
      <w:noProof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rsid w:val="00260E9D"/>
    <w:rPr>
      <w:rFonts w:ascii="Times New Roman" w:eastAsia="Times New Roman" w:hAnsi="Times New Roman" w:cs="Times New Roman"/>
      <w:b/>
      <w:bCs/>
      <w:noProof/>
      <w:sz w:val="28"/>
      <w:szCs w:val="28"/>
      <w:lang w:val="uk-UA" w:eastAsia="ru-RU"/>
    </w:rPr>
  </w:style>
  <w:style w:type="numbering" w:customStyle="1" w:styleId="11">
    <w:name w:val="Нет списка1"/>
    <w:next w:val="a2"/>
    <w:uiPriority w:val="99"/>
    <w:semiHidden/>
    <w:unhideWhenUsed/>
    <w:rsid w:val="00260E9D"/>
  </w:style>
  <w:style w:type="paragraph" w:styleId="21">
    <w:name w:val="Body Text 2"/>
    <w:link w:val="22"/>
    <w:semiHidden/>
    <w:rsid w:val="00260E9D"/>
    <w:pPr>
      <w:spacing w:after="0" w:line="360" w:lineRule="auto"/>
      <w:jc w:val="both"/>
    </w:pPr>
    <w:rPr>
      <w:rFonts w:ascii="Times New Roman" w:eastAsia="Times New Roman" w:hAnsi="Times New Roman" w:cs="Times New Roman"/>
      <w:noProof/>
      <w:sz w:val="28"/>
      <w:szCs w:val="28"/>
      <w:lang w:val="uk-UA"/>
    </w:rPr>
  </w:style>
  <w:style w:type="character" w:customStyle="1" w:styleId="22">
    <w:name w:val="Основной текст 2 Знак"/>
    <w:basedOn w:val="a0"/>
    <w:link w:val="21"/>
    <w:semiHidden/>
    <w:rsid w:val="00260E9D"/>
    <w:rPr>
      <w:rFonts w:ascii="Times New Roman" w:eastAsia="Times New Roman" w:hAnsi="Times New Roman" w:cs="Times New Roman"/>
      <w:noProof/>
      <w:sz w:val="28"/>
      <w:szCs w:val="28"/>
      <w:lang w:val="uk-UA" w:eastAsia="ru-RU"/>
    </w:rPr>
  </w:style>
  <w:style w:type="paragraph" w:styleId="23">
    <w:name w:val="Body Text Indent 2"/>
    <w:link w:val="24"/>
    <w:semiHidden/>
    <w:rsid w:val="00260E9D"/>
    <w:pPr>
      <w:spacing w:after="0" w:line="360" w:lineRule="auto"/>
      <w:ind w:left="40"/>
      <w:jc w:val="both"/>
    </w:pPr>
    <w:rPr>
      <w:rFonts w:ascii="Times New Roman" w:eastAsia="Times New Roman" w:hAnsi="Times New Roman" w:cs="Times New Roman"/>
      <w:noProof/>
      <w:sz w:val="28"/>
      <w:szCs w:val="28"/>
      <w:lang w:val="uk-UA"/>
    </w:rPr>
  </w:style>
  <w:style w:type="character" w:customStyle="1" w:styleId="24">
    <w:name w:val="Основной текст с отступом 2 Знак"/>
    <w:basedOn w:val="a0"/>
    <w:link w:val="23"/>
    <w:semiHidden/>
    <w:rsid w:val="00260E9D"/>
    <w:rPr>
      <w:rFonts w:ascii="Times New Roman" w:eastAsia="Times New Roman" w:hAnsi="Times New Roman" w:cs="Times New Roman"/>
      <w:noProof/>
      <w:sz w:val="28"/>
      <w:szCs w:val="28"/>
      <w:lang w:val="uk-UA" w:eastAsia="ru-RU"/>
    </w:rPr>
  </w:style>
  <w:style w:type="paragraph" w:styleId="a4">
    <w:name w:val="Body Text"/>
    <w:link w:val="a5"/>
    <w:semiHidden/>
    <w:rsid w:val="00260E9D"/>
    <w:pPr>
      <w:spacing w:after="0" w:line="360" w:lineRule="auto"/>
      <w:jc w:val="both"/>
    </w:pPr>
    <w:rPr>
      <w:rFonts w:ascii="Times New Roman" w:eastAsia="Times New Roman" w:hAnsi="Times New Roman" w:cs="Times New Roman"/>
      <w:noProof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semiHidden/>
    <w:rsid w:val="00260E9D"/>
    <w:rPr>
      <w:rFonts w:ascii="Times New Roman" w:eastAsia="Times New Roman" w:hAnsi="Times New Roman" w:cs="Times New Roman"/>
      <w:noProof/>
      <w:sz w:val="28"/>
      <w:szCs w:val="28"/>
      <w:lang w:val="uk-UA" w:eastAsia="ru-RU"/>
    </w:rPr>
  </w:style>
  <w:style w:type="paragraph" w:styleId="a6">
    <w:name w:val="header"/>
    <w:link w:val="a7"/>
    <w:semiHidden/>
    <w:rsid w:val="00260E9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7">
    <w:name w:val="Верхний колонтитул Знак"/>
    <w:basedOn w:val="a0"/>
    <w:link w:val="a6"/>
    <w:semiHidden/>
    <w:rsid w:val="00260E9D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styleId="a8">
    <w:name w:val="page number"/>
    <w:basedOn w:val="a0"/>
    <w:semiHidden/>
    <w:rsid w:val="00260E9D"/>
  </w:style>
  <w:style w:type="paragraph" w:styleId="a9">
    <w:name w:val="footer"/>
    <w:link w:val="aa"/>
    <w:uiPriority w:val="99"/>
    <w:rsid w:val="00260E9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character" w:customStyle="1" w:styleId="aa">
    <w:name w:val="Нижний колонтитул Знак"/>
    <w:basedOn w:val="a0"/>
    <w:link w:val="a9"/>
    <w:uiPriority w:val="99"/>
    <w:rsid w:val="00260E9D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b">
    <w:name w:val="Body Text Indent"/>
    <w:link w:val="ac"/>
    <w:semiHidden/>
    <w:rsid w:val="00260E9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c">
    <w:name w:val="Основной текст с отступом Знак"/>
    <w:basedOn w:val="a0"/>
    <w:link w:val="ab"/>
    <w:semiHidden/>
    <w:rsid w:val="00260E9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d">
    <w:name w:val="List Paragraph"/>
    <w:qFormat/>
    <w:rsid w:val="00260E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210">
    <w:name w:val="Основной текст 21"/>
    <w:rsid w:val="00260E9D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b/>
      <w:kern w:val="20"/>
      <w:sz w:val="28"/>
      <w:szCs w:val="20"/>
      <w:lang w:val="uk-UA"/>
    </w:rPr>
  </w:style>
  <w:style w:type="character" w:customStyle="1" w:styleId="FontStyle40">
    <w:name w:val="Font Style40"/>
    <w:uiPriority w:val="99"/>
    <w:rsid w:val="00260E9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uiPriority w:val="99"/>
    <w:rsid w:val="00260E9D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Arial Black" w:eastAsia="Times New Roman" w:hAnsi="Arial Black" w:cs="Times New Roman"/>
      <w:sz w:val="24"/>
      <w:szCs w:val="24"/>
      <w:lang w:val="uk-UA" w:eastAsia="uk-UA"/>
    </w:rPr>
  </w:style>
  <w:style w:type="character" w:styleId="ae">
    <w:name w:val="Hyperlink"/>
    <w:rsid w:val="00260E9D"/>
    <w:rPr>
      <w:color w:val="000080"/>
      <w:u w:val="single"/>
    </w:rPr>
  </w:style>
  <w:style w:type="character" w:customStyle="1" w:styleId="Hyperlink0">
    <w:name w:val="Hyperlink.0"/>
    <w:rsid w:val="00260E9D"/>
  </w:style>
  <w:style w:type="character" w:customStyle="1" w:styleId="fontstyle01">
    <w:name w:val="fontstyle01"/>
    <w:rsid w:val="00260E9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260E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rmal (Web)"/>
    <w:uiPriority w:val="99"/>
    <w:semiHidden/>
    <w:unhideWhenUsed/>
    <w:rsid w:val="00E32E31"/>
    <w:rPr>
      <w:rFonts w:ascii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EA46C5"/>
    <w:rPr>
      <w:b/>
      <w:bCs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3B4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3B49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nmu.com/" TargetMode="External"/><Relationship Id="rId13" Type="http://schemas.openxmlformats.org/officeDocument/2006/relationships/hyperlink" Target="https://library.gov.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brary.ukma.edu.u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buv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brary.knu.ua/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OGUpaW2iRWDWKx5k1zOB+WseZQ==">CgMxLjAyDmguanVieWEzcnA0MzBpOAByITFxTE1wdk5CRHdpdmVnVzdtYTdMQzhDVmVhcTNjVUJxRA==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4734</Words>
  <Characters>26987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PC-2</cp:lastModifiedBy>
  <cp:revision>4</cp:revision>
  <cp:lastPrinted>2025-11-06T14:36:00Z</cp:lastPrinted>
  <dcterms:created xsi:type="dcterms:W3CDTF">2024-08-26T10:02:00Z</dcterms:created>
  <dcterms:modified xsi:type="dcterms:W3CDTF">2025-11-06T14:57:00Z</dcterms:modified>
</cp:coreProperties>
</file>