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BCE5846" w14:textId="77777777" w:rsidR="00DD23EF" w:rsidRDefault="00EB53DE" w:rsidP="00856D6B">
      <w:pPr>
        <w:ind w:hanging="709"/>
        <w:jc w:val="center"/>
        <w:rPr>
          <w:b/>
          <w:bCs/>
          <w:sz w:val="28"/>
          <w:szCs w:val="28"/>
        </w:rPr>
      </w:pPr>
      <w:r w:rsidRPr="00D7602D">
        <w:rPr>
          <w:b/>
          <w:bCs/>
          <w:sz w:val="28"/>
          <w:szCs w:val="28"/>
        </w:rPr>
        <w:t>НАЦІОНАЛЬНИЙ МЕДИЧНИЙ УНІВЕРСИТЕТ</w:t>
      </w:r>
    </w:p>
    <w:p w14:paraId="32A4E299" w14:textId="7A2300B9" w:rsidR="00EB53DE" w:rsidRPr="00D7602D" w:rsidRDefault="00EB53DE" w:rsidP="00856D6B">
      <w:pPr>
        <w:ind w:hanging="709"/>
        <w:jc w:val="center"/>
        <w:rPr>
          <w:b/>
          <w:bCs/>
          <w:sz w:val="28"/>
          <w:szCs w:val="28"/>
        </w:rPr>
      </w:pPr>
      <w:r w:rsidRPr="00D7602D">
        <w:rPr>
          <w:b/>
          <w:bCs/>
          <w:sz w:val="28"/>
          <w:szCs w:val="28"/>
        </w:rPr>
        <w:t>ІМЕНІ О.О. БОГОМОЛЬЦЯ</w:t>
      </w:r>
    </w:p>
    <w:p w14:paraId="7A95C6F8" w14:textId="2BDFA93A" w:rsidR="00EB53DE" w:rsidRPr="00D7602D" w:rsidRDefault="00EB53DE" w:rsidP="00856D6B">
      <w:pPr>
        <w:jc w:val="center"/>
        <w:rPr>
          <w:b/>
          <w:bCs/>
          <w:sz w:val="28"/>
          <w:szCs w:val="28"/>
        </w:rPr>
      </w:pPr>
      <w:r w:rsidRPr="00D7602D">
        <w:rPr>
          <w:b/>
          <w:bCs/>
          <w:sz w:val="28"/>
          <w:szCs w:val="28"/>
        </w:rPr>
        <w:t>Навчально-науковий інститут психічного здоров’я</w:t>
      </w:r>
    </w:p>
    <w:p w14:paraId="5EFF0B8F" w14:textId="77777777" w:rsidR="00EB53DE" w:rsidRPr="00D7602D" w:rsidRDefault="00EB53DE" w:rsidP="00856D6B">
      <w:pPr>
        <w:jc w:val="center"/>
        <w:rPr>
          <w:b/>
          <w:bCs/>
          <w:sz w:val="28"/>
          <w:szCs w:val="28"/>
        </w:rPr>
      </w:pPr>
      <w:r w:rsidRPr="00D7602D">
        <w:rPr>
          <w:b/>
          <w:bCs/>
          <w:sz w:val="28"/>
          <w:szCs w:val="28"/>
        </w:rPr>
        <w:t>Кафедра загальної і медичної психології</w:t>
      </w:r>
    </w:p>
    <w:p w14:paraId="796B4357" w14:textId="77777777" w:rsidR="00EB53DE" w:rsidRPr="00D7602D" w:rsidRDefault="00EB53DE" w:rsidP="00EB53DE">
      <w:pPr>
        <w:jc w:val="center"/>
        <w:rPr>
          <w:b/>
          <w:bCs/>
          <w:sz w:val="28"/>
          <w:szCs w:val="28"/>
        </w:rPr>
      </w:pPr>
    </w:p>
    <w:p w14:paraId="23034B01" w14:textId="77777777" w:rsidR="00EB53DE" w:rsidRDefault="00EB53DE" w:rsidP="00EB53DE">
      <w:pPr>
        <w:jc w:val="center"/>
        <w:rPr>
          <w:b/>
          <w:bCs/>
          <w:sz w:val="28"/>
          <w:szCs w:val="28"/>
        </w:rPr>
      </w:pPr>
    </w:p>
    <w:p w14:paraId="50613C81" w14:textId="77777777" w:rsidR="00EB53DE" w:rsidRDefault="00EB53DE" w:rsidP="00EB53DE">
      <w:pPr>
        <w:jc w:val="center"/>
        <w:rPr>
          <w:b/>
          <w:bCs/>
          <w:sz w:val="28"/>
          <w:szCs w:val="28"/>
        </w:rPr>
      </w:pPr>
    </w:p>
    <w:p w14:paraId="3D5B0438" w14:textId="77777777" w:rsidR="00EB53DE" w:rsidRDefault="00EB53DE" w:rsidP="00EB53DE">
      <w:pPr>
        <w:jc w:val="center"/>
        <w:rPr>
          <w:b/>
          <w:bCs/>
          <w:sz w:val="28"/>
          <w:szCs w:val="28"/>
        </w:rPr>
      </w:pPr>
    </w:p>
    <w:p w14:paraId="7294D050" w14:textId="372C6D4A" w:rsidR="00EB53DE" w:rsidRPr="00D7602D" w:rsidRDefault="00EB53DE" w:rsidP="00EB53DE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МЕТОДИЧНІ ВКАЗІВКИ ДЛЯ ПРОВЕДЕННЯ ЛЕКЦІЙНИХ ЗАНЯТЬ </w:t>
      </w:r>
      <w:r w:rsidRPr="00D7602D">
        <w:rPr>
          <w:b/>
          <w:bCs/>
          <w:sz w:val="28"/>
          <w:szCs w:val="28"/>
        </w:rPr>
        <w:t>З ДИСЦИПЛІНИ</w:t>
      </w:r>
    </w:p>
    <w:p w14:paraId="3C04E618" w14:textId="77777777" w:rsidR="00FA780B" w:rsidRPr="0038258A" w:rsidRDefault="00FA780B" w:rsidP="00FA780B">
      <w:pPr>
        <w:jc w:val="center"/>
        <w:rPr>
          <w:b/>
          <w:bCs/>
          <w:sz w:val="28"/>
          <w:szCs w:val="28"/>
        </w:rPr>
      </w:pPr>
      <w:r w:rsidRPr="0038258A">
        <w:rPr>
          <w:b/>
          <w:bCs/>
          <w:sz w:val="28"/>
          <w:szCs w:val="28"/>
        </w:rPr>
        <w:t>«</w:t>
      </w:r>
      <w:r w:rsidRPr="0038258A">
        <w:rPr>
          <w:b/>
          <w:sz w:val="28"/>
          <w:szCs w:val="28"/>
        </w:rPr>
        <w:t>КЛІНІЧНА ПСИХОДІАГНОСТИКА ТА СИСТЕМИ КЛАСИФІКАЦІЙ</w:t>
      </w:r>
      <w:r w:rsidRPr="0038258A">
        <w:rPr>
          <w:b/>
          <w:bCs/>
          <w:sz w:val="28"/>
          <w:szCs w:val="28"/>
        </w:rPr>
        <w:t>»</w:t>
      </w:r>
    </w:p>
    <w:p w14:paraId="2CC43F97" w14:textId="77777777" w:rsidR="00EB53DE" w:rsidRPr="00D7602D" w:rsidRDefault="00EB53DE" w:rsidP="00EB53DE">
      <w:pPr>
        <w:jc w:val="center"/>
        <w:rPr>
          <w:b/>
          <w:bCs/>
          <w:sz w:val="28"/>
          <w:szCs w:val="28"/>
        </w:rPr>
      </w:pPr>
    </w:p>
    <w:p w14:paraId="1C792F49" w14:textId="77777777" w:rsidR="009A6173" w:rsidRPr="00A050DF" w:rsidRDefault="009A6173" w:rsidP="009A6173">
      <w:pPr>
        <w:ind w:left="1134"/>
        <w:jc w:val="both"/>
        <w:rPr>
          <w:sz w:val="28"/>
          <w:szCs w:val="28"/>
        </w:rPr>
      </w:pPr>
      <w:r w:rsidRPr="00A050DF">
        <w:rPr>
          <w:sz w:val="28"/>
          <w:szCs w:val="28"/>
        </w:rPr>
        <w:t xml:space="preserve">Освітній рівень         </w:t>
      </w:r>
      <w:r>
        <w:rPr>
          <w:sz w:val="28"/>
          <w:szCs w:val="28"/>
        </w:rPr>
        <w:t xml:space="preserve">   </w:t>
      </w:r>
      <w:r w:rsidRPr="00A050DF">
        <w:rPr>
          <w:sz w:val="28"/>
          <w:szCs w:val="28"/>
          <w:u w:val="single"/>
        </w:rPr>
        <w:t>другий (магістерський) рівень</w:t>
      </w:r>
    </w:p>
    <w:p w14:paraId="7017B472" w14:textId="77777777" w:rsidR="009A6173" w:rsidRPr="00A050DF" w:rsidRDefault="009A6173" w:rsidP="009A6173">
      <w:pPr>
        <w:ind w:left="3828" w:hanging="2694"/>
        <w:jc w:val="both"/>
        <w:rPr>
          <w:sz w:val="28"/>
          <w:szCs w:val="28"/>
        </w:rPr>
      </w:pPr>
      <w:r w:rsidRPr="00A050DF">
        <w:rPr>
          <w:sz w:val="28"/>
          <w:szCs w:val="28"/>
        </w:rPr>
        <w:t xml:space="preserve">Галузь знань </w:t>
      </w:r>
      <w:r>
        <w:rPr>
          <w:sz w:val="28"/>
          <w:szCs w:val="28"/>
        </w:rPr>
        <w:t xml:space="preserve"> </w:t>
      </w:r>
      <w:r w:rsidRPr="00A050DF">
        <w:rPr>
          <w:sz w:val="28"/>
          <w:szCs w:val="28"/>
          <w:u w:val="single"/>
        </w:rPr>
        <w:t xml:space="preserve">С - Соціальні науки, журналістика, </w:t>
      </w:r>
      <w:r>
        <w:rPr>
          <w:sz w:val="28"/>
          <w:szCs w:val="28"/>
          <w:u w:val="single"/>
        </w:rPr>
        <w:t xml:space="preserve">   </w:t>
      </w:r>
      <w:r w:rsidRPr="00A050DF">
        <w:rPr>
          <w:sz w:val="28"/>
          <w:szCs w:val="28"/>
          <w:u w:val="single"/>
        </w:rPr>
        <w:t>інформація  та  міжнародні відносини</w:t>
      </w:r>
    </w:p>
    <w:p w14:paraId="58726AB4" w14:textId="77777777" w:rsidR="009A6173" w:rsidRPr="00A050DF" w:rsidRDefault="009A6173" w:rsidP="009A6173">
      <w:pPr>
        <w:ind w:left="1134"/>
        <w:jc w:val="both"/>
        <w:rPr>
          <w:sz w:val="28"/>
          <w:szCs w:val="28"/>
        </w:rPr>
      </w:pPr>
      <w:r w:rsidRPr="00A050DF">
        <w:rPr>
          <w:sz w:val="28"/>
          <w:szCs w:val="28"/>
        </w:rPr>
        <w:t xml:space="preserve">Спеціальність            </w:t>
      </w:r>
      <w:r>
        <w:rPr>
          <w:sz w:val="28"/>
          <w:szCs w:val="28"/>
        </w:rPr>
        <w:t xml:space="preserve">   </w:t>
      </w:r>
      <w:r w:rsidRPr="00A050DF">
        <w:rPr>
          <w:sz w:val="28"/>
          <w:szCs w:val="28"/>
          <w:u w:val="single"/>
        </w:rPr>
        <w:t>С4 «Психологія»</w:t>
      </w:r>
    </w:p>
    <w:p w14:paraId="38746DCF" w14:textId="77777777" w:rsidR="009A6173" w:rsidRPr="00A050DF" w:rsidRDefault="009A6173" w:rsidP="009A6173">
      <w:pPr>
        <w:ind w:left="3969" w:hanging="2835"/>
        <w:jc w:val="both"/>
        <w:rPr>
          <w:sz w:val="28"/>
          <w:szCs w:val="28"/>
        </w:rPr>
      </w:pPr>
      <w:r w:rsidRPr="00A050DF">
        <w:rPr>
          <w:sz w:val="28"/>
          <w:szCs w:val="28"/>
        </w:rPr>
        <w:t xml:space="preserve">Освітня програма  </w:t>
      </w:r>
      <w:r w:rsidRPr="00A050DF">
        <w:rPr>
          <w:sz w:val="28"/>
          <w:szCs w:val="28"/>
          <w:u w:val="single"/>
        </w:rPr>
        <w:t xml:space="preserve">Освітньо-професійна програма </w:t>
      </w:r>
      <w:r w:rsidRPr="00A050DF">
        <w:rPr>
          <w:sz w:val="28"/>
          <w:szCs w:val="28"/>
        </w:rPr>
        <w:t>«</w:t>
      </w:r>
      <w:r w:rsidRPr="00A050DF">
        <w:rPr>
          <w:sz w:val="28"/>
          <w:szCs w:val="28"/>
          <w:u w:val="single"/>
        </w:rPr>
        <w:t>Клінічна психологія» другого (магістерського) рівня вищої освіти за спеціальністю С4 «Психологія»</w:t>
      </w:r>
    </w:p>
    <w:p w14:paraId="09D8BBBF" w14:textId="65A55FAF" w:rsidR="00EB53DE" w:rsidRPr="00D7602D" w:rsidRDefault="009A6173" w:rsidP="009A6173">
      <w:pPr>
        <w:jc w:val="center"/>
        <w:rPr>
          <w:b/>
          <w:bCs/>
          <w:sz w:val="28"/>
          <w:szCs w:val="28"/>
        </w:rPr>
      </w:pPr>
      <w:r w:rsidRPr="00A050DF">
        <w:rPr>
          <w:sz w:val="28"/>
          <w:szCs w:val="28"/>
        </w:rPr>
        <w:br/>
      </w:r>
    </w:p>
    <w:p w14:paraId="5AA732CD" w14:textId="77777777" w:rsidR="00EB53DE" w:rsidRPr="00D7602D" w:rsidRDefault="00EB53DE" w:rsidP="00EB53DE">
      <w:pPr>
        <w:jc w:val="center"/>
        <w:rPr>
          <w:b/>
          <w:bCs/>
          <w:sz w:val="28"/>
          <w:szCs w:val="28"/>
        </w:rPr>
      </w:pPr>
    </w:p>
    <w:p w14:paraId="5B54C6F3" w14:textId="77777777" w:rsidR="00EB53DE" w:rsidRDefault="00EB53DE" w:rsidP="00EB53DE">
      <w:pPr>
        <w:jc w:val="center"/>
        <w:rPr>
          <w:b/>
          <w:bCs/>
          <w:sz w:val="28"/>
          <w:szCs w:val="28"/>
        </w:rPr>
      </w:pPr>
    </w:p>
    <w:p w14:paraId="5E61485E" w14:textId="77777777" w:rsidR="00EB53DE" w:rsidRDefault="00EB53DE" w:rsidP="00EB53DE">
      <w:pPr>
        <w:jc w:val="center"/>
        <w:rPr>
          <w:b/>
          <w:bCs/>
          <w:sz w:val="28"/>
          <w:szCs w:val="28"/>
        </w:rPr>
      </w:pPr>
    </w:p>
    <w:p w14:paraId="55223429" w14:textId="77777777" w:rsidR="00EB53DE" w:rsidRDefault="00EB53DE" w:rsidP="00EB53DE">
      <w:pPr>
        <w:jc w:val="center"/>
        <w:rPr>
          <w:b/>
          <w:bCs/>
          <w:sz w:val="28"/>
          <w:szCs w:val="28"/>
        </w:rPr>
      </w:pPr>
    </w:p>
    <w:p w14:paraId="1C37E5F5" w14:textId="77777777" w:rsidR="00EB53DE" w:rsidRDefault="00EB53DE" w:rsidP="00EB53DE">
      <w:pPr>
        <w:jc w:val="center"/>
        <w:rPr>
          <w:b/>
          <w:bCs/>
          <w:sz w:val="28"/>
          <w:szCs w:val="28"/>
        </w:rPr>
      </w:pPr>
    </w:p>
    <w:p w14:paraId="277DB269" w14:textId="77777777" w:rsidR="00EB53DE" w:rsidRDefault="00EB53DE" w:rsidP="00EB53DE">
      <w:pPr>
        <w:jc w:val="center"/>
        <w:rPr>
          <w:b/>
          <w:bCs/>
          <w:sz w:val="28"/>
          <w:szCs w:val="28"/>
        </w:rPr>
      </w:pPr>
    </w:p>
    <w:p w14:paraId="0C350429" w14:textId="77777777" w:rsidR="00DD23EF" w:rsidRDefault="00DD23EF" w:rsidP="00EB53DE">
      <w:pPr>
        <w:jc w:val="center"/>
        <w:rPr>
          <w:b/>
          <w:bCs/>
          <w:sz w:val="28"/>
          <w:szCs w:val="28"/>
        </w:rPr>
      </w:pPr>
    </w:p>
    <w:p w14:paraId="75FEA2FF" w14:textId="77777777" w:rsidR="00DD23EF" w:rsidRDefault="00DD23EF" w:rsidP="00EB53DE">
      <w:pPr>
        <w:jc w:val="center"/>
        <w:rPr>
          <w:b/>
          <w:bCs/>
          <w:sz w:val="28"/>
          <w:szCs w:val="28"/>
        </w:rPr>
      </w:pPr>
    </w:p>
    <w:p w14:paraId="1419DEE6" w14:textId="77777777" w:rsidR="00DD23EF" w:rsidRDefault="00DD23EF" w:rsidP="00EB53DE">
      <w:pPr>
        <w:jc w:val="center"/>
        <w:rPr>
          <w:b/>
          <w:bCs/>
          <w:sz w:val="28"/>
          <w:szCs w:val="28"/>
        </w:rPr>
      </w:pPr>
    </w:p>
    <w:p w14:paraId="7DBC9D9A" w14:textId="77777777" w:rsidR="00DD23EF" w:rsidRDefault="00DD23EF" w:rsidP="00EB53DE">
      <w:pPr>
        <w:jc w:val="center"/>
        <w:rPr>
          <w:b/>
          <w:bCs/>
          <w:sz w:val="28"/>
          <w:szCs w:val="28"/>
        </w:rPr>
      </w:pPr>
    </w:p>
    <w:p w14:paraId="6E066DE6" w14:textId="77777777" w:rsidR="00DD23EF" w:rsidRDefault="00DD23EF" w:rsidP="00EB53DE">
      <w:pPr>
        <w:jc w:val="center"/>
        <w:rPr>
          <w:b/>
          <w:bCs/>
          <w:sz w:val="28"/>
          <w:szCs w:val="28"/>
        </w:rPr>
      </w:pPr>
    </w:p>
    <w:p w14:paraId="76D10B1C" w14:textId="77777777" w:rsidR="00DD23EF" w:rsidRDefault="00DD23EF" w:rsidP="00EB53DE">
      <w:pPr>
        <w:jc w:val="center"/>
        <w:rPr>
          <w:b/>
          <w:bCs/>
          <w:sz w:val="28"/>
          <w:szCs w:val="28"/>
        </w:rPr>
      </w:pPr>
    </w:p>
    <w:p w14:paraId="4FF8F936" w14:textId="77777777" w:rsidR="00DD23EF" w:rsidRDefault="00DD23EF" w:rsidP="00EB53DE">
      <w:pPr>
        <w:jc w:val="center"/>
        <w:rPr>
          <w:b/>
          <w:bCs/>
          <w:sz w:val="28"/>
          <w:szCs w:val="28"/>
        </w:rPr>
      </w:pPr>
    </w:p>
    <w:p w14:paraId="7287DD5E" w14:textId="77777777" w:rsidR="00DD23EF" w:rsidRDefault="00DD23EF" w:rsidP="00EB53DE">
      <w:pPr>
        <w:jc w:val="center"/>
        <w:rPr>
          <w:b/>
          <w:bCs/>
          <w:sz w:val="28"/>
          <w:szCs w:val="28"/>
        </w:rPr>
      </w:pPr>
    </w:p>
    <w:p w14:paraId="13C65701" w14:textId="77777777" w:rsidR="00DD23EF" w:rsidRDefault="00DD23EF" w:rsidP="00EB53DE">
      <w:pPr>
        <w:jc w:val="center"/>
        <w:rPr>
          <w:b/>
          <w:bCs/>
          <w:sz w:val="28"/>
          <w:szCs w:val="28"/>
        </w:rPr>
      </w:pPr>
    </w:p>
    <w:p w14:paraId="36703D5B" w14:textId="77777777" w:rsidR="00DD23EF" w:rsidRDefault="00DD23EF" w:rsidP="00EB53DE">
      <w:pPr>
        <w:jc w:val="center"/>
        <w:rPr>
          <w:b/>
          <w:bCs/>
          <w:sz w:val="28"/>
          <w:szCs w:val="28"/>
        </w:rPr>
      </w:pPr>
    </w:p>
    <w:p w14:paraId="7C9C458C" w14:textId="77777777" w:rsidR="00DD23EF" w:rsidRDefault="00DD23EF" w:rsidP="00EB53DE">
      <w:pPr>
        <w:jc w:val="center"/>
        <w:rPr>
          <w:b/>
          <w:bCs/>
          <w:sz w:val="28"/>
          <w:szCs w:val="28"/>
        </w:rPr>
      </w:pPr>
    </w:p>
    <w:p w14:paraId="57E5564F" w14:textId="77777777" w:rsidR="00DD23EF" w:rsidRPr="00DD23EF" w:rsidRDefault="00DD23EF" w:rsidP="00FA780B">
      <w:pPr>
        <w:rPr>
          <w:b/>
          <w:bCs/>
          <w:sz w:val="28"/>
          <w:szCs w:val="28"/>
        </w:rPr>
      </w:pPr>
    </w:p>
    <w:p w14:paraId="1C3227C9" w14:textId="0C5B1F59" w:rsidR="00EB53DE" w:rsidRDefault="00FA780B" w:rsidP="00EB53DE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2025</w:t>
      </w:r>
    </w:p>
    <w:p w14:paraId="1ECE5042" w14:textId="6BE9ACEB" w:rsidR="00FA780B" w:rsidRDefault="00FA780B">
      <w:pPr>
        <w:spacing w:after="200" w:line="276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</w:p>
    <w:p w14:paraId="7E9BB55E" w14:textId="77777777" w:rsidR="00FA780B" w:rsidRDefault="00FA780B" w:rsidP="00EB53DE">
      <w:pPr>
        <w:jc w:val="center"/>
        <w:rPr>
          <w:b/>
          <w:bCs/>
          <w:sz w:val="28"/>
          <w:szCs w:val="28"/>
        </w:rPr>
      </w:pPr>
    </w:p>
    <w:p w14:paraId="7D2E3065" w14:textId="77777777" w:rsidR="004355A2" w:rsidRPr="004355A2" w:rsidRDefault="004355A2" w:rsidP="004355A2">
      <w:pPr>
        <w:pStyle w:val="1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4355A2">
        <w:rPr>
          <w:rFonts w:ascii="Times New Roman" w:hAnsi="Times New Roman" w:cs="Times New Roman"/>
          <w:b/>
          <w:color w:val="auto"/>
          <w:sz w:val="28"/>
          <w:szCs w:val="28"/>
        </w:rPr>
        <w:t>Тема № 1</w:t>
      </w:r>
      <w:r w:rsidRPr="004355A2">
        <w:rPr>
          <w:rFonts w:ascii="Times New Roman" w:hAnsi="Times New Roman" w:cs="Times New Roman"/>
          <w:color w:val="auto"/>
          <w:sz w:val="28"/>
          <w:szCs w:val="28"/>
        </w:rPr>
        <w:t xml:space="preserve"> Предмет, завдання та методи клінічної психодіагностики</w:t>
      </w:r>
    </w:p>
    <w:p w14:paraId="70038FE5" w14:textId="77777777" w:rsidR="004355A2" w:rsidRPr="004355A2" w:rsidRDefault="004355A2" w:rsidP="004355A2">
      <w:pPr>
        <w:pStyle w:val="ac"/>
        <w:jc w:val="center"/>
        <w:rPr>
          <w:sz w:val="28"/>
          <w:szCs w:val="28"/>
        </w:rPr>
      </w:pPr>
      <w:r w:rsidRPr="004355A2">
        <w:rPr>
          <w:sz w:val="28"/>
          <w:szCs w:val="28"/>
        </w:rPr>
        <w:t>(лекційне заняття – 2 години)</w:t>
      </w:r>
    </w:p>
    <w:p w14:paraId="53B4321C" w14:textId="77777777" w:rsidR="004355A2" w:rsidRPr="004355A2" w:rsidRDefault="004355A2" w:rsidP="004355A2">
      <w:pPr>
        <w:pStyle w:val="ac"/>
        <w:jc w:val="both"/>
        <w:rPr>
          <w:sz w:val="28"/>
          <w:szCs w:val="28"/>
        </w:rPr>
      </w:pPr>
      <w:r w:rsidRPr="004355A2">
        <w:rPr>
          <w:rStyle w:val="ad"/>
          <w:sz w:val="28"/>
          <w:szCs w:val="28"/>
        </w:rPr>
        <w:t>Мета:</w:t>
      </w:r>
      <w:r w:rsidRPr="004355A2">
        <w:rPr>
          <w:sz w:val="28"/>
          <w:szCs w:val="28"/>
        </w:rPr>
        <w:t xml:space="preserve"> Ознайомити студентів з основними теоретичними засадами клінічної психодіагностики; розкрити її предмет, об'єкт та ключові завдання у системі клінічної допомоги; проаналізувати спектр методів, що використовуються для формування цілісного діагностичного висновку, включаючи особливості клінічного інтерв'ю.</w:t>
      </w:r>
    </w:p>
    <w:p w14:paraId="42F347FE" w14:textId="77777777" w:rsidR="004355A2" w:rsidRPr="004355A2" w:rsidRDefault="004355A2" w:rsidP="004355A2">
      <w:pPr>
        <w:pStyle w:val="ac"/>
        <w:jc w:val="both"/>
        <w:rPr>
          <w:sz w:val="28"/>
          <w:szCs w:val="28"/>
        </w:rPr>
      </w:pPr>
      <w:r w:rsidRPr="004355A2">
        <w:rPr>
          <w:rStyle w:val="ad"/>
          <w:sz w:val="28"/>
          <w:szCs w:val="28"/>
        </w:rPr>
        <w:t>План лекції:</w:t>
      </w:r>
    </w:p>
    <w:p w14:paraId="0A1DC3BA" w14:textId="77777777" w:rsidR="004355A2" w:rsidRPr="004355A2" w:rsidRDefault="004355A2" w:rsidP="004355A2">
      <w:pPr>
        <w:pStyle w:val="ac"/>
        <w:numPr>
          <w:ilvl w:val="0"/>
          <w:numId w:val="16"/>
        </w:numPr>
        <w:jc w:val="both"/>
        <w:rPr>
          <w:sz w:val="28"/>
          <w:szCs w:val="28"/>
        </w:rPr>
      </w:pPr>
      <w:r w:rsidRPr="004355A2">
        <w:rPr>
          <w:rStyle w:val="ad"/>
          <w:sz w:val="28"/>
          <w:szCs w:val="28"/>
        </w:rPr>
        <w:t>Предмет та об'єкт клінічної психодіагностики (КПД):</w:t>
      </w:r>
    </w:p>
    <w:p w14:paraId="32EA71FD" w14:textId="77777777" w:rsidR="004355A2" w:rsidRPr="004355A2" w:rsidRDefault="004355A2" w:rsidP="004355A2">
      <w:pPr>
        <w:pStyle w:val="ac"/>
        <w:numPr>
          <w:ilvl w:val="1"/>
          <w:numId w:val="16"/>
        </w:numPr>
        <w:jc w:val="both"/>
        <w:rPr>
          <w:sz w:val="28"/>
          <w:szCs w:val="28"/>
        </w:rPr>
      </w:pPr>
      <w:r w:rsidRPr="004355A2">
        <w:rPr>
          <w:sz w:val="28"/>
          <w:szCs w:val="28"/>
        </w:rPr>
        <w:t>Визначення КПД як науки та практичної діяльності.</w:t>
      </w:r>
    </w:p>
    <w:p w14:paraId="6723D252" w14:textId="77777777" w:rsidR="004355A2" w:rsidRPr="004355A2" w:rsidRDefault="004355A2" w:rsidP="004355A2">
      <w:pPr>
        <w:pStyle w:val="ac"/>
        <w:numPr>
          <w:ilvl w:val="1"/>
          <w:numId w:val="16"/>
        </w:numPr>
        <w:jc w:val="both"/>
        <w:rPr>
          <w:sz w:val="28"/>
          <w:szCs w:val="28"/>
        </w:rPr>
      </w:pPr>
      <w:r w:rsidRPr="004355A2">
        <w:rPr>
          <w:sz w:val="28"/>
          <w:szCs w:val="28"/>
        </w:rPr>
        <w:t>Об'єкт (психічні порушення та особливості особистості) та предмет (методологія та інструментарій оцінки).</w:t>
      </w:r>
    </w:p>
    <w:p w14:paraId="644884B4" w14:textId="77777777" w:rsidR="004355A2" w:rsidRPr="004355A2" w:rsidRDefault="004355A2" w:rsidP="004355A2">
      <w:pPr>
        <w:pStyle w:val="ac"/>
        <w:numPr>
          <w:ilvl w:val="1"/>
          <w:numId w:val="16"/>
        </w:numPr>
        <w:jc w:val="both"/>
        <w:rPr>
          <w:sz w:val="28"/>
          <w:szCs w:val="28"/>
        </w:rPr>
      </w:pPr>
      <w:r w:rsidRPr="004355A2">
        <w:rPr>
          <w:sz w:val="28"/>
          <w:szCs w:val="28"/>
        </w:rPr>
        <w:t>Місце КПД у структурі клінічної психології та психіатрії.</w:t>
      </w:r>
    </w:p>
    <w:p w14:paraId="4D17E354" w14:textId="77777777" w:rsidR="004355A2" w:rsidRPr="004355A2" w:rsidRDefault="004355A2" w:rsidP="004355A2">
      <w:pPr>
        <w:pStyle w:val="ac"/>
        <w:numPr>
          <w:ilvl w:val="0"/>
          <w:numId w:val="16"/>
        </w:numPr>
        <w:jc w:val="both"/>
        <w:rPr>
          <w:sz w:val="28"/>
          <w:szCs w:val="28"/>
        </w:rPr>
      </w:pPr>
      <w:r w:rsidRPr="004355A2">
        <w:rPr>
          <w:rStyle w:val="ad"/>
          <w:sz w:val="28"/>
          <w:szCs w:val="28"/>
        </w:rPr>
        <w:t>Основні завдання клінічної психодіагностики:</w:t>
      </w:r>
    </w:p>
    <w:p w14:paraId="2878E39C" w14:textId="77777777" w:rsidR="004355A2" w:rsidRPr="004355A2" w:rsidRDefault="004355A2" w:rsidP="004355A2">
      <w:pPr>
        <w:pStyle w:val="ac"/>
        <w:numPr>
          <w:ilvl w:val="1"/>
          <w:numId w:val="16"/>
        </w:numPr>
        <w:jc w:val="both"/>
        <w:rPr>
          <w:sz w:val="28"/>
          <w:szCs w:val="28"/>
        </w:rPr>
      </w:pPr>
      <w:r w:rsidRPr="004355A2">
        <w:rPr>
          <w:sz w:val="28"/>
          <w:szCs w:val="28"/>
        </w:rPr>
        <w:t>Завдання класифікації (встановлення діагнозу за нозологічною системою – ICD/DSM).</w:t>
      </w:r>
    </w:p>
    <w:p w14:paraId="40C0A632" w14:textId="77777777" w:rsidR="004355A2" w:rsidRPr="004355A2" w:rsidRDefault="004355A2" w:rsidP="004355A2">
      <w:pPr>
        <w:pStyle w:val="ac"/>
        <w:numPr>
          <w:ilvl w:val="1"/>
          <w:numId w:val="16"/>
        </w:numPr>
        <w:jc w:val="both"/>
        <w:rPr>
          <w:sz w:val="28"/>
          <w:szCs w:val="28"/>
        </w:rPr>
      </w:pPr>
      <w:r w:rsidRPr="004355A2">
        <w:rPr>
          <w:sz w:val="28"/>
          <w:szCs w:val="28"/>
        </w:rPr>
        <w:t>Завдання прогнозу (оцінка динаміки та ризиків).</w:t>
      </w:r>
    </w:p>
    <w:p w14:paraId="39B4B3CA" w14:textId="77777777" w:rsidR="004355A2" w:rsidRPr="004355A2" w:rsidRDefault="004355A2" w:rsidP="004355A2">
      <w:pPr>
        <w:pStyle w:val="ac"/>
        <w:numPr>
          <w:ilvl w:val="1"/>
          <w:numId w:val="16"/>
        </w:numPr>
        <w:jc w:val="both"/>
        <w:rPr>
          <w:sz w:val="28"/>
          <w:szCs w:val="28"/>
        </w:rPr>
      </w:pPr>
      <w:r w:rsidRPr="004355A2">
        <w:rPr>
          <w:sz w:val="28"/>
          <w:szCs w:val="28"/>
        </w:rPr>
        <w:t>Завдання терапевтичного планування (вибір стратегії втручання).</w:t>
      </w:r>
    </w:p>
    <w:p w14:paraId="64622E3D" w14:textId="77777777" w:rsidR="004355A2" w:rsidRPr="004355A2" w:rsidRDefault="004355A2" w:rsidP="004355A2">
      <w:pPr>
        <w:pStyle w:val="ac"/>
        <w:numPr>
          <w:ilvl w:val="1"/>
          <w:numId w:val="16"/>
        </w:numPr>
        <w:jc w:val="both"/>
        <w:rPr>
          <w:sz w:val="28"/>
          <w:szCs w:val="28"/>
        </w:rPr>
      </w:pPr>
      <w:r w:rsidRPr="004355A2">
        <w:rPr>
          <w:sz w:val="28"/>
          <w:szCs w:val="28"/>
        </w:rPr>
        <w:t>Завдання оцінки ефективності (моніторинг змін).</w:t>
      </w:r>
    </w:p>
    <w:p w14:paraId="2594BC8B" w14:textId="77777777" w:rsidR="004355A2" w:rsidRPr="004355A2" w:rsidRDefault="004355A2" w:rsidP="004355A2">
      <w:pPr>
        <w:pStyle w:val="ac"/>
        <w:numPr>
          <w:ilvl w:val="0"/>
          <w:numId w:val="16"/>
        </w:numPr>
        <w:jc w:val="both"/>
        <w:rPr>
          <w:sz w:val="28"/>
          <w:szCs w:val="28"/>
        </w:rPr>
      </w:pPr>
      <w:r w:rsidRPr="004355A2">
        <w:rPr>
          <w:rStyle w:val="ad"/>
          <w:sz w:val="28"/>
          <w:szCs w:val="28"/>
        </w:rPr>
        <w:t>Методологічні принципи КПД:</w:t>
      </w:r>
    </w:p>
    <w:p w14:paraId="5611E6ED" w14:textId="77777777" w:rsidR="004355A2" w:rsidRPr="004355A2" w:rsidRDefault="004355A2" w:rsidP="004355A2">
      <w:pPr>
        <w:pStyle w:val="ac"/>
        <w:numPr>
          <w:ilvl w:val="1"/>
          <w:numId w:val="16"/>
        </w:numPr>
        <w:jc w:val="both"/>
        <w:rPr>
          <w:sz w:val="28"/>
          <w:szCs w:val="28"/>
        </w:rPr>
      </w:pPr>
      <w:r w:rsidRPr="004355A2">
        <w:rPr>
          <w:sz w:val="28"/>
          <w:szCs w:val="28"/>
        </w:rPr>
        <w:t>Принцип системності та комплексного підходу (</w:t>
      </w:r>
      <w:proofErr w:type="spellStart"/>
      <w:r w:rsidRPr="004355A2">
        <w:rPr>
          <w:sz w:val="28"/>
          <w:szCs w:val="28"/>
        </w:rPr>
        <w:t>біо-психо-соціальна</w:t>
      </w:r>
      <w:proofErr w:type="spellEnd"/>
      <w:r w:rsidRPr="004355A2">
        <w:rPr>
          <w:sz w:val="28"/>
          <w:szCs w:val="28"/>
        </w:rPr>
        <w:t xml:space="preserve"> модель).</w:t>
      </w:r>
    </w:p>
    <w:p w14:paraId="07D5086A" w14:textId="77777777" w:rsidR="004355A2" w:rsidRPr="004355A2" w:rsidRDefault="004355A2" w:rsidP="004355A2">
      <w:pPr>
        <w:pStyle w:val="ac"/>
        <w:numPr>
          <w:ilvl w:val="1"/>
          <w:numId w:val="16"/>
        </w:numPr>
        <w:jc w:val="both"/>
        <w:rPr>
          <w:sz w:val="28"/>
          <w:szCs w:val="28"/>
        </w:rPr>
      </w:pPr>
      <w:r w:rsidRPr="004355A2">
        <w:rPr>
          <w:sz w:val="28"/>
          <w:szCs w:val="28"/>
        </w:rPr>
        <w:t>Принцип якісного та кількісного аналізу даних.</w:t>
      </w:r>
    </w:p>
    <w:p w14:paraId="12B076B8" w14:textId="77777777" w:rsidR="004355A2" w:rsidRPr="004355A2" w:rsidRDefault="004355A2" w:rsidP="004355A2">
      <w:pPr>
        <w:pStyle w:val="ac"/>
        <w:numPr>
          <w:ilvl w:val="1"/>
          <w:numId w:val="16"/>
        </w:numPr>
        <w:jc w:val="both"/>
        <w:rPr>
          <w:sz w:val="28"/>
          <w:szCs w:val="28"/>
        </w:rPr>
      </w:pPr>
      <w:r w:rsidRPr="004355A2">
        <w:rPr>
          <w:sz w:val="28"/>
          <w:szCs w:val="28"/>
        </w:rPr>
        <w:t xml:space="preserve">Принцип </w:t>
      </w:r>
      <w:proofErr w:type="spellStart"/>
      <w:r w:rsidRPr="004355A2">
        <w:rPr>
          <w:sz w:val="28"/>
          <w:szCs w:val="28"/>
        </w:rPr>
        <w:t>валідності</w:t>
      </w:r>
      <w:proofErr w:type="spellEnd"/>
      <w:r w:rsidRPr="004355A2">
        <w:rPr>
          <w:sz w:val="28"/>
          <w:szCs w:val="28"/>
        </w:rPr>
        <w:t xml:space="preserve"> та надійності інструментарію.</w:t>
      </w:r>
    </w:p>
    <w:p w14:paraId="16C72AC4" w14:textId="77777777" w:rsidR="004355A2" w:rsidRPr="004355A2" w:rsidRDefault="004355A2" w:rsidP="004355A2">
      <w:pPr>
        <w:pStyle w:val="ac"/>
        <w:numPr>
          <w:ilvl w:val="1"/>
          <w:numId w:val="16"/>
        </w:numPr>
        <w:jc w:val="both"/>
        <w:rPr>
          <w:sz w:val="28"/>
          <w:szCs w:val="28"/>
        </w:rPr>
      </w:pPr>
      <w:r w:rsidRPr="004355A2">
        <w:rPr>
          <w:sz w:val="28"/>
          <w:szCs w:val="28"/>
        </w:rPr>
        <w:t>Етичні принципи діагностичного процесу (конфіденційність, інформована згода).</w:t>
      </w:r>
    </w:p>
    <w:p w14:paraId="71C06456" w14:textId="77777777" w:rsidR="004355A2" w:rsidRPr="004355A2" w:rsidRDefault="004355A2" w:rsidP="004355A2">
      <w:pPr>
        <w:pStyle w:val="ac"/>
        <w:numPr>
          <w:ilvl w:val="0"/>
          <w:numId w:val="16"/>
        </w:numPr>
        <w:jc w:val="both"/>
        <w:rPr>
          <w:sz w:val="28"/>
          <w:szCs w:val="28"/>
        </w:rPr>
      </w:pPr>
      <w:r w:rsidRPr="004355A2">
        <w:rPr>
          <w:rStyle w:val="ad"/>
          <w:sz w:val="28"/>
          <w:szCs w:val="28"/>
        </w:rPr>
        <w:t>Класифікація методів клінічної психодіагностики:</w:t>
      </w:r>
    </w:p>
    <w:p w14:paraId="7CD62DDA" w14:textId="77777777" w:rsidR="004355A2" w:rsidRPr="004355A2" w:rsidRDefault="004355A2" w:rsidP="004355A2">
      <w:pPr>
        <w:pStyle w:val="ac"/>
        <w:numPr>
          <w:ilvl w:val="1"/>
          <w:numId w:val="16"/>
        </w:numPr>
        <w:jc w:val="both"/>
        <w:rPr>
          <w:sz w:val="28"/>
          <w:szCs w:val="28"/>
        </w:rPr>
      </w:pPr>
      <w:r w:rsidRPr="004355A2">
        <w:rPr>
          <w:sz w:val="28"/>
          <w:szCs w:val="28"/>
        </w:rPr>
        <w:t>Клініко-біографічні методи (збір анамнезу, вивчення документації).</w:t>
      </w:r>
    </w:p>
    <w:p w14:paraId="3FA9F2B7" w14:textId="77777777" w:rsidR="004355A2" w:rsidRPr="004355A2" w:rsidRDefault="004355A2" w:rsidP="004355A2">
      <w:pPr>
        <w:pStyle w:val="ac"/>
        <w:numPr>
          <w:ilvl w:val="1"/>
          <w:numId w:val="16"/>
        </w:numPr>
        <w:jc w:val="both"/>
        <w:rPr>
          <w:sz w:val="28"/>
          <w:szCs w:val="28"/>
        </w:rPr>
      </w:pPr>
      <w:r w:rsidRPr="004355A2">
        <w:rPr>
          <w:sz w:val="28"/>
          <w:szCs w:val="28"/>
        </w:rPr>
        <w:t>Клініко-експериментальні методи (інтерв'ю, спостереження).</w:t>
      </w:r>
    </w:p>
    <w:p w14:paraId="75D12D52" w14:textId="77777777" w:rsidR="004355A2" w:rsidRPr="004355A2" w:rsidRDefault="004355A2" w:rsidP="004355A2">
      <w:pPr>
        <w:pStyle w:val="ac"/>
        <w:numPr>
          <w:ilvl w:val="1"/>
          <w:numId w:val="16"/>
        </w:numPr>
        <w:jc w:val="both"/>
        <w:rPr>
          <w:sz w:val="28"/>
          <w:szCs w:val="28"/>
        </w:rPr>
      </w:pPr>
      <w:r w:rsidRPr="004355A2">
        <w:rPr>
          <w:sz w:val="28"/>
          <w:szCs w:val="28"/>
        </w:rPr>
        <w:t>Психометричні методи (стандартизовані тести, опитувальники).</w:t>
      </w:r>
    </w:p>
    <w:p w14:paraId="74C490A2" w14:textId="77777777" w:rsidR="004355A2" w:rsidRPr="004355A2" w:rsidRDefault="004355A2" w:rsidP="004355A2">
      <w:pPr>
        <w:pStyle w:val="ac"/>
        <w:numPr>
          <w:ilvl w:val="1"/>
          <w:numId w:val="16"/>
        </w:numPr>
        <w:jc w:val="both"/>
        <w:rPr>
          <w:sz w:val="28"/>
          <w:szCs w:val="28"/>
        </w:rPr>
      </w:pPr>
      <w:proofErr w:type="spellStart"/>
      <w:r w:rsidRPr="004355A2">
        <w:rPr>
          <w:sz w:val="28"/>
          <w:szCs w:val="28"/>
        </w:rPr>
        <w:t>Проєктивні</w:t>
      </w:r>
      <w:proofErr w:type="spellEnd"/>
      <w:r w:rsidRPr="004355A2">
        <w:rPr>
          <w:sz w:val="28"/>
          <w:szCs w:val="28"/>
        </w:rPr>
        <w:t xml:space="preserve"> методики.</w:t>
      </w:r>
    </w:p>
    <w:p w14:paraId="33ED7BC8" w14:textId="77777777" w:rsidR="004355A2" w:rsidRPr="004355A2" w:rsidRDefault="004355A2" w:rsidP="004355A2">
      <w:pPr>
        <w:pStyle w:val="ac"/>
        <w:numPr>
          <w:ilvl w:val="0"/>
          <w:numId w:val="16"/>
        </w:numPr>
        <w:jc w:val="both"/>
        <w:rPr>
          <w:sz w:val="28"/>
          <w:szCs w:val="28"/>
        </w:rPr>
      </w:pPr>
      <w:r w:rsidRPr="004355A2">
        <w:rPr>
          <w:rStyle w:val="ad"/>
          <w:sz w:val="28"/>
          <w:szCs w:val="28"/>
        </w:rPr>
        <w:t>Клінічне діагностичне інтерв'ю як провідний метод:</w:t>
      </w:r>
    </w:p>
    <w:p w14:paraId="38B274E8" w14:textId="77777777" w:rsidR="004355A2" w:rsidRPr="004355A2" w:rsidRDefault="004355A2" w:rsidP="004355A2">
      <w:pPr>
        <w:pStyle w:val="ac"/>
        <w:numPr>
          <w:ilvl w:val="1"/>
          <w:numId w:val="16"/>
        </w:numPr>
        <w:jc w:val="both"/>
        <w:rPr>
          <w:sz w:val="28"/>
          <w:szCs w:val="28"/>
        </w:rPr>
      </w:pPr>
      <w:r w:rsidRPr="004355A2">
        <w:rPr>
          <w:sz w:val="28"/>
          <w:szCs w:val="28"/>
        </w:rPr>
        <w:t xml:space="preserve">Типи інтерв'ю: структуроване, </w:t>
      </w:r>
      <w:proofErr w:type="spellStart"/>
      <w:r w:rsidRPr="004355A2">
        <w:rPr>
          <w:sz w:val="28"/>
          <w:szCs w:val="28"/>
        </w:rPr>
        <w:t>напівструктуроване</w:t>
      </w:r>
      <w:proofErr w:type="spellEnd"/>
      <w:r w:rsidRPr="004355A2">
        <w:rPr>
          <w:sz w:val="28"/>
          <w:szCs w:val="28"/>
        </w:rPr>
        <w:t xml:space="preserve"> (наприклад, SCID), неструктуроване.</w:t>
      </w:r>
    </w:p>
    <w:p w14:paraId="313BCC89" w14:textId="77777777" w:rsidR="004355A2" w:rsidRPr="004355A2" w:rsidRDefault="004355A2" w:rsidP="004355A2">
      <w:pPr>
        <w:pStyle w:val="ac"/>
        <w:numPr>
          <w:ilvl w:val="1"/>
          <w:numId w:val="16"/>
        </w:numPr>
        <w:jc w:val="both"/>
        <w:rPr>
          <w:sz w:val="28"/>
          <w:szCs w:val="28"/>
        </w:rPr>
      </w:pPr>
      <w:r w:rsidRPr="004355A2">
        <w:rPr>
          <w:sz w:val="28"/>
          <w:szCs w:val="28"/>
        </w:rPr>
        <w:lastRenderedPageBreak/>
        <w:t>Фази інтерв'ю: встановлення контакту, збір анамнезу (</w:t>
      </w:r>
      <w:proofErr w:type="spellStart"/>
      <w:r w:rsidRPr="004355A2">
        <w:rPr>
          <w:sz w:val="28"/>
          <w:szCs w:val="28"/>
        </w:rPr>
        <w:t>Anamnesis</w:t>
      </w:r>
      <w:proofErr w:type="spellEnd"/>
      <w:r w:rsidRPr="004355A2">
        <w:rPr>
          <w:sz w:val="28"/>
          <w:szCs w:val="28"/>
        </w:rPr>
        <w:t xml:space="preserve"> </w:t>
      </w:r>
      <w:proofErr w:type="spellStart"/>
      <w:r w:rsidRPr="004355A2">
        <w:rPr>
          <w:sz w:val="28"/>
          <w:szCs w:val="28"/>
        </w:rPr>
        <w:t>vitae</w:t>
      </w:r>
      <w:proofErr w:type="spellEnd"/>
      <w:r w:rsidRPr="004355A2">
        <w:rPr>
          <w:sz w:val="28"/>
          <w:szCs w:val="28"/>
        </w:rPr>
        <w:t xml:space="preserve"> та </w:t>
      </w:r>
      <w:proofErr w:type="spellStart"/>
      <w:r w:rsidRPr="004355A2">
        <w:rPr>
          <w:sz w:val="28"/>
          <w:szCs w:val="28"/>
        </w:rPr>
        <w:t>Anamnesis</w:t>
      </w:r>
      <w:proofErr w:type="spellEnd"/>
      <w:r w:rsidRPr="004355A2">
        <w:rPr>
          <w:sz w:val="28"/>
          <w:szCs w:val="28"/>
        </w:rPr>
        <w:t xml:space="preserve"> </w:t>
      </w:r>
      <w:proofErr w:type="spellStart"/>
      <w:r w:rsidRPr="004355A2">
        <w:rPr>
          <w:sz w:val="28"/>
          <w:szCs w:val="28"/>
        </w:rPr>
        <w:t>morbi</w:t>
      </w:r>
      <w:proofErr w:type="spellEnd"/>
      <w:r w:rsidRPr="004355A2">
        <w:rPr>
          <w:sz w:val="28"/>
          <w:szCs w:val="28"/>
        </w:rPr>
        <w:t>), поточний психічний статус (MSE).</w:t>
      </w:r>
    </w:p>
    <w:p w14:paraId="5E227EF5" w14:textId="77777777" w:rsidR="004355A2" w:rsidRPr="004355A2" w:rsidRDefault="004355A2" w:rsidP="004355A2">
      <w:pPr>
        <w:pStyle w:val="ac"/>
        <w:numPr>
          <w:ilvl w:val="1"/>
          <w:numId w:val="16"/>
        </w:numPr>
        <w:jc w:val="both"/>
        <w:rPr>
          <w:sz w:val="28"/>
          <w:szCs w:val="28"/>
        </w:rPr>
      </w:pPr>
      <w:r w:rsidRPr="004355A2">
        <w:rPr>
          <w:sz w:val="28"/>
          <w:szCs w:val="28"/>
        </w:rPr>
        <w:t>Техніки активного слухання та встановлення рапорту.</w:t>
      </w:r>
    </w:p>
    <w:p w14:paraId="6C6D5903" w14:textId="77777777" w:rsidR="004355A2" w:rsidRPr="004355A2" w:rsidRDefault="004355A2" w:rsidP="004355A2">
      <w:pPr>
        <w:pStyle w:val="ac"/>
        <w:numPr>
          <w:ilvl w:val="0"/>
          <w:numId w:val="16"/>
        </w:numPr>
        <w:jc w:val="both"/>
        <w:rPr>
          <w:sz w:val="28"/>
          <w:szCs w:val="28"/>
        </w:rPr>
      </w:pPr>
      <w:r w:rsidRPr="004355A2">
        <w:rPr>
          <w:rStyle w:val="ad"/>
          <w:sz w:val="28"/>
          <w:szCs w:val="28"/>
        </w:rPr>
        <w:t>Огляд діагностичного інструментарію (загальна характеристика):</w:t>
      </w:r>
    </w:p>
    <w:p w14:paraId="39FCCA64" w14:textId="77777777" w:rsidR="004355A2" w:rsidRPr="004355A2" w:rsidRDefault="004355A2" w:rsidP="004355A2">
      <w:pPr>
        <w:pStyle w:val="ac"/>
        <w:numPr>
          <w:ilvl w:val="1"/>
          <w:numId w:val="16"/>
        </w:numPr>
        <w:jc w:val="both"/>
        <w:rPr>
          <w:sz w:val="28"/>
          <w:szCs w:val="28"/>
        </w:rPr>
      </w:pPr>
      <w:r w:rsidRPr="004355A2">
        <w:rPr>
          <w:rStyle w:val="ad"/>
          <w:sz w:val="28"/>
          <w:szCs w:val="28"/>
        </w:rPr>
        <w:t>Опитувальники:</w:t>
      </w:r>
      <w:r w:rsidRPr="004355A2">
        <w:rPr>
          <w:sz w:val="28"/>
          <w:szCs w:val="28"/>
        </w:rPr>
        <w:t xml:space="preserve"> багатофакторні (наприклад, MMPI), спеціалізовані (наприклад, HADS).</w:t>
      </w:r>
    </w:p>
    <w:p w14:paraId="31ED335F" w14:textId="77777777" w:rsidR="004355A2" w:rsidRPr="004355A2" w:rsidRDefault="004355A2" w:rsidP="004355A2">
      <w:pPr>
        <w:pStyle w:val="ac"/>
        <w:numPr>
          <w:ilvl w:val="1"/>
          <w:numId w:val="16"/>
        </w:numPr>
        <w:jc w:val="both"/>
        <w:rPr>
          <w:sz w:val="28"/>
          <w:szCs w:val="28"/>
        </w:rPr>
      </w:pPr>
      <w:r w:rsidRPr="004355A2">
        <w:rPr>
          <w:rStyle w:val="ad"/>
          <w:sz w:val="28"/>
          <w:szCs w:val="28"/>
        </w:rPr>
        <w:t>Тести:</w:t>
      </w:r>
      <w:r w:rsidRPr="004355A2">
        <w:rPr>
          <w:sz w:val="28"/>
          <w:szCs w:val="28"/>
        </w:rPr>
        <w:t xml:space="preserve"> інтелекту (WAIS), когнітивної сфери.</w:t>
      </w:r>
    </w:p>
    <w:p w14:paraId="73D8A391" w14:textId="77777777" w:rsidR="004355A2" w:rsidRPr="004355A2" w:rsidRDefault="004355A2" w:rsidP="004355A2">
      <w:pPr>
        <w:pStyle w:val="ac"/>
        <w:numPr>
          <w:ilvl w:val="1"/>
          <w:numId w:val="16"/>
        </w:numPr>
        <w:jc w:val="both"/>
        <w:rPr>
          <w:sz w:val="28"/>
          <w:szCs w:val="28"/>
        </w:rPr>
      </w:pPr>
      <w:proofErr w:type="spellStart"/>
      <w:r w:rsidRPr="004355A2">
        <w:rPr>
          <w:rStyle w:val="ad"/>
          <w:sz w:val="28"/>
          <w:szCs w:val="28"/>
        </w:rPr>
        <w:t>Проєктивні</w:t>
      </w:r>
      <w:proofErr w:type="spellEnd"/>
      <w:r w:rsidRPr="004355A2">
        <w:rPr>
          <w:rStyle w:val="ad"/>
          <w:sz w:val="28"/>
          <w:szCs w:val="28"/>
        </w:rPr>
        <w:t xml:space="preserve"> методики:</w:t>
      </w:r>
      <w:r w:rsidRPr="004355A2">
        <w:rPr>
          <w:sz w:val="28"/>
          <w:szCs w:val="28"/>
        </w:rPr>
        <w:t xml:space="preserve"> (наприклад, Тематичний </w:t>
      </w:r>
      <w:proofErr w:type="spellStart"/>
      <w:r w:rsidRPr="004355A2">
        <w:rPr>
          <w:sz w:val="28"/>
          <w:szCs w:val="28"/>
        </w:rPr>
        <w:t>Аперцептивний</w:t>
      </w:r>
      <w:proofErr w:type="spellEnd"/>
      <w:r w:rsidRPr="004355A2">
        <w:rPr>
          <w:sz w:val="28"/>
          <w:szCs w:val="28"/>
        </w:rPr>
        <w:t xml:space="preserve"> Тест, </w:t>
      </w:r>
      <w:proofErr w:type="spellStart"/>
      <w:r w:rsidRPr="004355A2">
        <w:rPr>
          <w:sz w:val="28"/>
          <w:szCs w:val="28"/>
        </w:rPr>
        <w:t>тест</w:t>
      </w:r>
      <w:proofErr w:type="spellEnd"/>
      <w:r w:rsidRPr="004355A2">
        <w:rPr>
          <w:sz w:val="28"/>
          <w:szCs w:val="28"/>
        </w:rPr>
        <w:t xml:space="preserve"> </w:t>
      </w:r>
      <w:proofErr w:type="spellStart"/>
      <w:r w:rsidRPr="004355A2">
        <w:rPr>
          <w:sz w:val="28"/>
          <w:szCs w:val="28"/>
        </w:rPr>
        <w:t>Роршаха</w:t>
      </w:r>
      <w:proofErr w:type="spellEnd"/>
      <w:r w:rsidRPr="004355A2">
        <w:rPr>
          <w:sz w:val="28"/>
          <w:szCs w:val="28"/>
        </w:rPr>
        <w:t>).</w:t>
      </w:r>
    </w:p>
    <w:p w14:paraId="5907ECA2" w14:textId="77777777" w:rsidR="004355A2" w:rsidRPr="004355A2" w:rsidRDefault="004355A2" w:rsidP="004355A2">
      <w:pPr>
        <w:pStyle w:val="ac"/>
        <w:numPr>
          <w:ilvl w:val="0"/>
          <w:numId w:val="16"/>
        </w:numPr>
        <w:jc w:val="both"/>
        <w:rPr>
          <w:sz w:val="28"/>
          <w:szCs w:val="28"/>
        </w:rPr>
      </w:pPr>
      <w:r w:rsidRPr="004355A2">
        <w:rPr>
          <w:rStyle w:val="ad"/>
          <w:sz w:val="28"/>
          <w:szCs w:val="28"/>
        </w:rPr>
        <w:t>Структура та значення діагностичного висновку:</w:t>
      </w:r>
    </w:p>
    <w:p w14:paraId="200DDF8A" w14:textId="77777777" w:rsidR="004355A2" w:rsidRPr="004355A2" w:rsidRDefault="004355A2" w:rsidP="004355A2">
      <w:pPr>
        <w:pStyle w:val="ac"/>
        <w:numPr>
          <w:ilvl w:val="1"/>
          <w:numId w:val="16"/>
        </w:numPr>
        <w:jc w:val="both"/>
        <w:rPr>
          <w:sz w:val="28"/>
          <w:szCs w:val="28"/>
        </w:rPr>
      </w:pPr>
      <w:r w:rsidRPr="004355A2">
        <w:rPr>
          <w:sz w:val="28"/>
          <w:szCs w:val="28"/>
        </w:rPr>
        <w:t>Вимоги до оформлення висновку: чіткість, обґрунтованість, орієнтація на запит.</w:t>
      </w:r>
    </w:p>
    <w:p w14:paraId="4F457F0F" w14:textId="77777777" w:rsidR="004355A2" w:rsidRPr="004355A2" w:rsidRDefault="004355A2" w:rsidP="004355A2">
      <w:pPr>
        <w:pStyle w:val="ac"/>
        <w:numPr>
          <w:ilvl w:val="1"/>
          <w:numId w:val="16"/>
        </w:numPr>
        <w:jc w:val="both"/>
        <w:rPr>
          <w:sz w:val="28"/>
          <w:szCs w:val="28"/>
        </w:rPr>
      </w:pPr>
      <w:r w:rsidRPr="004355A2">
        <w:rPr>
          <w:sz w:val="28"/>
          <w:szCs w:val="28"/>
        </w:rPr>
        <w:t>Складові висновку: опис проблеми, анамнез, результати тестів, висновок, рекомендації.</w:t>
      </w:r>
    </w:p>
    <w:p w14:paraId="382838B1" w14:textId="77777777" w:rsidR="004355A2" w:rsidRPr="004355A2" w:rsidRDefault="004355A2" w:rsidP="004355A2">
      <w:pPr>
        <w:pStyle w:val="ac"/>
        <w:jc w:val="both"/>
        <w:rPr>
          <w:sz w:val="28"/>
          <w:szCs w:val="28"/>
        </w:rPr>
      </w:pPr>
      <w:r w:rsidRPr="004355A2">
        <w:rPr>
          <w:rStyle w:val="ad"/>
          <w:sz w:val="28"/>
          <w:szCs w:val="28"/>
        </w:rPr>
        <w:t>Ключові поняття:</w:t>
      </w:r>
      <w:r w:rsidRPr="004355A2">
        <w:rPr>
          <w:sz w:val="28"/>
          <w:szCs w:val="28"/>
        </w:rPr>
        <w:t xml:space="preserve"> клінічна психодіагностика, предмет діагностики, об'єкт діагностики, завдання класифікації, прогноз, терапевтичне планування, клінічне інтерв'ю, анамнез, психічний статус (MSE), стандартизовані методи, </w:t>
      </w:r>
      <w:proofErr w:type="spellStart"/>
      <w:r w:rsidRPr="004355A2">
        <w:rPr>
          <w:sz w:val="28"/>
          <w:szCs w:val="28"/>
        </w:rPr>
        <w:t>проєктивні</w:t>
      </w:r>
      <w:proofErr w:type="spellEnd"/>
      <w:r w:rsidRPr="004355A2">
        <w:rPr>
          <w:sz w:val="28"/>
          <w:szCs w:val="28"/>
        </w:rPr>
        <w:t xml:space="preserve"> методики, </w:t>
      </w:r>
      <w:proofErr w:type="spellStart"/>
      <w:r w:rsidRPr="004355A2">
        <w:rPr>
          <w:sz w:val="28"/>
          <w:szCs w:val="28"/>
        </w:rPr>
        <w:t>валідність</w:t>
      </w:r>
      <w:proofErr w:type="spellEnd"/>
      <w:r w:rsidRPr="004355A2">
        <w:rPr>
          <w:sz w:val="28"/>
          <w:szCs w:val="28"/>
        </w:rPr>
        <w:t>, надійність, інформована згода, діагностичний висновок.</w:t>
      </w:r>
    </w:p>
    <w:p w14:paraId="03F34339" w14:textId="19E9118D" w:rsidR="004355A2" w:rsidRPr="004355A2" w:rsidRDefault="004355A2" w:rsidP="004355A2">
      <w:pPr>
        <w:pStyle w:val="1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4355A2">
        <w:rPr>
          <w:rFonts w:ascii="Times New Roman" w:hAnsi="Times New Roman" w:cs="Times New Roman"/>
          <w:b/>
          <w:color w:val="auto"/>
          <w:sz w:val="32"/>
          <w:szCs w:val="32"/>
        </w:rPr>
        <w:t>Тема № 2</w:t>
      </w:r>
      <w:r w:rsidRPr="004355A2">
        <w:rPr>
          <w:rFonts w:ascii="Times New Roman" w:hAnsi="Times New Roman" w:cs="Times New Roman"/>
          <w:color w:val="auto"/>
          <w:sz w:val="32"/>
          <w:szCs w:val="32"/>
        </w:rPr>
        <w:t xml:space="preserve"> Системи класифікацій психічних р</w:t>
      </w:r>
      <w:r>
        <w:rPr>
          <w:rFonts w:ascii="Times New Roman" w:hAnsi="Times New Roman" w:cs="Times New Roman"/>
          <w:color w:val="auto"/>
          <w:sz w:val="32"/>
          <w:szCs w:val="32"/>
        </w:rPr>
        <w:t>озладів: МКХ-10 та DSМ-5</w:t>
      </w:r>
    </w:p>
    <w:p w14:paraId="26668A78" w14:textId="77777777" w:rsidR="004355A2" w:rsidRPr="004355A2" w:rsidRDefault="004355A2" w:rsidP="004355A2">
      <w:pPr>
        <w:pStyle w:val="ac"/>
        <w:jc w:val="center"/>
        <w:rPr>
          <w:sz w:val="28"/>
          <w:szCs w:val="28"/>
        </w:rPr>
      </w:pPr>
      <w:r w:rsidRPr="004355A2">
        <w:rPr>
          <w:sz w:val="28"/>
          <w:szCs w:val="28"/>
        </w:rPr>
        <w:t>(лекційне заняття – 2 години)</w:t>
      </w:r>
    </w:p>
    <w:p w14:paraId="46DAF03D" w14:textId="77777777" w:rsidR="004355A2" w:rsidRPr="004355A2" w:rsidRDefault="004355A2" w:rsidP="004355A2">
      <w:pPr>
        <w:pStyle w:val="ac"/>
        <w:jc w:val="both"/>
        <w:rPr>
          <w:sz w:val="28"/>
          <w:szCs w:val="28"/>
        </w:rPr>
      </w:pPr>
      <w:r w:rsidRPr="004355A2">
        <w:rPr>
          <w:rStyle w:val="ad"/>
          <w:b w:val="0"/>
          <w:sz w:val="28"/>
          <w:szCs w:val="28"/>
        </w:rPr>
        <w:t>Мета:</w:t>
      </w:r>
      <w:r w:rsidRPr="004355A2">
        <w:rPr>
          <w:sz w:val="28"/>
          <w:szCs w:val="28"/>
        </w:rPr>
        <w:t xml:space="preserve"> Ознайомити студентів з основними підходами до класифікації психічних розладів; проаналізувати структуру, організацію та методологічні принципи Міжнародної класифікації хвороб (МКХ-10) та Діагностичного та статистичного посібника з психічних розладів (DSM-5); визначити ключові відмінності та переваги обох систем.</w:t>
      </w:r>
    </w:p>
    <w:p w14:paraId="583F3B69" w14:textId="77777777" w:rsidR="004355A2" w:rsidRPr="004355A2" w:rsidRDefault="004355A2" w:rsidP="004355A2">
      <w:pPr>
        <w:pStyle w:val="ac"/>
        <w:jc w:val="both"/>
        <w:rPr>
          <w:sz w:val="28"/>
          <w:szCs w:val="28"/>
        </w:rPr>
      </w:pPr>
      <w:r w:rsidRPr="004355A2">
        <w:rPr>
          <w:rStyle w:val="ad"/>
          <w:sz w:val="28"/>
          <w:szCs w:val="28"/>
        </w:rPr>
        <w:t>План лекції:</w:t>
      </w:r>
    </w:p>
    <w:p w14:paraId="0CD71087" w14:textId="77777777" w:rsidR="004355A2" w:rsidRPr="004355A2" w:rsidRDefault="004355A2" w:rsidP="004355A2">
      <w:pPr>
        <w:pStyle w:val="ac"/>
        <w:numPr>
          <w:ilvl w:val="0"/>
          <w:numId w:val="17"/>
        </w:numPr>
        <w:jc w:val="both"/>
        <w:rPr>
          <w:sz w:val="28"/>
          <w:szCs w:val="28"/>
        </w:rPr>
      </w:pPr>
      <w:r w:rsidRPr="004355A2">
        <w:rPr>
          <w:rStyle w:val="ad"/>
          <w:sz w:val="28"/>
          <w:szCs w:val="28"/>
        </w:rPr>
        <w:t>Вступ до нозології та класифікації в психіатрії:</w:t>
      </w:r>
    </w:p>
    <w:p w14:paraId="31A1B54E" w14:textId="77777777" w:rsidR="004355A2" w:rsidRPr="004355A2" w:rsidRDefault="004355A2" w:rsidP="004355A2">
      <w:pPr>
        <w:pStyle w:val="ac"/>
        <w:numPr>
          <w:ilvl w:val="1"/>
          <w:numId w:val="17"/>
        </w:numPr>
        <w:jc w:val="both"/>
        <w:rPr>
          <w:sz w:val="28"/>
          <w:szCs w:val="28"/>
        </w:rPr>
      </w:pPr>
      <w:r w:rsidRPr="004355A2">
        <w:rPr>
          <w:sz w:val="28"/>
          <w:szCs w:val="28"/>
        </w:rPr>
        <w:t>Необхідність стандартизації діагнозу (комунікація, дослідження, лікування).</w:t>
      </w:r>
    </w:p>
    <w:p w14:paraId="23B535E6" w14:textId="77777777" w:rsidR="004355A2" w:rsidRPr="004355A2" w:rsidRDefault="004355A2" w:rsidP="004355A2">
      <w:pPr>
        <w:pStyle w:val="ac"/>
        <w:numPr>
          <w:ilvl w:val="1"/>
          <w:numId w:val="17"/>
        </w:numPr>
        <w:jc w:val="both"/>
        <w:rPr>
          <w:sz w:val="28"/>
          <w:szCs w:val="28"/>
        </w:rPr>
      </w:pPr>
      <w:r w:rsidRPr="004355A2">
        <w:rPr>
          <w:sz w:val="28"/>
          <w:szCs w:val="28"/>
        </w:rPr>
        <w:t xml:space="preserve">Принципи створення класифікацій: </w:t>
      </w:r>
      <w:proofErr w:type="spellStart"/>
      <w:r w:rsidRPr="004355A2">
        <w:rPr>
          <w:sz w:val="28"/>
          <w:szCs w:val="28"/>
        </w:rPr>
        <w:t>атеоритичний</w:t>
      </w:r>
      <w:proofErr w:type="spellEnd"/>
      <w:r w:rsidRPr="004355A2">
        <w:rPr>
          <w:sz w:val="28"/>
          <w:szCs w:val="28"/>
        </w:rPr>
        <w:t xml:space="preserve"> підхід та емпірична </w:t>
      </w:r>
      <w:proofErr w:type="spellStart"/>
      <w:r w:rsidRPr="004355A2">
        <w:rPr>
          <w:sz w:val="28"/>
          <w:szCs w:val="28"/>
        </w:rPr>
        <w:t>валідність</w:t>
      </w:r>
      <w:proofErr w:type="spellEnd"/>
      <w:r w:rsidRPr="004355A2">
        <w:rPr>
          <w:sz w:val="28"/>
          <w:szCs w:val="28"/>
        </w:rPr>
        <w:t>.</w:t>
      </w:r>
    </w:p>
    <w:p w14:paraId="79E173BF" w14:textId="77777777" w:rsidR="004355A2" w:rsidRPr="004355A2" w:rsidRDefault="004355A2" w:rsidP="004355A2">
      <w:pPr>
        <w:pStyle w:val="ac"/>
        <w:numPr>
          <w:ilvl w:val="1"/>
          <w:numId w:val="17"/>
        </w:numPr>
        <w:jc w:val="both"/>
        <w:rPr>
          <w:sz w:val="28"/>
          <w:szCs w:val="28"/>
        </w:rPr>
      </w:pPr>
      <w:r w:rsidRPr="004355A2">
        <w:rPr>
          <w:sz w:val="28"/>
          <w:szCs w:val="28"/>
        </w:rPr>
        <w:t>Історичний контекст розвитку класифікаційних систем.</w:t>
      </w:r>
    </w:p>
    <w:p w14:paraId="59225342" w14:textId="77777777" w:rsidR="004355A2" w:rsidRPr="004355A2" w:rsidRDefault="004355A2" w:rsidP="004355A2">
      <w:pPr>
        <w:pStyle w:val="ac"/>
        <w:numPr>
          <w:ilvl w:val="0"/>
          <w:numId w:val="17"/>
        </w:numPr>
        <w:jc w:val="both"/>
        <w:rPr>
          <w:sz w:val="28"/>
          <w:szCs w:val="28"/>
        </w:rPr>
      </w:pPr>
      <w:r w:rsidRPr="004355A2">
        <w:rPr>
          <w:rStyle w:val="ad"/>
          <w:sz w:val="28"/>
          <w:szCs w:val="28"/>
        </w:rPr>
        <w:lastRenderedPageBreak/>
        <w:t>Міжнародна класифікація хвороб, 10-й перегляд (МКХ-10 / ICD-10):</w:t>
      </w:r>
    </w:p>
    <w:p w14:paraId="14E0E1F9" w14:textId="77777777" w:rsidR="004355A2" w:rsidRPr="004355A2" w:rsidRDefault="004355A2" w:rsidP="004355A2">
      <w:pPr>
        <w:pStyle w:val="ac"/>
        <w:numPr>
          <w:ilvl w:val="1"/>
          <w:numId w:val="17"/>
        </w:numPr>
        <w:jc w:val="both"/>
        <w:rPr>
          <w:sz w:val="28"/>
          <w:szCs w:val="28"/>
        </w:rPr>
      </w:pPr>
      <w:r w:rsidRPr="004355A2">
        <w:rPr>
          <w:sz w:val="28"/>
          <w:szCs w:val="28"/>
        </w:rPr>
        <w:t>Загальна структура та сфера застосування (глобальний інструмент ВООЗ).</w:t>
      </w:r>
    </w:p>
    <w:p w14:paraId="1249BC84" w14:textId="77777777" w:rsidR="004355A2" w:rsidRPr="004355A2" w:rsidRDefault="004355A2" w:rsidP="004355A2">
      <w:pPr>
        <w:pStyle w:val="ac"/>
        <w:numPr>
          <w:ilvl w:val="1"/>
          <w:numId w:val="17"/>
        </w:numPr>
        <w:jc w:val="both"/>
        <w:rPr>
          <w:sz w:val="28"/>
          <w:szCs w:val="28"/>
        </w:rPr>
      </w:pPr>
      <w:r w:rsidRPr="004355A2">
        <w:rPr>
          <w:sz w:val="28"/>
          <w:szCs w:val="28"/>
        </w:rPr>
        <w:t>Розділ F: Психічні розлади та розлади поведінки.</w:t>
      </w:r>
    </w:p>
    <w:p w14:paraId="31D1CA21" w14:textId="77777777" w:rsidR="004355A2" w:rsidRPr="004355A2" w:rsidRDefault="004355A2" w:rsidP="004355A2">
      <w:pPr>
        <w:pStyle w:val="ac"/>
        <w:numPr>
          <w:ilvl w:val="1"/>
          <w:numId w:val="17"/>
        </w:numPr>
        <w:jc w:val="both"/>
        <w:rPr>
          <w:sz w:val="28"/>
          <w:szCs w:val="28"/>
        </w:rPr>
      </w:pPr>
      <w:r w:rsidRPr="004355A2">
        <w:rPr>
          <w:sz w:val="28"/>
          <w:szCs w:val="28"/>
        </w:rPr>
        <w:t>Особливості діагностичних рубрик та використання трьома/чотирма знаками.</w:t>
      </w:r>
    </w:p>
    <w:p w14:paraId="584413FA" w14:textId="77777777" w:rsidR="004355A2" w:rsidRPr="004355A2" w:rsidRDefault="004355A2" w:rsidP="004355A2">
      <w:pPr>
        <w:pStyle w:val="ac"/>
        <w:numPr>
          <w:ilvl w:val="1"/>
          <w:numId w:val="17"/>
        </w:numPr>
        <w:jc w:val="both"/>
        <w:rPr>
          <w:sz w:val="28"/>
          <w:szCs w:val="28"/>
        </w:rPr>
      </w:pPr>
      <w:proofErr w:type="spellStart"/>
      <w:r w:rsidRPr="004355A2">
        <w:rPr>
          <w:sz w:val="28"/>
          <w:szCs w:val="28"/>
        </w:rPr>
        <w:t>Багатоосьовий</w:t>
      </w:r>
      <w:proofErr w:type="spellEnd"/>
      <w:r w:rsidRPr="004355A2">
        <w:rPr>
          <w:sz w:val="28"/>
          <w:szCs w:val="28"/>
        </w:rPr>
        <w:t xml:space="preserve"> підхід у МКХ-10 (осі I, II, III).</w:t>
      </w:r>
    </w:p>
    <w:p w14:paraId="46BF3C4E" w14:textId="77777777" w:rsidR="004355A2" w:rsidRPr="004355A2" w:rsidRDefault="004355A2" w:rsidP="004355A2">
      <w:pPr>
        <w:pStyle w:val="ac"/>
        <w:numPr>
          <w:ilvl w:val="0"/>
          <w:numId w:val="17"/>
        </w:numPr>
        <w:jc w:val="both"/>
        <w:rPr>
          <w:sz w:val="28"/>
          <w:szCs w:val="28"/>
        </w:rPr>
      </w:pPr>
      <w:r w:rsidRPr="004355A2">
        <w:rPr>
          <w:rStyle w:val="ad"/>
          <w:sz w:val="28"/>
          <w:szCs w:val="28"/>
        </w:rPr>
        <w:t>Діагностичний та статистичний посібник з психічних розладів, 5-е видання (DSM-5):</w:t>
      </w:r>
    </w:p>
    <w:p w14:paraId="3179580D" w14:textId="77777777" w:rsidR="004355A2" w:rsidRPr="004355A2" w:rsidRDefault="004355A2" w:rsidP="004355A2">
      <w:pPr>
        <w:pStyle w:val="ac"/>
        <w:numPr>
          <w:ilvl w:val="1"/>
          <w:numId w:val="17"/>
        </w:numPr>
        <w:jc w:val="both"/>
        <w:rPr>
          <w:sz w:val="28"/>
          <w:szCs w:val="28"/>
        </w:rPr>
      </w:pPr>
      <w:r w:rsidRPr="004355A2">
        <w:rPr>
          <w:sz w:val="28"/>
          <w:szCs w:val="28"/>
        </w:rPr>
        <w:t>Роль Американської психіатричної асоціації (APA).</w:t>
      </w:r>
    </w:p>
    <w:p w14:paraId="1733AACA" w14:textId="77777777" w:rsidR="004355A2" w:rsidRPr="004355A2" w:rsidRDefault="004355A2" w:rsidP="004355A2">
      <w:pPr>
        <w:pStyle w:val="ac"/>
        <w:numPr>
          <w:ilvl w:val="1"/>
          <w:numId w:val="17"/>
        </w:numPr>
        <w:jc w:val="both"/>
        <w:rPr>
          <w:sz w:val="28"/>
          <w:szCs w:val="28"/>
        </w:rPr>
      </w:pPr>
      <w:r w:rsidRPr="004355A2">
        <w:rPr>
          <w:sz w:val="28"/>
          <w:szCs w:val="28"/>
        </w:rPr>
        <w:t xml:space="preserve">Ключові зміни та нововведення у порівнянні з DSM-IV (наприклад, перехід від </w:t>
      </w:r>
      <w:proofErr w:type="spellStart"/>
      <w:r w:rsidRPr="004355A2">
        <w:rPr>
          <w:sz w:val="28"/>
          <w:szCs w:val="28"/>
        </w:rPr>
        <w:t>багатоосьової</w:t>
      </w:r>
      <w:proofErr w:type="spellEnd"/>
      <w:r w:rsidRPr="004355A2">
        <w:rPr>
          <w:sz w:val="28"/>
          <w:szCs w:val="28"/>
        </w:rPr>
        <w:t xml:space="preserve"> системи).</w:t>
      </w:r>
    </w:p>
    <w:p w14:paraId="342BC679" w14:textId="77777777" w:rsidR="004355A2" w:rsidRPr="004355A2" w:rsidRDefault="004355A2" w:rsidP="004355A2">
      <w:pPr>
        <w:pStyle w:val="ac"/>
        <w:numPr>
          <w:ilvl w:val="1"/>
          <w:numId w:val="17"/>
        </w:numPr>
        <w:jc w:val="both"/>
        <w:rPr>
          <w:sz w:val="28"/>
          <w:szCs w:val="28"/>
        </w:rPr>
      </w:pPr>
      <w:r w:rsidRPr="004355A2">
        <w:rPr>
          <w:sz w:val="28"/>
          <w:szCs w:val="28"/>
        </w:rPr>
        <w:t>Концепція спектральних розладів та значущість вимірів (</w:t>
      </w:r>
      <w:proofErr w:type="spellStart"/>
      <w:r w:rsidRPr="004355A2">
        <w:rPr>
          <w:sz w:val="28"/>
          <w:szCs w:val="28"/>
        </w:rPr>
        <w:t>dimensional</w:t>
      </w:r>
      <w:proofErr w:type="spellEnd"/>
      <w:r w:rsidRPr="004355A2">
        <w:rPr>
          <w:sz w:val="28"/>
          <w:szCs w:val="28"/>
        </w:rPr>
        <w:t xml:space="preserve"> </w:t>
      </w:r>
      <w:proofErr w:type="spellStart"/>
      <w:r w:rsidRPr="004355A2">
        <w:rPr>
          <w:sz w:val="28"/>
          <w:szCs w:val="28"/>
        </w:rPr>
        <w:t>approach</w:t>
      </w:r>
      <w:proofErr w:type="spellEnd"/>
      <w:r w:rsidRPr="004355A2">
        <w:rPr>
          <w:sz w:val="28"/>
          <w:szCs w:val="28"/>
        </w:rPr>
        <w:t>).</w:t>
      </w:r>
    </w:p>
    <w:p w14:paraId="0E69E78D" w14:textId="77777777" w:rsidR="004355A2" w:rsidRPr="004355A2" w:rsidRDefault="004355A2" w:rsidP="004355A2">
      <w:pPr>
        <w:pStyle w:val="ac"/>
        <w:numPr>
          <w:ilvl w:val="1"/>
          <w:numId w:val="17"/>
        </w:numPr>
        <w:jc w:val="both"/>
        <w:rPr>
          <w:sz w:val="28"/>
          <w:szCs w:val="28"/>
        </w:rPr>
      </w:pPr>
      <w:r w:rsidRPr="004355A2">
        <w:rPr>
          <w:sz w:val="28"/>
          <w:szCs w:val="28"/>
        </w:rPr>
        <w:t>Включення культурних та гендерних аспектів у DSM-5.</w:t>
      </w:r>
    </w:p>
    <w:p w14:paraId="0FE4CCAA" w14:textId="77777777" w:rsidR="004355A2" w:rsidRPr="004355A2" w:rsidRDefault="004355A2" w:rsidP="004355A2">
      <w:pPr>
        <w:pStyle w:val="ac"/>
        <w:numPr>
          <w:ilvl w:val="0"/>
          <w:numId w:val="17"/>
        </w:numPr>
        <w:jc w:val="both"/>
        <w:rPr>
          <w:sz w:val="28"/>
          <w:szCs w:val="28"/>
        </w:rPr>
      </w:pPr>
      <w:r w:rsidRPr="004355A2">
        <w:rPr>
          <w:rStyle w:val="ad"/>
          <w:sz w:val="28"/>
          <w:szCs w:val="28"/>
        </w:rPr>
        <w:t>Порівняльний аналіз МКХ-10 та DSM-5:</w:t>
      </w:r>
    </w:p>
    <w:p w14:paraId="578C5153" w14:textId="77777777" w:rsidR="004355A2" w:rsidRPr="004355A2" w:rsidRDefault="004355A2" w:rsidP="004355A2">
      <w:pPr>
        <w:pStyle w:val="ac"/>
        <w:numPr>
          <w:ilvl w:val="1"/>
          <w:numId w:val="17"/>
        </w:numPr>
        <w:jc w:val="both"/>
        <w:rPr>
          <w:sz w:val="28"/>
          <w:szCs w:val="28"/>
        </w:rPr>
      </w:pPr>
      <w:r w:rsidRPr="004355A2">
        <w:rPr>
          <w:sz w:val="28"/>
          <w:szCs w:val="28"/>
        </w:rPr>
        <w:t xml:space="preserve">Схожість: Обидві системи є дескриптивними та </w:t>
      </w:r>
      <w:proofErr w:type="spellStart"/>
      <w:r w:rsidRPr="004355A2">
        <w:rPr>
          <w:sz w:val="28"/>
          <w:szCs w:val="28"/>
        </w:rPr>
        <w:t>атеоритичними</w:t>
      </w:r>
      <w:proofErr w:type="spellEnd"/>
      <w:r w:rsidRPr="004355A2">
        <w:rPr>
          <w:sz w:val="28"/>
          <w:szCs w:val="28"/>
        </w:rPr>
        <w:t>, використовують діагностичні критерії.</w:t>
      </w:r>
    </w:p>
    <w:p w14:paraId="3D18C681" w14:textId="77777777" w:rsidR="004355A2" w:rsidRPr="004355A2" w:rsidRDefault="004355A2" w:rsidP="004355A2">
      <w:pPr>
        <w:pStyle w:val="ac"/>
        <w:numPr>
          <w:ilvl w:val="1"/>
          <w:numId w:val="17"/>
        </w:numPr>
        <w:jc w:val="both"/>
        <w:rPr>
          <w:sz w:val="28"/>
          <w:szCs w:val="28"/>
        </w:rPr>
      </w:pPr>
      <w:r w:rsidRPr="004355A2">
        <w:rPr>
          <w:sz w:val="28"/>
          <w:szCs w:val="28"/>
        </w:rPr>
        <w:t xml:space="preserve">Відмінності: Кодування (буквено-цифрове </w:t>
      </w:r>
      <w:proofErr w:type="spellStart"/>
      <w:r w:rsidRPr="004355A2">
        <w:rPr>
          <w:sz w:val="28"/>
          <w:szCs w:val="28"/>
        </w:rPr>
        <w:t>vs</w:t>
      </w:r>
      <w:proofErr w:type="spellEnd"/>
      <w:r w:rsidRPr="004355A2">
        <w:rPr>
          <w:sz w:val="28"/>
          <w:szCs w:val="28"/>
        </w:rPr>
        <w:t xml:space="preserve">. числове), структура та філософія (осі, </w:t>
      </w:r>
      <w:proofErr w:type="spellStart"/>
      <w:r w:rsidRPr="004355A2">
        <w:rPr>
          <w:sz w:val="28"/>
          <w:szCs w:val="28"/>
        </w:rPr>
        <w:t>пороговий</w:t>
      </w:r>
      <w:proofErr w:type="spellEnd"/>
      <w:r w:rsidRPr="004355A2">
        <w:rPr>
          <w:sz w:val="28"/>
          <w:szCs w:val="28"/>
        </w:rPr>
        <w:t xml:space="preserve"> </w:t>
      </w:r>
      <w:proofErr w:type="spellStart"/>
      <w:r w:rsidRPr="004355A2">
        <w:rPr>
          <w:sz w:val="28"/>
          <w:szCs w:val="28"/>
        </w:rPr>
        <w:t>vs</w:t>
      </w:r>
      <w:proofErr w:type="spellEnd"/>
      <w:r w:rsidRPr="004355A2">
        <w:rPr>
          <w:sz w:val="28"/>
          <w:szCs w:val="28"/>
        </w:rPr>
        <w:t>. спектральний підхід).</w:t>
      </w:r>
    </w:p>
    <w:p w14:paraId="7A84052C" w14:textId="77777777" w:rsidR="004355A2" w:rsidRPr="004355A2" w:rsidRDefault="004355A2" w:rsidP="004355A2">
      <w:pPr>
        <w:pStyle w:val="ac"/>
        <w:numPr>
          <w:ilvl w:val="1"/>
          <w:numId w:val="17"/>
        </w:numPr>
        <w:jc w:val="both"/>
        <w:rPr>
          <w:sz w:val="28"/>
          <w:szCs w:val="28"/>
        </w:rPr>
      </w:pPr>
      <w:r w:rsidRPr="004355A2">
        <w:rPr>
          <w:sz w:val="28"/>
          <w:szCs w:val="28"/>
        </w:rPr>
        <w:t>Практичне застосування в Україні (МКХ-10 як офіційна система).</w:t>
      </w:r>
    </w:p>
    <w:p w14:paraId="35C75FAC" w14:textId="77777777" w:rsidR="004355A2" w:rsidRPr="004355A2" w:rsidRDefault="004355A2" w:rsidP="004355A2">
      <w:pPr>
        <w:pStyle w:val="ac"/>
        <w:numPr>
          <w:ilvl w:val="0"/>
          <w:numId w:val="17"/>
        </w:numPr>
        <w:jc w:val="both"/>
        <w:rPr>
          <w:sz w:val="28"/>
          <w:szCs w:val="28"/>
        </w:rPr>
      </w:pPr>
      <w:r w:rsidRPr="004355A2">
        <w:rPr>
          <w:rStyle w:val="ad"/>
          <w:sz w:val="28"/>
          <w:szCs w:val="28"/>
        </w:rPr>
        <w:t>Критика та перспективи розвитку класифікацій:</w:t>
      </w:r>
    </w:p>
    <w:p w14:paraId="3CAE1889" w14:textId="77777777" w:rsidR="004355A2" w:rsidRPr="004355A2" w:rsidRDefault="004355A2" w:rsidP="004355A2">
      <w:pPr>
        <w:pStyle w:val="ac"/>
        <w:numPr>
          <w:ilvl w:val="1"/>
          <w:numId w:val="17"/>
        </w:numPr>
        <w:jc w:val="both"/>
        <w:rPr>
          <w:sz w:val="28"/>
          <w:szCs w:val="28"/>
        </w:rPr>
      </w:pPr>
      <w:r w:rsidRPr="004355A2">
        <w:rPr>
          <w:sz w:val="28"/>
          <w:szCs w:val="28"/>
        </w:rPr>
        <w:t xml:space="preserve">Проблеми </w:t>
      </w:r>
      <w:proofErr w:type="spellStart"/>
      <w:r w:rsidRPr="004355A2">
        <w:rPr>
          <w:sz w:val="28"/>
          <w:szCs w:val="28"/>
        </w:rPr>
        <w:t>коморбідності</w:t>
      </w:r>
      <w:proofErr w:type="spellEnd"/>
      <w:r w:rsidRPr="004355A2">
        <w:rPr>
          <w:sz w:val="28"/>
          <w:szCs w:val="28"/>
        </w:rPr>
        <w:t xml:space="preserve"> та діагностичного перекриття.</w:t>
      </w:r>
    </w:p>
    <w:p w14:paraId="7DF00B72" w14:textId="77777777" w:rsidR="004355A2" w:rsidRPr="004355A2" w:rsidRDefault="004355A2" w:rsidP="004355A2">
      <w:pPr>
        <w:pStyle w:val="ac"/>
        <w:numPr>
          <w:ilvl w:val="1"/>
          <w:numId w:val="17"/>
        </w:numPr>
        <w:jc w:val="both"/>
        <w:rPr>
          <w:sz w:val="28"/>
          <w:szCs w:val="28"/>
        </w:rPr>
      </w:pPr>
      <w:r w:rsidRPr="004355A2">
        <w:rPr>
          <w:sz w:val="28"/>
          <w:szCs w:val="28"/>
        </w:rPr>
        <w:t>Критика категоріального підходу.</w:t>
      </w:r>
    </w:p>
    <w:p w14:paraId="7CF3FFC8" w14:textId="77777777" w:rsidR="004355A2" w:rsidRPr="004355A2" w:rsidRDefault="004355A2" w:rsidP="004355A2">
      <w:pPr>
        <w:pStyle w:val="ac"/>
        <w:numPr>
          <w:ilvl w:val="1"/>
          <w:numId w:val="17"/>
        </w:numPr>
        <w:jc w:val="both"/>
        <w:rPr>
          <w:sz w:val="28"/>
          <w:szCs w:val="28"/>
        </w:rPr>
      </w:pPr>
      <w:r w:rsidRPr="004355A2">
        <w:rPr>
          <w:sz w:val="28"/>
          <w:szCs w:val="28"/>
        </w:rPr>
        <w:t xml:space="preserve">Короткий огляд МКХ-11 (ICD-11): уніфікація з DSM, оновлені розділи та </w:t>
      </w:r>
      <w:proofErr w:type="spellStart"/>
      <w:r w:rsidRPr="004355A2">
        <w:rPr>
          <w:sz w:val="28"/>
          <w:szCs w:val="28"/>
        </w:rPr>
        <w:t>цифровізація</w:t>
      </w:r>
      <w:proofErr w:type="spellEnd"/>
      <w:r w:rsidRPr="004355A2">
        <w:rPr>
          <w:sz w:val="28"/>
          <w:szCs w:val="28"/>
        </w:rPr>
        <w:t>.</w:t>
      </w:r>
    </w:p>
    <w:p w14:paraId="37A8A719" w14:textId="77777777" w:rsidR="004355A2" w:rsidRPr="004355A2" w:rsidRDefault="004355A2" w:rsidP="004355A2">
      <w:pPr>
        <w:pStyle w:val="ac"/>
        <w:jc w:val="both"/>
        <w:rPr>
          <w:sz w:val="28"/>
          <w:szCs w:val="28"/>
        </w:rPr>
      </w:pPr>
      <w:r w:rsidRPr="004355A2">
        <w:rPr>
          <w:rStyle w:val="ad"/>
          <w:b w:val="0"/>
          <w:sz w:val="28"/>
          <w:szCs w:val="28"/>
        </w:rPr>
        <w:t>Ключові поняття:</w:t>
      </w:r>
      <w:r w:rsidRPr="004355A2">
        <w:rPr>
          <w:sz w:val="28"/>
          <w:szCs w:val="28"/>
        </w:rPr>
        <w:t xml:space="preserve"> нозологія, МКХ-10 (ICD-10), DSM-5, діагностичні критерії, </w:t>
      </w:r>
      <w:proofErr w:type="spellStart"/>
      <w:r w:rsidRPr="004355A2">
        <w:rPr>
          <w:sz w:val="28"/>
          <w:szCs w:val="28"/>
        </w:rPr>
        <w:t>багатоосьова</w:t>
      </w:r>
      <w:proofErr w:type="spellEnd"/>
      <w:r w:rsidRPr="004355A2">
        <w:rPr>
          <w:sz w:val="28"/>
          <w:szCs w:val="28"/>
        </w:rPr>
        <w:t xml:space="preserve"> система (</w:t>
      </w:r>
      <w:proofErr w:type="spellStart"/>
      <w:r w:rsidRPr="004355A2">
        <w:rPr>
          <w:sz w:val="28"/>
          <w:szCs w:val="28"/>
        </w:rPr>
        <w:t>multiaxial</w:t>
      </w:r>
      <w:proofErr w:type="spellEnd"/>
      <w:r w:rsidRPr="004355A2">
        <w:rPr>
          <w:sz w:val="28"/>
          <w:szCs w:val="28"/>
        </w:rPr>
        <w:t xml:space="preserve"> </w:t>
      </w:r>
      <w:proofErr w:type="spellStart"/>
      <w:r w:rsidRPr="004355A2">
        <w:rPr>
          <w:sz w:val="28"/>
          <w:szCs w:val="28"/>
        </w:rPr>
        <w:t>system</w:t>
      </w:r>
      <w:proofErr w:type="spellEnd"/>
      <w:r w:rsidRPr="004355A2">
        <w:rPr>
          <w:sz w:val="28"/>
          <w:szCs w:val="28"/>
        </w:rPr>
        <w:t xml:space="preserve">), </w:t>
      </w:r>
      <w:proofErr w:type="spellStart"/>
      <w:r w:rsidRPr="004355A2">
        <w:rPr>
          <w:sz w:val="28"/>
          <w:szCs w:val="28"/>
        </w:rPr>
        <w:t>атеоритичний</w:t>
      </w:r>
      <w:proofErr w:type="spellEnd"/>
      <w:r w:rsidRPr="004355A2">
        <w:rPr>
          <w:sz w:val="28"/>
          <w:szCs w:val="28"/>
        </w:rPr>
        <w:t xml:space="preserve"> підхід, </w:t>
      </w:r>
      <w:proofErr w:type="spellStart"/>
      <w:r w:rsidRPr="004355A2">
        <w:rPr>
          <w:sz w:val="28"/>
          <w:szCs w:val="28"/>
        </w:rPr>
        <w:t>коморбідність</w:t>
      </w:r>
      <w:proofErr w:type="spellEnd"/>
      <w:r w:rsidRPr="004355A2">
        <w:rPr>
          <w:sz w:val="28"/>
          <w:szCs w:val="28"/>
        </w:rPr>
        <w:t>, спектральні розлади, культурна специфіка, категоріальний підхід, МКХ-11 (ICD-11).</w:t>
      </w:r>
    </w:p>
    <w:p w14:paraId="6849FA4D" w14:textId="492AAF7F" w:rsidR="00AD5B2F" w:rsidRDefault="00AD5B2F">
      <w:pPr>
        <w:spacing w:after="200" w:line="276" w:lineRule="auto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br w:type="page"/>
      </w:r>
    </w:p>
    <w:p w14:paraId="059B66AB" w14:textId="77777777" w:rsidR="00EB53DE" w:rsidRPr="00DD23EF" w:rsidRDefault="00EB53DE" w:rsidP="00DD23EF">
      <w:pPr>
        <w:spacing w:line="360" w:lineRule="auto"/>
        <w:ind w:firstLine="720"/>
        <w:jc w:val="both"/>
        <w:rPr>
          <w:b/>
          <w:bCs/>
          <w:color w:val="000000"/>
          <w:sz w:val="28"/>
          <w:szCs w:val="28"/>
        </w:rPr>
      </w:pPr>
    </w:p>
    <w:p w14:paraId="7F18BCDC" w14:textId="77777777" w:rsidR="00AD5B2F" w:rsidRPr="00AD5B2F" w:rsidRDefault="00AD5B2F" w:rsidP="00AD5B2F">
      <w:pPr>
        <w:pStyle w:val="1"/>
        <w:jc w:val="center"/>
        <w:rPr>
          <w:rFonts w:ascii="Times New Roman" w:hAnsi="Times New Roman" w:cs="Times New Roman"/>
          <w:color w:val="auto"/>
          <w:sz w:val="32"/>
          <w:szCs w:val="32"/>
        </w:rPr>
      </w:pPr>
      <w:r w:rsidRPr="00AD5B2F">
        <w:rPr>
          <w:rFonts w:ascii="Times New Roman" w:hAnsi="Times New Roman" w:cs="Times New Roman"/>
          <w:b/>
          <w:color w:val="auto"/>
          <w:sz w:val="32"/>
          <w:szCs w:val="32"/>
        </w:rPr>
        <w:t>Тема № 3</w:t>
      </w:r>
      <w:r w:rsidRPr="00AD5B2F">
        <w:rPr>
          <w:rFonts w:ascii="Times New Roman" w:hAnsi="Times New Roman" w:cs="Times New Roman"/>
          <w:color w:val="auto"/>
          <w:sz w:val="32"/>
          <w:szCs w:val="32"/>
        </w:rPr>
        <w:t xml:space="preserve"> Структура та зміст клінічного інтерв’ю</w:t>
      </w:r>
    </w:p>
    <w:p w14:paraId="73123E0D" w14:textId="77777777" w:rsidR="00AD5B2F" w:rsidRPr="00AD5B2F" w:rsidRDefault="00AD5B2F" w:rsidP="00AD5B2F">
      <w:pPr>
        <w:pStyle w:val="ac"/>
        <w:jc w:val="center"/>
        <w:rPr>
          <w:sz w:val="28"/>
          <w:szCs w:val="28"/>
        </w:rPr>
      </w:pPr>
      <w:r w:rsidRPr="00AD5B2F">
        <w:rPr>
          <w:sz w:val="28"/>
          <w:szCs w:val="28"/>
        </w:rPr>
        <w:t>(лекційне заняття – 2 години)</w:t>
      </w:r>
    </w:p>
    <w:p w14:paraId="1DE37BED" w14:textId="77777777" w:rsidR="00AD5B2F" w:rsidRPr="00AD5B2F" w:rsidRDefault="00AD5B2F" w:rsidP="00AD5B2F">
      <w:pPr>
        <w:pStyle w:val="ac"/>
        <w:rPr>
          <w:sz w:val="28"/>
          <w:szCs w:val="28"/>
        </w:rPr>
      </w:pPr>
      <w:r w:rsidRPr="00AD5B2F">
        <w:rPr>
          <w:rStyle w:val="ad"/>
          <w:sz w:val="28"/>
          <w:szCs w:val="28"/>
        </w:rPr>
        <w:t>Мета:</w:t>
      </w:r>
      <w:r w:rsidRPr="00AD5B2F">
        <w:rPr>
          <w:sz w:val="28"/>
          <w:szCs w:val="28"/>
        </w:rPr>
        <w:t xml:space="preserve"> Детально ознайомити студентів з основними етапами та компонентами клінічного діагностичного інтерв'ю; розкрити техніки встановлення контакту та збору якісного анамнезу; навчити студентів алгоритму оцінки поточного психічного статусу (</w:t>
      </w:r>
      <w:proofErr w:type="spellStart"/>
      <w:r w:rsidRPr="00AD5B2F">
        <w:rPr>
          <w:sz w:val="28"/>
          <w:szCs w:val="28"/>
        </w:rPr>
        <w:t>Mental</w:t>
      </w:r>
      <w:proofErr w:type="spellEnd"/>
      <w:r w:rsidRPr="00AD5B2F">
        <w:rPr>
          <w:sz w:val="28"/>
          <w:szCs w:val="28"/>
        </w:rPr>
        <w:t xml:space="preserve"> </w:t>
      </w:r>
      <w:proofErr w:type="spellStart"/>
      <w:r w:rsidRPr="00AD5B2F">
        <w:rPr>
          <w:sz w:val="28"/>
          <w:szCs w:val="28"/>
        </w:rPr>
        <w:t>Status</w:t>
      </w:r>
      <w:proofErr w:type="spellEnd"/>
      <w:r w:rsidRPr="00AD5B2F">
        <w:rPr>
          <w:sz w:val="28"/>
          <w:szCs w:val="28"/>
        </w:rPr>
        <w:t xml:space="preserve"> </w:t>
      </w:r>
      <w:proofErr w:type="spellStart"/>
      <w:r w:rsidRPr="00AD5B2F">
        <w:rPr>
          <w:sz w:val="28"/>
          <w:szCs w:val="28"/>
        </w:rPr>
        <w:t>Examination</w:t>
      </w:r>
      <w:proofErr w:type="spellEnd"/>
      <w:r w:rsidRPr="00AD5B2F">
        <w:rPr>
          <w:sz w:val="28"/>
          <w:szCs w:val="28"/>
        </w:rPr>
        <w:t>, MSE).</w:t>
      </w:r>
    </w:p>
    <w:p w14:paraId="3B15E8AC" w14:textId="77777777" w:rsidR="00AD5B2F" w:rsidRPr="00AD5B2F" w:rsidRDefault="00AD5B2F" w:rsidP="00AD5B2F">
      <w:pPr>
        <w:pStyle w:val="ac"/>
        <w:rPr>
          <w:sz w:val="28"/>
          <w:szCs w:val="28"/>
        </w:rPr>
      </w:pPr>
      <w:r w:rsidRPr="00AD5B2F">
        <w:rPr>
          <w:rStyle w:val="ad"/>
          <w:sz w:val="28"/>
          <w:szCs w:val="28"/>
        </w:rPr>
        <w:t>План лекції:</w:t>
      </w:r>
    </w:p>
    <w:p w14:paraId="528BE374" w14:textId="77777777" w:rsidR="00AD5B2F" w:rsidRPr="00AD5B2F" w:rsidRDefault="00AD5B2F" w:rsidP="00AD5B2F">
      <w:pPr>
        <w:pStyle w:val="ac"/>
        <w:numPr>
          <w:ilvl w:val="0"/>
          <w:numId w:val="18"/>
        </w:numPr>
        <w:rPr>
          <w:sz w:val="28"/>
          <w:szCs w:val="28"/>
        </w:rPr>
      </w:pPr>
      <w:r w:rsidRPr="00AD5B2F">
        <w:rPr>
          <w:rStyle w:val="ad"/>
          <w:sz w:val="28"/>
          <w:szCs w:val="28"/>
        </w:rPr>
        <w:t>Клінічне інтерв'ю як провідний діагностичний метод:</w:t>
      </w:r>
    </w:p>
    <w:p w14:paraId="5BA1B23B" w14:textId="77777777" w:rsidR="00AD5B2F" w:rsidRPr="00AD5B2F" w:rsidRDefault="00AD5B2F" w:rsidP="00AD5B2F">
      <w:pPr>
        <w:pStyle w:val="ac"/>
        <w:numPr>
          <w:ilvl w:val="1"/>
          <w:numId w:val="18"/>
        </w:numPr>
        <w:rPr>
          <w:sz w:val="28"/>
          <w:szCs w:val="28"/>
        </w:rPr>
      </w:pPr>
      <w:r w:rsidRPr="00AD5B2F">
        <w:rPr>
          <w:sz w:val="28"/>
          <w:szCs w:val="28"/>
        </w:rPr>
        <w:t>Визначення, функції та специфіка клінічного інтерв'ю (відмінність від консультативного).</w:t>
      </w:r>
    </w:p>
    <w:p w14:paraId="653F5A26" w14:textId="77777777" w:rsidR="00AD5B2F" w:rsidRPr="00AD5B2F" w:rsidRDefault="00AD5B2F" w:rsidP="00AD5B2F">
      <w:pPr>
        <w:pStyle w:val="ac"/>
        <w:numPr>
          <w:ilvl w:val="1"/>
          <w:numId w:val="18"/>
        </w:numPr>
        <w:rPr>
          <w:sz w:val="28"/>
          <w:szCs w:val="28"/>
        </w:rPr>
      </w:pPr>
      <w:r w:rsidRPr="00AD5B2F">
        <w:rPr>
          <w:sz w:val="28"/>
          <w:szCs w:val="28"/>
        </w:rPr>
        <w:t xml:space="preserve">Види інтерв'ю: неструктуроване, </w:t>
      </w:r>
      <w:proofErr w:type="spellStart"/>
      <w:r w:rsidRPr="00AD5B2F">
        <w:rPr>
          <w:sz w:val="28"/>
          <w:szCs w:val="28"/>
        </w:rPr>
        <w:t>напівструктуроване</w:t>
      </w:r>
      <w:proofErr w:type="spellEnd"/>
      <w:r w:rsidRPr="00AD5B2F">
        <w:rPr>
          <w:sz w:val="28"/>
          <w:szCs w:val="28"/>
        </w:rPr>
        <w:t xml:space="preserve"> (наприклад, SCID), структуроване.</w:t>
      </w:r>
    </w:p>
    <w:p w14:paraId="4A72400B" w14:textId="77777777" w:rsidR="00AD5B2F" w:rsidRPr="00AD5B2F" w:rsidRDefault="00AD5B2F" w:rsidP="00AD5B2F">
      <w:pPr>
        <w:pStyle w:val="ac"/>
        <w:numPr>
          <w:ilvl w:val="1"/>
          <w:numId w:val="18"/>
        </w:numPr>
        <w:rPr>
          <w:sz w:val="28"/>
          <w:szCs w:val="28"/>
        </w:rPr>
      </w:pPr>
      <w:r w:rsidRPr="00AD5B2F">
        <w:rPr>
          <w:sz w:val="28"/>
          <w:szCs w:val="28"/>
        </w:rPr>
        <w:t>Значення інтерв'ю для формування гіпотез та вибору психометричного інструментарію.</w:t>
      </w:r>
    </w:p>
    <w:p w14:paraId="1C0FB07A" w14:textId="77777777" w:rsidR="00AD5B2F" w:rsidRPr="00AD5B2F" w:rsidRDefault="00AD5B2F" w:rsidP="00AD5B2F">
      <w:pPr>
        <w:pStyle w:val="ac"/>
        <w:numPr>
          <w:ilvl w:val="0"/>
          <w:numId w:val="18"/>
        </w:numPr>
        <w:rPr>
          <w:sz w:val="28"/>
          <w:szCs w:val="28"/>
        </w:rPr>
      </w:pPr>
      <w:r w:rsidRPr="00AD5B2F">
        <w:rPr>
          <w:rStyle w:val="ad"/>
          <w:sz w:val="28"/>
          <w:szCs w:val="28"/>
        </w:rPr>
        <w:t>Фаза І: Початок та встановлення рапорту (контакту):</w:t>
      </w:r>
    </w:p>
    <w:p w14:paraId="20F200EE" w14:textId="77777777" w:rsidR="00AD5B2F" w:rsidRPr="00AD5B2F" w:rsidRDefault="00AD5B2F" w:rsidP="00AD5B2F">
      <w:pPr>
        <w:pStyle w:val="ac"/>
        <w:numPr>
          <w:ilvl w:val="1"/>
          <w:numId w:val="18"/>
        </w:numPr>
        <w:rPr>
          <w:sz w:val="28"/>
          <w:szCs w:val="28"/>
        </w:rPr>
      </w:pPr>
      <w:r w:rsidRPr="00AD5B2F">
        <w:rPr>
          <w:sz w:val="28"/>
          <w:szCs w:val="28"/>
        </w:rPr>
        <w:t>Етичні та організаційні аспекти (конфіденційність, інформована згода, часові рамки).</w:t>
      </w:r>
    </w:p>
    <w:p w14:paraId="7F1A5E4F" w14:textId="77777777" w:rsidR="00AD5B2F" w:rsidRPr="00AD5B2F" w:rsidRDefault="00AD5B2F" w:rsidP="00AD5B2F">
      <w:pPr>
        <w:pStyle w:val="ac"/>
        <w:numPr>
          <w:ilvl w:val="1"/>
          <w:numId w:val="18"/>
        </w:numPr>
        <w:rPr>
          <w:sz w:val="28"/>
          <w:szCs w:val="28"/>
        </w:rPr>
      </w:pPr>
      <w:r w:rsidRPr="00AD5B2F">
        <w:rPr>
          <w:sz w:val="28"/>
          <w:szCs w:val="28"/>
        </w:rPr>
        <w:t xml:space="preserve">Техніки встановлення рапорту: активне слухання, </w:t>
      </w:r>
      <w:proofErr w:type="spellStart"/>
      <w:r w:rsidRPr="00AD5B2F">
        <w:rPr>
          <w:sz w:val="28"/>
          <w:szCs w:val="28"/>
        </w:rPr>
        <w:t>емпатійна</w:t>
      </w:r>
      <w:proofErr w:type="spellEnd"/>
      <w:r w:rsidRPr="00AD5B2F">
        <w:rPr>
          <w:sz w:val="28"/>
          <w:szCs w:val="28"/>
        </w:rPr>
        <w:t xml:space="preserve"> </w:t>
      </w:r>
      <w:proofErr w:type="spellStart"/>
      <w:r w:rsidRPr="00AD5B2F">
        <w:rPr>
          <w:sz w:val="28"/>
          <w:szCs w:val="28"/>
        </w:rPr>
        <w:t>валідизація</w:t>
      </w:r>
      <w:proofErr w:type="spellEnd"/>
      <w:r w:rsidRPr="00AD5B2F">
        <w:rPr>
          <w:sz w:val="28"/>
          <w:szCs w:val="28"/>
        </w:rPr>
        <w:t xml:space="preserve">, </w:t>
      </w:r>
      <w:proofErr w:type="spellStart"/>
      <w:r w:rsidRPr="00AD5B2F">
        <w:rPr>
          <w:sz w:val="28"/>
          <w:szCs w:val="28"/>
        </w:rPr>
        <w:t>неконгруентні</w:t>
      </w:r>
      <w:proofErr w:type="spellEnd"/>
      <w:r w:rsidRPr="00AD5B2F">
        <w:rPr>
          <w:sz w:val="28"/>
          <w:szCs w:val="28"/>
        </w:rPr>
        <w:t xml:space="preserve"> відповіді.</w:t>
      </w:r>
    </w:p>
    <w:p w14:paraId="31A0F137" w14:textId="77777777" w:rsidR="00AD5B2F" w:rsidRPr="00AD5B2F" w:rsidRDefault="00AD5B2F" w:rsidP="00AD5B2F">
      <w:pPr>
        <w:pStyle w:val="ac"/>
        <w:numPr>
          <w:ilvl w:val="1"/>
          <w:numId w:val="18"/>
        </w:numPr>
        <w:rPr>
          <w:sz w:val="28"/>
          <w:szCs w:val="28"/>
        </w:rPr>
      </w:pPr>
      <w:r w:rsidRPr="00AD5B2F">
        <w:rPr>
          <w:sz w:val="28"/>
          <w:szCs w:val="28"/>
        </w:rPr>
        <w:t>Визначення діагностичного запиту та цілей зустрічі.</w:t>
      </w:r>
    </w:p>
    <w:p w14:paraId="06528FD8" w14:textId="77777777" w:rsidR="00AD5B2F" w:rsidRPr="00AD5B2F" w:rsidRDefault="00AD5B2F" w:rsidP="00AD5B2F">
      <w:pPr>
        <w:pStyle w:val="ac"/>
        <w:numPr>
          <w:ilvl w:val="0"/>
          <w:numId w:val="18"/>
        </w:numPr>
        <w:rPr>
          <w:sz w:val="28"/>
          <w:szCs w:val="28"/>
        </w:rPr>
      </w:pPr>
      <w:r w:rsidRPr="00AD5B2F">
        <w:rPr>
          <w:rStyle w:val="ad"/>
          <w:sz w:val="28"/>
          <w:szCs w:val="28"/>
        </w:rPr>
        <w:t>Фаза ІІ: Збір анамнезу (</w:t>
      </w:r>
      <w:proofErr w:type="spellStart"/>
      <w:r w:rsidRPr="00AD5B2F">
        <w:rPr>
          <w:rStyle w:val="ad"/>
          <w:sz w:val="28"/>
          <w:szCs w:val="28"/>
        </w:rPr>
        <w:t>Anamnesis</w:t>
      </w:r>
      <w:proofErr w:type="spellEnd"/>
      <w:r w:rsidRPr="00AD5B2F">
        <w:rPr>
          <w:rStyle w:val="ad"/>
          <w:sz w:val="28"/>
          <w:szCs w:val="28"/>
        </w:rPr>
        <w:t>):</w:t>
      </w:r>
    </w:p>
    <w:p w14:paraId="2865022D" w14:textId="77777777" w:rsidR="00AD5B2F" w:rsidRPr="00AD5B2F" w:rsidRDefault="00AD5B2F" w:rsidP="00AD5B2F">
      <w:pPr>
        <w:pStyle w:val="ac"/>
        <w:numPr>
          <w:ilvl w:val="1"/>
          <w:numId w:val="18"/>
        </w:numPr>
        <w:rPr>
          <w:sz w:val="28"/>
          <w:szCs w:val="28"/>
        </w:rPr>
      </w:pPr>
      <w:proofErr w:type="spellStart"/>
      <w:r w:rsidRPr="00AD5B2F">
        <w:rPr>
          <w:rStyle w:val="ad"/>
          <w:sz w:val="28"/>
          <w:szCs w:val="28"/>
        </w:rPr>
        <w:t>Anamnesis</w:t>
      </w:r>
      <w:proofErr w:type="spellEnd"/>
      <w:r w:rsidRPr="00AD5B2F">
        <w:rPr>
          <w:rStyle w:val="ad"/>
          <w:sz w:val="28"/>
          <w:szCs w:val="28"/>
        </w:rPr>
        <w:t xml:space="preserve"> </w:t>
      </w:r>
      <w:proofErr w:type="spellStart"/>
      <w:r w:rsidRPr="00AD5B2F">
        <w:rPr>
          <w:rStyle w:val="ad"/>
          <w:sz w:val="28"/>
          <w:szCs w:val="28"/>
        </w:rPr>
        <w:t>vitae</w:t>
      </w:r>
      <w:proofErr w:type="spellEnd"/>
      <w:r w:rsidRPr="00AD5B2F">
        <w:rPr>
          <w:rStyle w:val="ad"/>
          <w:sz w:val="28"/>
          <w:szCs w:val="28"/>
        </w:rPr>
        <w:t xml:space="preserve"> (Анамнез життя):</w:t>
      </w:r>
    </w:p>
    <w:p w14:paraId="46112E5F" w14:textId="77777777" w:rsidR="00AD5B2F" w:rsidRPr="00AD5B2F" w:rsidRDefault="00AD5B2F" w:rsidP="00AD5B2F">
      <w:pPr>
        <w:pStyle w:val="ac"/>
        <w:numPr>
          <w:ilvl w:val="2"/>
          <w:numId w:val="18"/>
        </w:numPr>
        <w:rPr>
          <w:sz w:val="28"/>
          <w:szCs w:val="28"/>
        </w:rPr>
      </w:pPr>
      <w:r w:rsidRPr="00AD5B2F">
        <w:rPr>
          <w:sz w:val="28"/>
          <w:szCs w:val="28"/>
        </w:rPr>
        <w:t xml:space="preserve">Пренатальний та </w:t>
      </w:r>
      <w:proofErr w:type="spellStart"/>
      <w:r w:rsidRPr="00AD5B2F">
        <w:rPr>
          <w:sz w:val="28"/>
          <w:szCs w:val="28"/>
        </w:rPr>
        <w:t>перинатальний</w:t>
      </w:r>
      <w:proofErr w:type="spellEnd"/>
      <w:r w:rsidRPr="00AD5B2F">
        <w:rPr>
          <w:sz w:val="28"/>
          <w:szCs w:val="28"/>
        </w:rPr>
        <w:t xml:space="preserve"> розвиток, ранній розвиток.</w:t>
      </w:r>
    </w:p>
    <w:p w14:paraId="1C2CCAEE" w14:textId="77777777" w:rsidR="00AD5B2F" w:rsidRPr="00AD5B2F" w:rsidRDefault="00AD5B2F" w:rsidP="00AD5B2F">
      <w:pPr>
        <w:pStyle w:val="ac"/>
        <w:numPr>
          <w:ilvl w:val="2"/>
          <w:numId w:val="18"/>
        </w:numPr>
        <w:rPr>
          <w:sz w:val="28"/>
          <w:szCs w:val="28"/>
        </w:rPr>
      </w:pPr>
      <w:r w:rsidRPr="00AD5B2F">
        <w:rPr>
          <w:sz w:val="28"/>
          <w:szCs w:val="28"/>
        </w:rPr>
        <w:t>Соціальний анамнез (сім'я походження, стосунки, освіта, професія, поточна соціальна ситуація).</w:t>
      </w:r>
    </w:p>
    <w:p w14:paraId="7D71CCD2" w14:textId="77777777" w:rsidR="00AD5B2F" w:rsidRPr="00AD5B2F" w:rsidRDefault="00AD5B2F" w:rsidP="00AD5B2F">
      <w:pPr>
        <w:pStyle w:val="ac"/>
        <w:numPr>
          <w:ilvl w:val="2"/>
          <w:numId w:val="18"/>
        </w:numPr>
        <w:rPr>
          <w:sz w:val="28"/>
          <w:szCs w:val="28"/>
        </w:rPr>
      </w:pPr>
      <w:r w:rsidRPr="00AD5B2F">
        <w:rPr>
          <w:sz w:val="28"/>
          <w:szCs w:val="28"/>
        </w:rPr>
        <w:t>Медичний анамнез (хронічні хвороби, травми, вживання речовин).</w:t>
      </w:r>
    </w:p>
    <w:p w14:paraId="11CB959E" w14:textId="77777777" w:rsidR="00AD5B2F" w:rsidRPr="00AD5B2F" w:rsidRDefault="00AD5B2F" w:rsidP="00AD5B2F">
      <w:pPr>
        <w:pStyle w:val="ac"/>
        <w:numPr>
          <w:ilvl w:val="1"/>
          <w:numId w:val="18"/>
        </w:numPr>
        <w:rPr>
          <w:sz w:val="28"/>
          <w:szCs w:val="28"/>
        </w:rPr>
      </w:pPr>
      <w:proofErr w:type="spellStart"/>
      <w:r w:rsidRPr="00AD5B2F">
        <w:rPr>
          <w:rStyle w:val="ad"/>
          <w:sz w:val="28"/>
          <w:szCs w:val="28"/>
        </w:rPr>
        <w:t>Anamnesis</w:t>
      </w:r>
      <w:proofErr w:type="spellEnd"/>
      <w:r w:rsidRPr="00AD5B2F">
        <w:rPr>
          <w:rStyle w:val="ad"/>
          <w:sz w:val="28"/>
          <w:szCs w:val="28"/>
        </w:rPr>
        <w:t xml:space="preserve"> </w:t>
      </w:r>
      <w:proofErr w:type="spellStart"/>
      <w:r w:rsidRPr="00AD5B2F">
        <w:rPr>
          <w:rStyle w:val="ad"/>
          <w:sz w:val="28"/>
          <w:szCs w:val="28"/>
        </w:rPr>
        <w:t>morbi</w:t>
      </w:r>
      <w:proofErr w:type="spellEnd"/>
      <w:r w:rsidRPr="00AD5B2F">
        <w:rPr>
          <w:rStyle w:val="ad"/>
          <w:sz w:val="28"/>
          <w:szCs w:val="28"/>
        </w:rPr>
        <w:t xml:space="preserve"> (Анамнез хвороби):</w:t>
      </w:r>
    </w:p>
    <w:p w14:paraId="4A3795A8" w14:textId="77777777" w:rsidR="00AD5B2F" w:rsidRPr="00AD5B2F" w:rsidRDefault="00AD5B2F" w:rsidP="00AD5B2F">
      <w:pPr>
        <w:pStyle w:val="ac"/>
        <w:numPr>
          <w:ilvl w:val="2"/>
          <w:numId w:val="18"/>
        </w:numPr>
        <w:rPr>
          <w:sz w:val="28"/>
          <w:szCs w:val="28"/>
        </w:rPr>
      </w:pPr>
      <w:r w:rsidRPr="00AD5B2F">
        <w:rPr>
          <w:sz w:val="28"/>
          <w:szCs w:val="28"/>
        </w:rPr>
        <w:t>Початок та розвиток поточного розладу (симптоми, тригери, динаміка).</w:t>
      </w:r>
    </w:p>
    <w:p w14:paraId="51751DE7" w14:textId="77777777" w:rsidR="00AD5B2F" w:rsidRPr="00AD5B2F" w:rsidRDefault="00AD5B2F" w:rsidP="00AD5B2F">
      <w:pPr>
        <w:pStyle w:val="ac"/>
        <w:numPr>
          <w:ilvl w:val="2"/>
          <w:numId w:val="18"/>
        </w:numPr>
        <w:rPr>
          <w:sz w:val="28"/>
          <w:szCs w:val="28"/>
        </w:rPr>
      </w:pPr>
      <w:r w:rsidRPr="00AD5B2F">
        <w:rPr>
          <w:sz w:val="28"/>
          <w:szCs w:val="28"/>
        </w:rPr>
        <w:t>Попереднє лікування та його ефективність.</w:t>
      </w:r>
    </w:p>
    <w:p w14:paraId="150918E3" w14:textId="77777777" w:rsidR="00AD5B2F" w:rsidRPr="00AD5B2F" w:rsidRDefault="00AD5B2F" w:rsidP="00AD5B2F">
      <w:pPr>
        <w:pStyle w:val="ac"/>
        <w:numPr>
          <w:ilvl w:val="2"/>
          <w:numId w:val="18"/>
        </w:numPr>
        <w:rPr>
          <w:sz w:val="28"/>
          <w:szCs w:val="28"/>
        </w:rPr>
      </w:pPr>
      <w:r w:rsidRPr="00AD5B2F">
        <w:rPr>
          <w:sz w:val="28"/>
          <w:szCs w:val="28"/>
        </w:rPr>
        <w:t>Сімейний психіатричний анамнез.</w:t>
      </w:r>
    </w:p>
    <w:p w14:paraId="190C7A82" w14:textId="77777777" w:rsidR="00AD5B2F" w:rsidRPr="00AD5B2F" w:rsidRDefault="00AD5B2F" w:rsidP="00AD5B2F">
      <w:pPr>
        <w:pStyle w:val="ac"/>
        <w:numPr>
          <w:ilvl w:val="0"/>
          <w:numId w:val="18"/>
        </w:numPr>
        <w:rPr>
          <w:sz w:val="28"/>
          <w:szCs w:val="28"/>
        </w:rPr>
      </w:pPr>
      <w:r w:rsidRPr="00AD5B2F">
        <w:rPr>
          <w:rStyle w:val="ad"/>
          <w:sz w:val="28"/>
          <w:szCs w:val="28"/>
        </w:rPr>
        <w:t>Фаза ІІІ: Оцінка поточного психічного статусу (</w:t>
      </w:r>
      <w:proofErr w:type="spellStart"/>
      <w:r w:rsidRPr="00AD5B2F">
        <w:rPr>
          <w:rStyle w:val="ad"/>
          <w:sz w:val="28"/>
          <w:szCs w:val="28"/>
        </w:rPr>
        <w:t>Mental</w:t>
      </w:r>
      <w:proofErr w:type="spellEnd"/>
      <w:r w:rsidRPr="00AD5B2F">
        <w:rPr>
          <w:rStyle w:val="ad"/>
          <w:sz w:val="28"/>
          <w:szCs w:val="28"/>
        </w:rPr>
        <w:t xml:space="preserve"> </w:t>
      </w:r>
      <w:proofErr w:type="spellStart"/>
      <w:r w:rsidRPr="00AD5B2F">
        <w:rPr>
          <w:rStyle w:val="ad"/>
          <w:sz w:val="28"/>
          <w:szCs w:val="28"/>
        </w:rPr>
        <w:t>Status</w:t>
      </w:r>
      <w:proofErr w:type="spellEnd"/>
      <w:r w:rsidRPr="00AD5B2F">
        <w:rPr>
          <w:rStyle w:val="ad"/>
          <w:sz w:val="28"/>
          <w:szCs w:val="28"/>
        </w:rPr>
        <w:t xml:space="preserve"> </w:t>
      </w:r>
      <w:proofErr w:type="spellStart"/>
      <w:r w:rsidRPr="00AD5B2F">
        <w:rPr>
          <w:rStyle w:val="ad"/>
          <w:sz w:val="28"/>
          <w:szCs w:val="28"/>
        </w:rPr>
        <w:t>Examination</w:t>
      </w:r>
      <w:proofErr w:type="spellEnd"/>
      <w:r w:rsidRPr="00AD5B2F">
        <w:rPr>
          <w:rStyle w:val="ad"/>
          <w:sz w:val="28"/>
          <w:szCs w:val="28"/>
        </w:rPr>
        <w:t>, MSE):</w:t>
      </w:r>
    </w:p>
    <w:p w14:paraId="0EC48FFE" w14:textId="77777777" w:rsidR="00AD5B2F" w:rsidRPr="00AD5B2F" w:rsidRDefault="00AD5B2F" w:rsidP="00AD5B2F">
      <w:pPr>
        <w:pStyle w:val="ac"/>
        <w:numPr>
          <w:ilvl w:val="1"/>
          <w:numId w:val="18"/>
        </w:numPr>
        <w:rPr>
          <w:sz w:val="28"/>
          <w:szCs w:val="28"/>
        </w:rPr>
      </w:pPr>
      <w:r w:rsidRPr="00AD5B2F">
        <w:rPr>
          <w:rStyle w:val="ad"/>
          <w:sz w:val="28"/>
          <w:szCs w:val="28"/>
        </w:rPr>
        <w:t>Зміст MSE (розділи):</w:t>
      </w:r>
    </w:p>
    <w:p w14:paraId="25D4B0AF" w14:textId="77777777" w:rsidR="00AD5B2F" w:rsidRPr="00AD5B2F" w:rsidRDefault="00AD5B2F" w:rsidP="00AD5B2F">
      <w:pPr>
        <w:pStyle w:val="ac"/>
        <w:numPr>
          <w:ilvl w:val="2"/>
          <w:numId w:val="18"/>
        </w:numPr>
        <w:rPr>
          <w:sz w:val="28"/>
          <w:szCs w:val="28"/>
        </w:rPr>
      </w:pPr>
      <w:r w:rsidRPr="00AD5B2F">
        <w:rPr>
          <w:sz w:val="28"/>
          <w:szCs w:val="28"/>
        </w:rPr>
        <w:lastRenderedPageBreak/>
        <w:t>Зовнішній вигляд та поведінка.</w:t>
      </w:r>
    </w:p>
    <w:p w14:paraId="6B8ADFE5" w14:textId="77777777" w:rsidR="00AD5B2F" w:rsidRPr="00AD5B2F" w:rsidRDefault="00AD5B2F" w:rsidP="00AD5B2F">
      <w:pPr>
        <w:pStyle w:val="ac"/>
        <w:numPr>
          <w:ilvl w:val="2"/>
          <w:numId w:val="18"/>
        </w:numPr>
        <w:rPr>
          <w:sz w:val="28"/>
          <w:szCs w:val="28"/>
        </w:rPr>
      </w:pPr>
      <w:r w:rsidRPr="00AD5B2F">
        <w:rPr>
          <w:sz w:val="28"/>
          <w:szCs w:val="28"/>
        </w:rPr>
        <w:t>Мова (темп, гучність, якість).</w:t>
      </w:r>
    </w:p>
    <w:p w14:paraId="49BC487B" w14:textId="77777777" w:rsidR="00AD5B2F" w:rsidRPr="00AD5B2F" w:rsidRDefault="00AD5B2F" w:rsidP="00AD5B2F">
      <w:pPr>
        <w:pStyle w:val="ac"/>
        <w:numPr>
          <w:ilvl w:val="2"/>
          <w:numId w:val="18"/>
        </w:numPr>
        <w:rPr>
          <w:sz w:val="28"/>
          <w:szCs w:val="28"/>
        </w:rPr>
      </w:pPr>
      <w:r w:rsidRPr="00AD5B2F">
        <w:rPr>
          <w:sz w:val="28"/>
          <w:szCs w:val="28"/>
        </w:rPr>
        <w:t>Настрій та афект.</w:t>
      </w:r>
    </w:p>
    <w:p w14:paraId="57356CED" w14:textId="77777777" w:rsidR="00AD5B2F" w:rsidRPr="00AD5B2F" w:rsidRDefault="00AD5B2F" w:rsidP="00AD5B2F">
      <w:pPr>
        <w:pStyle w:val="ac"/>
        <w:numPr>
          <w:ilvl w:val="2"/>
          <w:numId w:val="18"/>
        </w:numPr>
        <w:rPr>
          <w:sz w:val="28"/>
          <w:szCs w:val="28"/>
        </w:rPr>
      </w:pPr>
      <w:r w:rsidRPr="00AD5B2F">
        <w:rPr>
          <w:sz w:val="28"/>
          <w:szCs w:val="28"/>
        </w:rPr>
        <w:t>Мислення (форма та зміст: маячні ідеї, надцінні ідеї).</w:t>
      </w:r>
    </w:p>
    <w:p w14:paraId="37A09C8F" w14:textId="77777777" w:rsidR="00AD5B2F" w:rsidRPr="00AD5B2F" w:rsidRDefault="00AD5B2F" w:rsidP="00AD5B2F">
      <w:pPr>
        <w:pStyle w:val="ac"/>
        <w:numPr>
          <w:ilvl w:val="2"/>
          <w:numId w:val="18"/>
        </w:numPr>
        <w:rPr>
          <w:sz w:val="28"/>
          <w:szCs w:val="28"/>
        </w:rPr>
      </w:pPr>
      <w:r w:rsidRPr="00AD5B2F">
        <w:rPr>
          <w:sz w:val="28"/>
          <w:szCs w:val="28"/>
        </w:rPr>
        <w:t>Сприйняття (галюцинації, ілюзії).</w:t>
      </w:r>
    </w:p>
    <w:p w14:paraId="27A2F956" w14:textId="77777777" w:rsidR="00AD5B2F" w:rsidRPr="00AD5B2F" w:rsidRDefault="00AD5B2F" w:rsidP="00AD5B2F">
      <w:pPr>
        <w:pStyle w:val="ac"/>
        <w:numPr>
          <w:ilvl w:val="2"/>
          <w:numId w:val="18"/>
        </w:numPr>
        <w:rPr>
          <w:sz w:val="28"/>
          <w:szCs w:val="28"/>
        </w:rPr>
      </w:pPr>
      <w:r w:rsidRPr="00AD5B2F">
        <w:rPr>
          <w:sz w:val="28"/>
          <w:szCs w:val="28"/>
        </w:rPr>
        <w:t>Когнітивні функції (орієнтація, увага, пам'ять).</w:t>
      </w:r>
    </w:p>
    <w:p w14:paraId="3244147C" w14:textId="77777777" w:rsidR="00AD5B2F" w:rsidRPr="00AD5B2F" w:rsidRDefault="00AD5B2F" w:rsidP="00AD5B2F">
      <w:pPr>
        <w:pStyle w:val="ac"/>
        <w:numPr>
          <w:ilvl w:val="2"/>
          <w:numId w:val="18"/>
        </w:numPr>
        <w:rPr>
          <w:sz w:val="28"/>
          <w:szCs w:val="28"/>
        </w:rPr>
      </w:pPr>
      <w:r w:rsidRPr="00AD5B2F">
        <w:rPr>
          <w:sz w:val="28"/>
          <w:szCs w:val="28"/>
        </w:rPr>
        <w:t>Критика та інсайт.</w:t>
      </w:r>
    </w:p>
    <w:p w14:paraId="78D2B462" w14:textId="77777777" w:rsidR="00AD5B2F" w:rsidRPr="00AD5B2F" w:rsidRDefault="00AD5B2F" w:rsidP="00AD5B2F">
      <w:pPr>
        <w:pStyle w:val="ac"/>
        <w:numPr>
          <w:ilvl w:val="1"/>
          <w:numId w:val="18"/>
        </w:numPr>
        <w:rPr>
          <w:sz w:val="28"/>
          <w:szCs w:val="28"/>
        </w:rPr>
      </w:pPr>
      <w:r w:rsidRPr="00AD5B2F">
        <w:rPr>
          <w:sz w:val="28"/>
          <w:szCs w:val="28"/>
        </w:rPr>
        <w:t xml:space="preserve">Оцінка </w:t>
      </w:r>
      <w:proofErr w:type="spellStart"/>
      <w:r w:rsidRPr="00AD5B2F">
        <w:rPr>
          <w:sz w:val="28"/>
          <w:szCs w:val="28"/>
        </w:rPr>
        <w:t>суїцидального</w:t>
      </w:r>
      <w:proofErr w:type="spellEnd"/>
      <w:r w:rsidRPr="00AD5B2F">
        <w:rPr>
          <w:sz w:val="28"/>
          <w:szCs w:val="28"/>
        </w:rPr>
        <w:t xml:space="preserve"> та агресивного ризику (обов'язкові питання).</w:t>
      </w:r>
    </w:p>
    <w:p w14:paraId="465EFD8D" w14:textId="77777777" w:rsidR="00AD5B2F" w:rsidRPr="00AD5B2F" w:rsidRDefault="00AD5B2F" w:rsidP="00AD5B2F">
      <w:pPr>
        <w:pStyle w:val="ac"/>
        <w:numPr>
          <w:ilvl w:val="0"/>
          <w:numId w:val="18"/>
        </w:numPr>
        <w:rPr>
          <w:sz w:val="28"/>
          <w:szCs w:val="28"/>
        </w:rPr>
      </w:pPr>
      <w:r w:rsidRPr="00AD5B2F">
        <w:rPr>
          <w:rStyle w:val="ad"/>
          <w:sz w:val="28"/>
          <w:szCs w:val="28"/>
        </w:rPr>
        <w:t>Фаза IV: Завершення інтерв'ю:</w:t>
      </w:r>
    </w:p>
    <w:p w14:paraId="4531DE11" w14:textId="77777777" w:rsidR="00AD5B2F" w:rsidRPr="00AD5B2F" w:rsidRDefault="00AD5B2F" w:rsidP="00AD5B2F">
      <w:pPr>
        <w:pStyle w:val="ac"/>
        <w:numPr>
          <w:ilvl w:val="1"/>
          <w:numId w:val="18"/>
        </w:numPr>
        <w:rPr>
          <w:sz w:val="28"/>
          <w:szCs w:val="28"/>
        </w:rPr>
      </w:pPr>
      <w:r w:rsidRPr="00AD5B2F">
        <w:rPr>
          <w:sz w:val="28"/>
          <w:szCs w:val="28"/>
        </w:rPr>
        <w:t>Синтез отриманої інформації та попередня гіпотеза.</w:t>
      </w:r>
    </w:p>
    <w:p w14:paraId="252115D5" w14:textId="77777777" w:rsidR="00AD5B2F" w:rsidRPr="00AD5B2F" w:rsidRDefault="00AD5B2F" w:rsidP="00AD5B2F">
      <w:pPr>
        <w:pStyle w:val="ac"/>
        <w:numPr>
          <w:ilvl w:val="1"/>
          <w:numId w:val="18"/>
        </w:numPr>
        <w:rPr>
          <w:sz w:val="28"/>
          <w:szCs w:val="28"/>
        </w:rPr>
      </w:pPr>
      <w:r w:rsidRPr="00AD5B2F">
        <w:rPr>
          <w:sz w:val="28"/>
          <w:szCs w:val="28"/>
        </w:rPr>
        <w:t xml:space="preserve">Надання клієнту зворотного зв'язку (обережно та </w:t>
      </w:r>
      <w:proofErr w:type="spellStart"/>
      <w:r w:rsidRPr="00AD5B2F">
        <w:rPr>
          <w:sz w:val="28"/>
          <w:szCs w:val="28"/>
        </w:rPr>
        <w:t>недіагностично</w:t>
      </w:r>
      <w:proofErr w:type="spellEnd"/>
      <w:r w:rsidRPr="00AD5B2F">
        <w:rPr>
          <w:sz w:val="28"/>
          <w:szCs w:val="28"/>
        </w:rPr>
        <w:t>).</w:t>
      </w:r>
    </w:p>
    <w:p w14:paraId="014F5630" w14:textId="77777777" w:rsidR="00AD5B2F" w:rsidRPr="00AD5B2F" w:rsidRDefault="00AD5B2F" w:rsidP="00AD5B2F">
      <w:pPr>
        <w:pStyle w:val="ac"/>
        <w:numPr>
          <w:ilvl w:val="1"/>
          <w:numId w:val="18"/>
        </w:numPr>
        <w:rPr>
          <w:sz w:val="28"/>
          <w:szCs w:val="28"/>
        </w:rPr>
      </w:pPr>
      <w:r w:rsidRPr="00AD5B2F">
        <w:rPr>
          <w:sz w:val="28"/>
          <w:szCs w:val="28"/>
        </w:rPr>
        <w:t>Планування наступних кроків (додаткові тести, направлення, наступна зустріч).</w:t>
      </w:r>
    </w:p>
    <w:p w14:paraId="5BAA1FB1" w14:textId="77777777" w:rsidR="00AD5B2F" w:rsidRPr="00AD5B2F" w:rsidRDefault="00AD5B2F" w:rsidP="00AD5B2F">
      <w:pPr>
        <w:pStyle w:val="ac"/>
        <w:numPr>
          <w:ilvl w:val="0"/>
          <w:numId w:val="18"/>
        </w:numPr>
        <w:rPr>
          <w:sz w:val="28"/>
          <w:szCs w:val="28"/>
        </w:rPr>
      </w:pPr>
      <w:r w:rsidRPr="00AD5B2F">
        <w:rPr>
          <w:rStyle w:val="ad"/>
          <w:sz w:val="28"/>
          <w:szCs w:val="28"/>
        </w:rPr>
        <w:t>Технічні прийоми та помилки клінічного інтерв'юера:</w:t>
      </w:r>
    </w:p>
    <w:p w14:paraId="288EA23E" w14:textId="77777777" w:rsidR="00AD5B2F" w:rsidRPr="00AD5B2F" w:rsidRDefault="00AD5B2F" w:rsidP="00AD5B2F">
      <w:pPr>
        <w:pStyle w:val="ac"/>
        <w:numPr>
          <w:ilvl w:val="1"/>
          <w:numId w:val="18"/>
        </w:numPr>
        <w:rPr>
          <w:sz w:val="28"/>
          <w:szCs w:val="28"/>
        </w:rPr>
      </w:pPr>
      <w:r w:rsidRPr="00AD5B2F">
        <w:rPr>
          <w:sz w:val="28"/>
          <w:szCs w:val="28"/>
        </w:rPr>
        <w:t>Використання відкритих та закритих питань.</w:t>
      </w:r>
    </w:p>
    <w:p w14:paraId="02F2FAC5" w14:textId="77777777" w:rsidR="00AD5B2F" w:rsidRPr="00AD5B2F" w:rsidRDefault="00AD5B2F" w:rsidP="00AD5B2F">
      <w:pPr>
        <w:pStyle w:val="ac"/>
        <w:numPr>
          <w:ilvl w:val="1"/>
          <w:numId w:val="18"/>
        </w:numPr>
        <w:rPr>
          <w:sz w:val="28"/>
          <w:szCs w:val="28"/>
        </w:rPr>
      </w:pPr>
      <w:r w:rsidRPr="00AD5B2F">
        <w:rPr>
          <w:sz w:val="28"/>
          <w:szCs w:val="28"/>
        </w:rPr>
        <w:t>Управління опором та емоційним напруженням.</w:t>
      </w:r>
    </w:p>
    <w:p w14:paraId="3E8B0DAA" w14:textId="77777777" w:rsidR="00AD5B2F" w:rsidRPr="00AD5B2F" w:rsidRDefault="00AD5B2F" w:rsidP="00AD5B2F">
      <w:pPr>
        <w:pStyle w:val="ac"/>
        <w:numPr>
          <w:ilvl w:val="1"/>
          <w:numId w:val="18"/>
        </w:numPr>
        <w:rPr>
          <w:sz w:val="28"/>
          <w:szCs w:val="28"/>
        </w:rPr>
      </w:pPr>
      <w:r w:rsidRPr="00AD5B2F">
        <w:rPr>
          <w:sz w:val="28"/>
          <w:szCs w:val="28"/>
        </w:rPr>
        <w:t>Типові помилки: надмірна підказка, поспішність, формування упереджень.</w:t>
      </w:r>
    </w:p>
    <w:p w14:paraId="77981224" w14:textId="77777777" w:rsidR="00AD5B2F" w:rsidRPr="00AD5B2F" w:rsidRDefault="00AD5B2F" w:rsidP="00AD5B2F">
      <w:pPr>
        <w:pStyle w:val="ac"/>
        <w:rPr>
          <w:sz w:val="28"/>
          <w:szCs w:val="28"/>
        </w:rPr>
      </w:pPr>
      <w:r w:rsidRPr="00AD5B2F">
        <w:rPr>
          <w:rStyle w:val="ad"/>
          <w:sz w:val="28"/>
          <w:szCs w:val="28"/>
        </w:rPr>
        <w:t>Ключові поняття:</w:t>
      </w:r>
      <w:r w:rsidRPr="00AD5B2F">
        <w:rPr>
          <w:sz w:val="28"/>
          <w:szCs w:val="28"/>
        </w:rPr>
        <w:t xml:space="preserve"> клінічне інтерв'ю, рапорт, </w:t>
      </w:r>
      <w:proofErr w:type="spellStart"/>
      <w:r w:rsidRPr="00AD5B2F">
        <w:rPr>
          <w:sz w:val="28"/>
          <w:szCs w:val="28"/>
        </w:rPr>
        <w:t>Anamnesis</w:t>
      </w:r>
      <w:proofErr w:type="spellEnd"/>
      <w:r w:rsidRPr="00AD5B2F">
        <w:rPr>
          <w:sz w:val="28"/>
          <w:szCs w:val="28"/>
        </w:rPr>
        <w:t xml:space="preserve"> </w:t>
      </w:r>
      <w:proofErr w:type="spellStart"/>
      <w:r w:rsidRPr="00AD5B2F">
        <w:rPr>
          <w:sz w:val="28"/>
          <w:szCs w:val="28"/>
        </w:rPr>
        <w:t>vitae</w:t>
      </w:r>
      <w:proofErr w:type="spellEnd"/>
      <w:r w:rsidRPr="00AD5B2F">
        <w:rPr>
          <w:sz w:val="28"/>
          <w:szCs w:val="28"/>
        </w:rPr>
        <w:t xml:space="preserve">, </w:t>
      </w:r>
      <w:proofErr w:type="spellStart"/>
      <w:r w:rsidRPr="00AD5B2F">
        <w:rPr>
          <w:sz w:val="28"/>
          <w:szCs w:val="28"/>
        </w:rPr>
        <w:t>Anamnesis</w:t>
      </w:r>
      <w:proofErr w:type="spellEnd"/>
      <w:r w:rsidRPr="00AD5B2F">
        <w:rPr>
          <w:sz w:val="28"/>
          <w:szCs w:val="28"/>
        </w:rPr>
        <w:t xml:space="preserve"> </w:t>
      </w:r>
      <w:proofErr w:type="spellStart"/>
      <w:r w:rsidRPr="00AD5B2F">
        <w:rPr>
          <w:sz w:val="28"/>
          <w:szCs w:val="28"/>
        </w:rPr>
        <w:t>morbi</w:t>
      </w:r>
      <w:proofErr w:type="spellEnd"/>
      <w:r w:rsidRPr="00AD5B2F">
        <w:rPr>
          <w:sz w:val="28"/>
          <w:szCs w:val="28"/>
        </w:rPr>
        <w:t xml:space="preserve">, психічний статус (MSE), </w:t>
      </w:r>
      <w:proofErr w:type="spellStart"/>
      <w:r w:rsidRPr="00AD5B2F">
        <w:rPr>
          <w:sz w:val="28"/>
          <w:szCs w:val="28"/>
        </w:rPr>
        <w:t>суїцидальний</w:t>
      </w:r>
      <w:proofErr w:type="spellEnd"/>
      <w:r w:rsidRPr="00AD5B2F">
        <w:rPr>
          <w:sz w:val="28"/>
          <w:szCs w:val="28"/>
        </w:rPr>
        <w:t xml:space="preserve"> ризик, галюцинації, маячні ідеї, афект, настрій, критика, інсайт, активне слухання, </w:t>
      </w:r>
      <w:proofErr w:type="spellStart"/>
      <w:r w:rsidRPr="00AD5B2F">
        <w:rPr>
          <w:sz w:val="28"/>
          <w:szCs w:val="28"/>
        </w:rPr>
        <w:t>напівструктуроване</w:t>
      </w:r>
      <w:proofErr w:type="spellEnd"/>
      <w:r w:rsidRPr="00AD5B2F">
        <w:rPr>
          <w:sz w:val="28"/>
          <w:szCs w:val="28"/>
        </w:rPr>
        <w:t xml:space="preserve"> інтерв'ю (SCID).</w:t>
      </w:r>
    </w:p>
    <w:p w14:paraId="5544750B" w14:textId="77777777" w:rsidR="00AD5B2F" w:rsidRPr="00AD5B2F" w:rsidRDefault="00AD5B2F" w:rsidP="00AD5B2F">
      <w:pPr>
        <w:pStyle w:val="1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AD5B2F">
        <w:rPr>
          <w:rFonts w:ascii="Times New Roman" w:hAnsi="Times New Roman" w:cs="Times New Roman"/>
          <w:b/>
          <w:color w:val="auto"/>
          <w:sz w:val="28"/>
          <w:szCs w:val="28"/>
        </w:rPr>
        <w:t>Тема № 4</w:t>
      </w:r>
      <w:r w:rsidRPr="00AD5B2F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AD5B2F">
        <w:rPr>
          <w:rFonts w:ascii="Times New Roman" w:hAnsi="Times New Roman" w:cs="Times New Roman"/>
          <w:color w:val="auto"/>
          <w:sz w:val="28"/>
          <w:szCs w:val="28"/>
        </w:rPr>
        <w:t>Психодіагностичні</w:t>
      </w:r>
      <w:proofErr w:type="spellEnd"/>
      <w:r w:rsidRPr="00AD5B2F">
        <w:rPr>
          <w:rFonts w:ascii="Times New Roman" w:hAnsi="Times New Roman" w:cs="Times New Roman"/>
          <w:color w:val="auto"/>
          <w:sz w:val="28"/>
          <w:szCs w:val="28"/>
        </w:rPr>
        <w:t xml:space="preserve"> методи в клінічній практиці</w:t>
      </w:r>
    </w:p>
    <w:p w14:paraId="3E4B0076" w14:textId="77777777" w:rsidR="00AD5B2F" w:rsidRPr="00AD5B2F" w:rsidRDefault="00AD5B2F" w:rsidP="00AD5B2F">
      <w:pPr>
        <w:pStyle w:val="ac"/>
        <w:jc w:val="center"/>
        <w:rPr>
          <w:sz w:val="28"/>
          <w:szCs w:val="28"/>
        </w:rPr>
      </w:pPr>
      <w:r w:rsidRPr="00AD5B2F">
        <w:rPr>
          <w:sz w:val="28"/>
          <w:szCs w:val="28"/>
        </w:rPr>
        <w:t>(лекційне заняття – 2 години)</w:t>
      </w:r>
    </w:p>
    <w:p w14:paraId="5E5D840F" w14:textId="77777777" w:rsidR="00AD5B2F" w:rsidRPr="00AD5B2F" w:rsidRDefault="00AD5B2F" w:rsidP="00AD5B2F">
      <w:pPr>
        <w:pStyle w:val="ac"/>
        <w:jc w:val="both"/>
        <w:rPr>
          <w:sz w:val="28"/>
          <w:szCs w:val="28"/>
        </w:rPr>
      </w:pPr>
      <w:r w:rsidRPr="00AD5B2F">
        <w:rPr>
          <w:rStyle w:val="ad"/>
          <w:sz w:val="28"/>
          <w:szCs w:val="28"/>
        </w:rPr>
        <w:t>Мета:</w:t>
      </w:r>
      <w:r w:rsidRPr="00AD5B2F">
        <w:rPr>
          <w:sz w:val="28"/>
          <w:szCs w:val="28"/>
        </w:rPr>
        <w:t xml:space="preserve"> Систематизувати знання студентів про основні групи </w:t>
      </w:r>
      <w:proofErr w:type="spellStart"/>
      <w:r w:rsidRPr="00AD5B2F">
        <w:rPr>
          <w:sz w:val="28"/>
          <w:szCs w:val="28"/>
        </w:rPr>
        <w:t>психодіагностичних</w:t>
      </w:r>
      <w:proofErr w:type="spellEnd"/>
      <w:r w:rsidRPr="00AD5B2F">
        <w:rPr>
          <w:sz w:val="28"/>
          <w:szCs w:val="28"/>
        </w:rPr>
        <w:t xml:space="preserve"> методів, що використовуються в клінічній практиці; навчити вибору адекватного інструментарію відповідно до клінічного запиту; окреслити методологічні та етичні вимоги до проведення діагностики.</w:t>
      </w:r>
    </w:p>
    <w:p w14:paraId="44A02172" w14:textId="77777777" w:rsidR="00AD5B2F" w:rsidRPr="00AD5B2F" w:rsidRDefault="00AD5B2F" w:rsidP="00AD5B2F">
      <w:pPr>
        <w:pStyle w:val="ac"/>
        <w:jc w:val="both"/>
        <w:rPr>
          <w:sz w:val="28"/>
          <w:szCs w:val="28"/>
        </w:rPr>
      </w:pPr>
      <w:r w:rsidRPr="00AD5B2F">
        <w:rPr>
          <w:rStyle w:val="ad"/>
          <w:sz w:val="28"/>
          <w:szCs w:val="28"/>
        </w:rPr>
        <w:t>План лекції:</w:t>
      </w:r>
    </w:p>
    <w:p w14:paraId="4E2FDEC4" w14:textId="77777777" w:rsidR="00AD5B2F" w:rsidRPr="00AD5B2F" w:rsidRDefault="00AD5B2F" w:rsidP="00AD5B2F">
      <w:pPr>
        <w:pStyle w:val="ac"/>
        <w:numPr>
          <w:ilvl w:val="0"/>
          <w:numId w:val="19"/>
        </w:numPr>
        <w:jc w:val="both"/>
        <w:rPr>
          <w:sz w:val="28"/>
          <w:szCs w:val="28"/>
        </w:rPr>
      </w:pPr>
      <w:r w:rsidRPr="00AD5B2F">
        <w:rPr>
          <w:rStyle w:val="ad"/>
          <w:sz w:val="28"/>
          <w:szCs w:val="28"/>
        </w:rPr>
        <w:t>Вступ до клінічної психодіагностики:</w:t>
      </w:r>
    </w:p>
    <w:p w14:paraId="1D81E291" w14:textId="77777777" w:rsidR="00AD5B2F" w:rsidRPr="00AD5B2F" w:rsidRDefault="00AD5B2F" w:rsidP="00AD5B2F">
      <w:pPr>
        <w:pStyle w:val="ac"/>
        <w:numPr>
          <w:ilvl w:val="1"/>
          <w:numId w:val="19"/>
        </w:numPr>
        <w:jc w:val="both"/>
        <w:rPr>
          <w:sz w:val="28"/>
          <w:szCs w:val="28"/>
        </w:rPr>
      </w:pPr>
      <w:r w:rsidRPr="00AD5B2F">
        <w:rPr>
          <w:sz w:val="28"/>
          <w:szCs w:val="28"/>
        </w:rPr>
        <w:t>Визначення та роль психодіагностики в клінічному процесі (</w:t>
      </w:r>
      <w:proofErr w:type="spellStart"/>
      <w:r w:rsidRPr="00AD5B2F">
        <w:rPr>
          <w:sz w:val="28"/>
          <w:szCs w:val="28"/>
        </w:rPr>
        <w:t>скринінг</w:t>
      </w:r>
      <w:proofErr w:type="spellEnd"/>
      <w:r w:rsidRPr="00AD5B2F">
        <w:rPr>
          <w:sz w:val="28"/>
          <w:szCs w:val="28"/>
        </w:rPr>
        <w:t>, диференціальна діагностика, оцінка ефективності терапії).</w:t>
      </w:r>
    </w:p>
    <w:p w14:paraId="1ADD9498" w14:textId="77777777" w:rsidR="00AD5B2F" w:rsidRPr="00AD5B2F" w:rsidRDefault="00AD5B2F" w:rsidP="00AD5B2F">
      <w:pPr>
        <w:pStyle w:val="ac"/>
        <w:numPr>
          <w:ilvl w:val="1"/>
          <w:numId w:val="19"/>
        </w:numPr>
        <w:jc w:val="both"/>
        <w:rPr>
          <w:sz w:val="28"/>
          <w:szCs w:val="28"/>
        </w:rPr>
      </w:pPr>
      <w:r w:rsidRPr="00AD5B2F">
        <w:rPr>
          <w:sz w:val="28"/>
          <w:szCs w:val="28"/>
        </w:rPr>
        <w:lastRenderedPageBreak/>
        <w:t>Принципи вибору методів: надійність (</w:t>
      </w:r>
      <w:proofErr w:type="spellStart"/>
      <w:r w:rsidRPr="00AD5B2F">
        <w:rPr>
          <w:sz w:val="28"/>
          <w:szCs w:val="28"/>
        </w:rPr>
        <w:t>reliability</w:t>
      </w:r>
      <w:proofErr w:type="spellEnd"/>
      <w:r w:rsidRPr="00AD5B2F">
        <w:rPr>
          <w:sz w:val="28"/>
          <w:szCs w:val="28"/>
        </w:rPr>
        <w:t xml:space="preserve">), </w:t>
      </w:r>
      <w:proofErr w:type="spellStart"/>
      <w:r w:rsidRPr="00AD5B2F">
        <w:rPr>
          <w:sz w:val="28"/>
          <w:szCs w:val="28"/>
        </w:rPr>
        <w:t>валідність</w:t>
      </w:r>
      <w:proofErr w:type="spellEnd"/>
      <w:r w:rsidRPr="00AD5B2F">
        <w:rPr>
          <w:sz w:val="28"/>
          <w:szCs w:val="28"/>
        </w:rPr>
        <w:t xml:space="preserve"> (</w:t>
      </w:r>
      <w:proofErr w:type="spellStart"/>
      <w:r w:rsidRPr="00AD5B2F">
        <w:rPr>
          <w:sz w:val="28"/>
          <w:szCs w:val="28"/>
        </w:rPr>
        <w:t>validity</w:t>
      </w:r>
      <w:proofErr w:type="spellEnd"/>
      <w:r w:rsidRPr="00AD5B2F">
        <w:rPr>
          <w:sz w:val="28"/>
          <w:szCs w:val="28"/>
        </w:rPr>
        <w:t>), стандартизація.</w:t>
      </w:r>
    </w:p>
    <w:p w14:paraId="419A3C5F" w14:textId="77777777" w:rsidR="00AD5B2F" w:rsidRPr="00AD5B2F" w:rsidRDefault="00AD5B2F" w:rsidP="00AD5B2F">
      <w:pPr>
        <w:pStyle w:val="ac"/>
        <w:numPr>
          <w:ilvl w:val="1"/>
          <w:numId w:val="19"/>
        </w:numPr>
        <w:jc w:val="both"/>
        <w:rPr>
          <w:sz w:val="28"/>
          <w:szCs w:val="28"/>
        </w:rPr>
      </w:pPr>
      <w:r w:rsidRPr="00AD5B2F">
        <w:rPr>
          <w:sz w:val="28"/>
          <w:szCs w:val="28"/>
        </w:rPr>
        <w:t>Етичні вимоги до клінічного діагноста (конфіденційність, компетентність, зворотний зв'язок).</w:t>
      </w:r>
    </w:p>
    <w:p w14:paraId="550AE858" w14:textId="77777777" w:rsidR="00AD5B2F" w:rsidRPr="00AD5B2F" w:rsidRDefault="00AD5B2F" w:rsidP="00AD5B2F">
      <w:pPr>
        <w:pStyle w:val="ac"/>
        <w:numPr>
          <w:ilvl w:val="0"/>
          <w:numId w:val="19"/>
        </w:numPr>
        <w:jc w:val="both"/>
        <w:rPr>
          <w:sz w:val="28"/>
          <w:szCs w:val="28"/>
        </w:rPr>
      </w:pPr>
      <w:r w:rsidRPr="00AD5B2F">
        <w:rPr>
          <w:rStyle w:val="ad"/>
          <w:sz w:val="28"/>
          <w:szCs w:val="28"/>
        </w:rPr>
        <w:t>Об'єктивні (стандартизовані) методики (Self-</w:t>
      </w:r>
      <w:proofErr w:type="spellStart"/>
      <w:r w:rsidRPr="00AD5B2F">
        <w:rPr>
          <w:rStyle w:val="ad"/>
          <w:sz w:val="28"/>
          <w:szCs w:val="28"/>
        </w:rPr>
        <w:t>report</w:t>
      </w:r>
      <w:proofErr w:type="spellEnd"/>
      <w:r w:rsidRPr="00AD5B2F">
        <w:rPr>
          <w:rStyle w:val="ad"/>
          <w:sz w:val="28"/>
          <w:szCs w:val="28"/>
        </w:rPr>
        <w:t xml:space="preserve"> </w:t>
      </w:r>
      <w:proofErr w:type="spellStart"/>
      <w:r w:rsidRPr="00AD5B2F">
        <w:rPr>
          <w:rStyle w:val="ad"/>
          <w:sz w:val="28"/>
          <w:szCs w:val="28"/>
        </w:rPr>
        <w:t>instruments</w:t>
      </w:r>
      <w:proofErr w:type="spellEnd"/>
      <w:r w:rsidRPr="00AD5B2F">
        <w:rPr>
          <w:rStyle w:val="ad"/>
          <w:sz w:val="28"/>
          <w:szCs w:val="28"/>
        </w:rPr>
        <w:t>):</w:t>
      </w:r>
    </w:p>
    <w:p w14:paraId="1E805E06" w14:textId="77777777" w:rsidR="00AD5B2F" w:rsidRPr="00AD5B2F" w:rsidRDefault="00AD5B2F" w:rsidP="00AD5B2F">
      <w:pPr>
        <w:pStyle w:val="ac"/>
        <w:numPr>
          <w:ilvl w:val="1"/>
          <w:numId w:val="19"/>
        </w:numPr>
        <w:jc w:val="both"/>
        <w:rPr>
          <w:sz w:val="28"/>
          <w:szCs w:val="28"/>
        </w:rPr>
      </w:pPr>
      <w:r w:rsidRPr="00AD5B2F">
        <w:rPr>
          <w:rStyle w:val="ad"/>
          <w:sz w:val="28"/>
          <w:szCs w:val="28"/>
        </w:rPr>
        <w:t>Особистісні опитувальники:</w:t>
      </w:r>
    </w:p>
    <w:p w14:paraId="3DA3CECB" w14:textId="77777777" w:rsidR="00AD5B2F" w:rsidRPr="00AD5B2F" w:rsidRDefault="00AD5B2F" w:rsidP="00AD5B2F">
      <w:pPr>
        <w:pStyle w:val="ac"/>
        <w:numPr>
          <w:ilvl w:val="2"/>
          <w:numId w:val="19"/>
        </w:numPr>
        <w:jc w:val="both"/>
        <w:rPr>
          <w:sz w:val="28"/>
          <w:szCs w:val="28"/>
        </w:rPr>
      </w:pPr>
      <w:r w:rsidRPr="00AD5B2F">
        <w:rPr>
          <w:sz w:val="28"/>
          <w:szCs w:val="28"/>
        </w:rPr>
        <w:t>Багатофакторні опитувальники (наприклад, MMPI-2): структура, шкали достовірності, приклади використання.</w:t>
      </w:r>
    </w:p>
    <w:p w14:paraId="50410794" w14:textId="77777777" w:rsidR="00AD5B2F" w:rsidRPr="00AD5B2F" w:rsidRDefault="00AD5B2F" w:rsidP="00AD5B2F">
      <w:pPr>
        <w:pStyle w:val="ac"/>
        <w:numPr>
          <w:ilvl w:val="2"/>
          <w:numId w:val="19"/>
        </w:numPr>
        <w:jc w:val="both"/>
        <w:rPr>
          <w:sz w:val="28"/>
          <w:szCs w:val="28"/>
        </w:rPr>
      </w:pPr>
      <w:r w:rsidRPr="00AD5B2F">
        <w:rPr>
          <w:sz w:val="28"/>
          <w:szCs w:val="28"/>
        </w:rPr>
        <w:t>Опитувальники рис особистості (наприклад, NEO-PI-R): модель "Велика П'ятірка" та її клінічна значущість.</w:t>
      </w:r>
    </w:p>
    <w:p w14:paraId="69CC9DB1" w14:textId="77777777" w:rsidR="00AD5B2F" w:rsidRPr="00AD5B2F" w:rsidRDefault="00AD5B2F" w:rsidP="00AD5B2F">
      <w:pPr>
        <w:pStyle w:val="ac"/>
        <w:numPr>
          <w:ilvl w:val="1"/>
          <w:numId w:val="19"/>
        </w:numPr>
        <w:jc w:val="both"/>
        <w:rPr>
          <w:sz w:val="28"/>
          <w:szCs w:val="28"/>
        </w:rPr>
      </w:pPr>
      <w:r w:rsidRPr="00AD5B2F">
        <w:rPr>
          <w:rStyle w:val="ad"/>
          <w:sz w:val="28"/>
          <w:szCs w:val="28"/>
        </w:rPr>
        <w:t>Шкали симптомів та стану:</w:t>
      </w:r>
    </w:p>
    <w:p w14:paraId="69CA82D7" w14:textId="77777777" w:rsidR="00AD5B2F" w:rsidRPr="00AD5B2F" w:rsidRDefault="00AD5B2F" w:rsidP="00AD5B2F">
      <w:pPr>
        <w:pStyle w:val="ac"/>
        <w:numPr>
          <w:ilvl w:val="2"/>
          <w:numId w:val="19"/>
        </w:numPr>
        <w:jc w:val="both"/>
        <w:rPr>
          <w:sz w:val="28"/>
          <w:szCs w:val="28"/>
        </w:rPr>
      </w:pPr>
      <w:r w:rsidRPr="00AD5B2F">
        <w:rPr>
          <w:sz w:val="28"/>
          <w:szCs w:val="28"/>
        </w:rPr>
        <w:t>Шкали оцінки депресії (наприклад, Шкала Бека — BDI-II).</w:t>
      </w:r>
    </w:p>
    <w:p w14:paraId="190A4F65" w14:textId="77777777" w:rsidR="00AD5B2F" w:rsidRPr="00AD5B2F" w:rsidRDefault="00AD5B2F" w:rsidP="00AD5B2F">
      <w:pPr>
        <w:pStyle w:val="ac"/>
        <w:numPr>
          <w:ilvl w:val="2"/>
          <w:numId w:val="19"/>
        </w:numPr>
        <w:jc w:val="both"/>
        <w:rPr>
          <w:sz w:val="28"/>
          <w:szCs w:val="28"/>
        </w:rPr>
      </w:pPr>
      <w:r w:rsidRPr="00AD5B2F">
        <w:rPr>
          <w:sz w:val="28"/>
          <w:szCs w:val="28"/>
        </w:rPr>
        <w:t>Шкали оцінки тривоги (наприклад, Шкала Гамільтона — HAM-A).</w:t>
      </w:r>
    </w:p>
    <w:p w14:paraId="3B948EA3" w14:textId="77777777" w:rsidR="00AD5B2F" w:rsidRPr="00AD5B2F" w:rsidRDefault="00AD5B2F" w:rsidP="00AD5B2F">
      <w:pPr>
        <w:pStyle w:val="ac"/>
        <w:numPr>
          <w:ilvl w:val="2"/>
          <w:numId w:val="19"/>
        </w:numPr>
        <w:jc w:val="both"/>
        <w:rPr>
          <w:sz w:val="28"/>
          <w:szCs w:val="28"/>
        </w:rPr>
      </w:pPr>
      <w:r w:rsidRPr="00AD5B2F">
        <w:rPr>
          <w:sz w:val="28"/>
          <w:szCs w:val="28"/>
        </w:rPr>
        <w:t xml:space="preserve">Використання </w:t>
      </w:r>
      <w:proofErr w:type="spellStart"/>
      <w:r w:rsidRPr="00AD5B2F">
        <w:rPr>
          <w:sz w:val="28"/>
          <w:szCs w:val="28"/>
        </w:rPr>
        <w:t>скринінгових</w:t>
      </w:r>
      <w:proofErr w:type="spellEnd"/>
      <w:r w:rsidRPr="00AD5B2F">
        <w:rPr>
          <w:sz w:val="28"/>
          <w:szCs w:val="28"/>
        </w:rPr>
        <w:t xml:space="preserve"> інструментів (наприклад, PHQ-9, GAD-7).</w:t>
      </w:r>
    </w:p>
    <w:p w14:paraId="4D30DEDA" w14:textId="77777777" w:rsidR="00AD5B2F" w:rsidRPr="00AD5B2F" w:rsidRDefault="00AD5B2F" w:rsidP="00AD5B2F">
      <w:pPr>
        <w:pStyle w:val="ac"/>
        <w:numPr>
          <w:ilvl w:val="0"/>
          <w:numId w:val="19"/>
        </w:numPr>
        <w:jc w:val="both"/>
        <w:rPr>
          <w:sz w:val="28"/>
          <w:szCs w:val="28"/>
        </w:rPr>
      </w:pPr>
      <w:r w:rsidRPr="00AD5B2F">
        <w:rPr>
          <w:rStyle w:val="ad"/>
          <w:sz w:val="28"/>
          <w:szCs w:val="28"/>
        </w:rPr>
        <w:t>Проективні методики:</w:t>
      </w:r>
    </w:p>
    <w:p w14:paraId="66E230A7" w14:textId="77777777" w:rsidR="00AD5B2F" w:rsidRPr="00AD5B2F" w:rsidRDefault="00AD5B2F" w:rsidP="00AD5B2F">
      <w:pPr>
        <w:pStyle w:val="ac"/>
        <w:numPr>
          <w:ilvl w:val="1"/>
          <w:numId w:val="19"/>
        </w:numPr>
        <w:jc w:val="both"/>
        <w:rPr>
          <w:sz w:val="28"/>
          <w:szCs w:val="28"/>
        </w:rPr>
      </w:pPr>
      <w:r w:rsidRPr="00AD5B2F">
        <w:rPr>
          <w:sz w:val="28"/>
          <w:szCs w:val="28"/>
        </w:rPr>
        <w:t>Теоретичні основи проективного підходу (</w:t>
      </w:r>
      <w:proofErr w:type="spellStart"/>
      <w:r w:rsidRPr="00AD5B2F">
        <w:rPr>
          <w:sz w:val="28"/>
          <w:szCs w:val="28"/>
        </w:rPr>
        <w:t>психодинамічна</w:t>
      </w:r>
      <w:proofErr w:type="spellEnd"/>
      <w:r w:rsidRPr="00AD5B2F">
        <w:rPr>
          <w:sz w:val="28"/>
          <w:szCs w:val="28"/>
        </w:rPr>
        <w:t xml:space="preserve"> теорія).</w:t>
      </w:r>
    </w:p>
    <w:p w14:paraId="0E71603F" w14:textId="77777777" w:rsidR="00AD5B2F" w:rsidRPr="00AD5B2F" w:rsidRDefault="00AD5B2F" w:rsidP="00AD5B2F">
      <w:pPr>
        <w:pStyle w:val="ac"/>
        <w:numPr>
          <w:ilvl w:val="1"/>
          <w:numId w:val="19"/>
        </w:numPr>
        <w:jc w:val="both"/>
        <w:rPr>
          <w:sz w:val="28"/>
          <w:szCs w:val="28"/>
        </w:rPr>
      </w:pPr>
      <w:r w:rsidRPr="00AD5B2F">
        <w:rPr>
          <w:rStyle w:val="ad"/>
          <w:sz w:val="28"/>
          <w:szCs w:val="28"/>
        </w:rPr>
        <w:t xml:space="preserve">Тест </w:t>
      </w:r>
      <w:proofErr w:type="spellStart"/>
      <w:r w:rsidRPr="00AD5B2F">
        <w:rPr>
          <w:rStyle w:val="ad"/>
          <w:sz w:val="28"/>
          <w:szCs w:val="28"/>
        </w:rPr>
        <w:t>Роршаха</w:t>
      </w:r>
      <w:proofErr w:type="spellEnd"/>
      <w:r w:rsidRPr="00AD5B2F">
        <w:rPr>
          <w:rStyle w:val="ad"/>
          <w:sz w:val="28"/>
          <w:szCs w:val="28"/>
        </w:rPr>
        <w:t xml:space="preserve"> (</w:t>
      </w:r>
      <w:proofErr w:type="spellStart"/>
      <w:r w:rsidRPr="00AD5B2F">
        <w:rPr>
          <w:rStyle w:val="ad"/>
          <w:sz w:val="28"/>
          <w:szCs w:val="28"/>
        </w:rPr>
        <w:t>Rorschach</w:t>
      </w:r>
      <w:proofErr w:type="spellEnd"/>
      <w:r w:rsidRPr="00AD5B2F">
        <w:rPr>
          <w:rStyle w:val="ad"/>
          <w:sz w:val="28"/>
          <w:szCs w:val="28"/>
        </w:rPr>
        <w:t xml:space="preserve"> </w:t>
      </w:r>
      <w:proofErr w:type="spellStart"/>
      <w:r w:rsidRPr="00AD5B2F">
        <w:rPr>
          <w:rStyle w:val="ad"/>
          <w:sz w:val="28"/>
          <w:szCs w:val="28"/>
        </w:rPr>
        <w:t>Inkblot</w:t>
      </w:r>
      <w:proofErr w:type="spellEnd"/>
      <w:r w:rsidRPr="00AD5B2F">
        <w:rPr>
          <w:rStyle w:val="ad"/>
          <w:sz w:val="28"/>
          <w:szCs w:val="28"/>
        </w:rPr>
        <w:t xml:space="preserve"> </w:t>
      </w:r>
      <w:proofErr w:type="spellStart"/>
      <w:r w:rsidRPr="00AD5B2F">
        <w:rPr>
          <w:rStyle w:val="ad"/>
          <w:sz w:val="28"/>
          <w:szCs w:val="28"/>
        </w:rPr>
        <w:t>Test</w:t>
      </w:r>
      <w:proofErr w:type="spellEnd"/>
      <w:r w:rsidRPr="00AD5B2F">
        <w:rPr>
          <w:rStyle w:val="ad"/>
          <w:sz w:val="28"/>
          <w:szCs w:val="28"/>
        </w:rPr>
        <w:t>):</w:t>
      </w:r>
      <w:r w:rsidRPr="00AD5B2F">
        <w:rPr>
          <w:sz w:val="28"/>
          <w:szCs w:val="28"/>
        </w:rPr>
        <w:t xml:space="preserve"> Структура, </w:t>
      </w:r>
      <w:proofErr w:type="spellStart"/>
      <w:r w:rsidRPr="00AD5B2F">
        <w:rPr>
          <w:sz w:val="28"/>
          <w:szCs w:val="28"/>
        </w:rPr>
        <w:t>Екснеровська</w:t>
      </w:r>
      <w:proofErr w:type="spellEnd"/>
      <w:r w:rsidRPr="00AD5B2F">
        <w:rPr>
          <w:sz w:val="28"/>
          <w:szCs w:val="28"/>
        </w:rPr>
        <w:t xml:space="preserve"> система (як найбільш стандартизована), інтерпретація.</w:t>
      </w:r>
    </w:p>
    <w:p w14:paraId="2E8601BE" w14:textId="77777777" w:rsidR="00AD5B2F" w:rsidRPr="00AD5B2F" w:rsidRDefault="00AD5B2F" w:rsidP="00AD5B2F">
      <w:pPr>
        <w:pStyle w:val="ac"/>
        <w:numPr>
          <w:ilvl w:val="1"/>
          <w:numId w:val="19"/>
        </w:numPr>
        <w:jc w:val="both"/>
        <w:rPr>
          <w:sz w:val="28"/>
          <w:szCs w:val="28"/>
        </w:rPr>
      </w:pPr>
      <w:r w:rsidRPr="00AD5B2F">
        <w:rPr>
          <w:rStyle w:val="ad"/>
          <w:sz w:val="28"/>
          <w:szCs w:val="28"/>
        </w:rPr>
        <w:t>Тематичний апперцептивний тест (ТАТ):</w:t>
      </w:r>
      <w:r w:rsidRPr="00AD5B2F">
        <w:rPr>
          <w:sz w:val="28"/>
          <w:szCs w:val="28"/>
        </w:rPr>
        <w:t xml:space="preserve"> Мета, процедура та інтерпретація </w:t>
      </w:r>
      <w:proofErr w:type="spellStart"/>
      <w:r w:rsidRPr="00AD5B2F">
        <w:rPr>
          <w:sz w:val="28"/>
          <w:szCs w:val="28"/>
        </w:rPr>
        <w:t>наративів</w:t>
      </w:r>
      <w:proofErr w:type="spellEnd"/>
      <w:r w:rsidRPr="00AD5B2F">
        <w:rPr>
          <w:sz w:val="28"/>
          <w:szCs w:val="28"/>
        </w:rPr>
        <w:t>.</w:t>
      </w:r>
    </w:p>
    <w:p w14:paraId="65FD99FB" w14:textId="77777777" w:rsidR="00AD5B2F" w:rsidRPr="00AD5B2F" w:rsidRDefault="00AD5B2F" w:rsidP="00AD5B2F">
      <w:pPr>
        <w:pStyle w:val="ac"/>
        <w:numPr>
          <w:ilvl w:val="1"/>
          <w:numId w:val="19"/>
        </w:numPr>
        <w:jc w:val="both"/>
        <w:rPr>
          <w:sz w:val="28"/>
          <w:szCs w:val="28"/>
        </w:rPr>
      </w:pPr>
      <w:r w:rsidRPr="00AD5B2F">
        <w:rPr>
          <w:sz w:val="28"/>
          <w:szCs w:val="28"/>
        </w:rPr>
        <w:t>Рисувальні методики ("Дім-Дерево-Людина" — HTP) та їх обмеження в клініці.</w:t>
      </w:r>
    </w:p>
    <w:p w14:paraId="4D0928B8" w14:textId="77777777" w:rsidR="00AD5B2F" w:rsidRPr="00AD5B2F" w:rsidRDefault="00AD5B2F" w:rsidP="00AD5B2F">
      <w:pPr>
        <w:pStyle w:val="ac"/>
        <w:numPr>
          <w:ilvl w:val="0"/>
          <w:numId w:val="19"/>
        </w:numPr>
        <w:jc w:val="both"/>
        <w:rPr>
          <w:sz w:val="28"/>
          <w:szCs w:val="28"/>
        </w:rPr>
      </w:pPr>
      <w:r w:rsidRPr="00AD5B2F">
        <w:rPr>
          <w:rStyle w:val="ad"/>
          <w:sz w:val="28"/>
          <w:szCs w:val="28"/>
        </w:rPr>
        <w:t>Нейропсихологічна та когнітивна діагностика:</w:t>
      </w:r>
    </w:p>
    <w:p w14:paraId="736C0251" w14:textId="77777777" w:rsidR="00AD5B2F" w:rsidRPr="00AD5B2F" w:rsidRDefault="00AD5B2F" w:rsidP="00AD5B2F">
      <w:pPr>
        <w:pStyle w:val="ac"/>
        <w:numPr>
          <w:ilvl w:val="1"/>
          <w:numId w:val="19"/>
        </w:numPr>
        <w:jc w:val="both"/>
        <w:rPr>
          <w:sz w:val="28"/>
          <w:szCs w:val="28"/>
        </w:rPr>
      </w:pPr>
      <w:r w:rsidRPr="00AD5B2F">
        <w:rPr>
          <w:sz w:val="28"/>
          <w:szCs w:val="28"/>
        </w:rPr>
        <w:t>Мета: Оцінка специфічних когнітивних функцій (пам'ять, увага, виконавча функція).</w:t>
      </w:r>
    </w:p>
    <w:p w14:paraId="11A1D7B6" w14:textId="77777777" w:rsidR="00AD5B2F" w:rsidRPr="00AD5B2F" w:rsidRDefault="00AD5B2F" w:rsidP="00AD5B2F">
      <w:pPr>
        <w:pStyle w:val="ac"/>
        <w:numPr>
          <w:ilvl w:val="1"/>
          <w:numId w:val="19"/>
        </w:numPr>
        <w:jc w:val="both"/>
        <w:rPr>
          <w:sz w:val="28"/>
          <w:szCs w:val="28"/>
        </w:rPr>
      </w:pPr>
      <w:proofErr w:type="spellStart"/>
      <w:r w:rsidRPr="00AD5B2F">
        <w:rPr>
          <w:rStyle w:val="ad"/>
          <w:sz w:val="28"/>
          <w:szCs w:val="28"/>
        </w:rPr>
        <w:t>Скринінгові</w:t>
      </w:r>
      <w:proofErr w:type="spellEnd"/>
      <w:r w:rsidRPr="00AD5B2F">
        <w:rPr>
          <w:rStyle w:val="ad"/>
          <w:sz w:val="28"/>
          <w:szCs w:val="28"/>
        </w:rPr>
        <w:t xml:space="preserve"> інструменти:</w:t>
      </w:r>
      <w:r w:rsidRPr="00AD5B2F">
        <w:rPr>
          <w:sz w:val="28"/>
          <w:szCs w:val="28"/>
        </w:rPr>
        <w:t xml:space="preserve"> Mini-Mental </w:t>
      </w:r>
      <w:proofErr w:type="spellStart"/>
      <w:r w:rsidRPr="00AD5B2F">
        <w:rPr>
          <w:sz w:val="28"/>
          <w:szCs w:val="28"/>
        </w:rPr>
        <w:t>State</w:t>
      </w:r>
      <w:proofErr w:type="spellEnd"/>
      <w:r w:rsidRPr="00AD5B2F">
        <w:rPr>
          <w:sz w:val="28"/>
          <w:szCs w:val="28"/>
        </w:rPr>
        <w:t xml:space="preserve"> </w:t>
      </w:r>
      <w:proofErr w:type="spellStart"/>
      <w:r w:rsidRPr="00AD5B2F">
        <w:rPr>
          <w:sz w:val="28"/>
          <w:szCs w:val="28"/>
        </w:rPr>
        <w:t>Examination</w:t>
      </w:r>
      <w:proofErr w:type="spellEnd"/>
      <w:r w:rsidRPr="00AD5B2F">
        <w:rPr>
          <w:sz w:val="28"/>
          <w:szCs w:val="28"/>
        </w:rPr>
        <w:t xml:space="preserve"> (MMSE), </w:t>
      </w:r>
      <w:proofErr w:type="spellStart"/>
      <w:r w:rsidRPr="00AD5B2F">
        <w:rPr>
          <w:sz w:val="28"/>
          <w:szCs w:val="28"/>
        </w:rPr>
        <w:t>Montreal</w:t>
      </w:r>
      <w:proofErr w:type="spellEnd"/>
      <w:r w:rsidRPr="00AD5B2F">
        <w:rPr>
          <w:sz w:val="28"/>
          <w:szCs w:val="28"/>
        </w:rPr>
        <w:t xml:space="preserve"> </w:t>
      </w:r>
      <w:proofErr w:type="spellStart"/>
      <w:r w:rsidRPr="00AD5B2F">
        <w:rPr>
          <w:sz w:val="28"/>
          <w:szCs w:val="28"/>
        </w:rPr>
        <w:t>Cognitive</w:t>
      </w:r>
      <w:proofErr w:type="spellEnd"/>
      <w:r w:rsidRPr="00AD5B2F">
        <w:rPr>
          <w:sz w:val="28"/>
          <w:szCs w:val="28"/>
        </w:rPr>
        <w:t xml:space="preserve"> </w:t>
      </w:r>
      <w:proofErr w:type="spellStart"/>
      <w:r w:rsidRPr="00AD5B2F">
        <w:rPr>
          <w:sz w:val="28"/>
          <w:szCs w:val="28"/>
        </w:rPr>
        <w:t>Assessment</w:t>
      </w:r>
      <w:proofErr w:type="spellEnd"/>
      <w:r w:rsidRPr="00AD5B2F">
        <w:rPr>
          <w:sz w:val="28"/>
          <w:szCs w:val="28"/>
        </w:rPr>
        <w:t xml:space="preserve"> (</w:t>
      </w:r>
      <w:proofErr w:type="spellStart"/>
      <w:r w:rsidRPr="00AD5B2F">
        <w:rPr>
          <w:sz w:val="28"/>
          <w:szCs w:val="28"/>
        </w:rPr>
        <w:t>MoCA</w:t>
      </w:r>
      <w:proofErr w:type="spellEnd"/>
      <w:r w:rsidRPr="00AD5B2F">
        <w:rPr>
          <w:sz w:val="28"/>
          <w:szCs w:val="28"/>
        </w:rPr>
        <w:t>).</w:t>
      </w:r>
    </w:p>
    <w:p w14:paraId="08DD2561" w14:textId="77777777" w:rsidR="00AD5B2F" w:rsidRPr="00AD5B2F" w:rsidRDefault="00AD5B2F" w:rsidP="00AD5B2F">
      <w:pPr>
        <w:pStyle w:val="ac"/>
        <w:numPr>
          <w:ilvl w:val="1"/>
          <w:numId w:val="19"/>
        </w:numPr>
        <w:jc w:val="both"/>
        <w:rPr>
          <w:sz w:val="28"/>
          <w:szCs w:val="28"/>
        </w:rPr>
      </w:pPr>
      <w:r w:rsidRPr="00AD5B2F">
        <w:rPr>
          <w:rStyle w:val="ad"/>
          <w:sz w:val="28"/>
          <w:szCs w:val="28"/>
        </w:rPr>
        <w:t>Тести виконавчих функцій:</w:t>
      </w:r>
      <w:r w:rsidRPr="00AD5B2F">
        <w:rPr>
          <w:sz w:val="28"/>
          <w:szCs w:val="28"/>
        </w:rPr>
        <w:t xml:space="preserve"> Тест Струпа, Тест зв'язування слідів (</w:t>
      </w:r>
      <w:proofErr w:type="spellStart"/>
      <w:r w:rsidRPr="00AD5B2F">
        <w:rPr>
          <w:sz w:val="28"/>
          <w:szCs w:val="28"/>
        </w:rPr>
        <w:t>Trail</w:t>
      </w:r>
      <w:proofErr w:type="spellEnd"/>
      <w:r w:rsidRPr="00AD5B2F">
        <w:rPr>
          <w:sz w:val="28"/>
          <w:szCs w:val="28"/>
        </w:rPr>
        <w:t xml:space="preserve"> </w:t>
      </w:r>
      <w:proofErr w:type="spellStart"/>
      <w:r w:rsidRPr="00AD5B2F">
        <w:rPr>
          <w:sz w:val="28"/>
          <w:szCs w:val="28"/>
        </w:rPr>
        <w:t>Making</w:t>
      </w:r>
      <w:proofErr w:type="spellEnd"/>
      <w:r w:rsidRPr="00AD5B2F">
        <w:rPr>
          <w:sz w:val="28"/>
          <w:szCs w:val="28"/>
        </w:rPr>
        <w:t xml:space="preserve"> </w:t>
      </w:r>
      <w:proofErr w:type="spellStart"/>
      <w:r w:rsidRPr="00AD5B2F">
        <w:rPr>
          <w:sz w:val="28"/>
          <w:szCs w:val="28"/>
        </w:rPr>
        <w:t>Test</w:t>
      </w:r>
      <w:proofErr w:type="spellEnd"/>
      <w:r w:rsidRPr="00AD5B2F">
        <w:rPr>
          <w:sz w:val="28"/>
          <w:szCs w:val="28"/>
        </w:rPr>
        <w:t>).</w:t>
      </w:r>
    </w:p>
    <w:p w14:paraId="26EFBFEC" w14:textId="77777777" w:rsidR="00AD5B2F" w:rsidRPr="00AD5B2F" w:rsidRDefault="00AD5B2F" w:rsidP="00AD5B2F">
      <w:pPr>
        <w:pStyle w:val="ac"/>
        <w:numPr>
          <w:ilvl w:val="1"/>
          <w:numId w:val="19"/>
        </w:numPr>
        <w:jc w:val="both"/>
        <w:rPr>
          <w:sz w:val="28"/>
          <w:szCs w:val="28"/>
        </w:rPr>
      </w:pPr>
      <w:r w:rsidRPr="00AD5B2F">
        <w:rPr>
          <w:sz w:val="28"/>
          <w:szCs w:val="28"/>
        </w:rPr>
        <w:t xml:space="preserve">Значення для диференціальної діагностики деменцій, ЧМТ та </w:t>
      </w:r>
      <w:proofErr w:type="spellStart"/>
      <w:r w:rsidRPr="00AD5B2F">
        <w:rPr>
          <w:sz w:val="28"/>
          <w:szCs w:val="28"/>
        </w:rPr>
        <w:t>нейророзладі</w:t>
      </w:r>
      <w:proofErr w:type="spellEnd"/>
      <w:r w:rsidRPr="00AD5B2F">
        <w:rPr>
          <w:sz w:val="28"/>
          <w:szCs w:val="28"/>
        </w:rPr>
        <w:t>.</w:t>
      </w:r>
    </w:p>
    <w:p w14:paraId="56A297BA" w14:textId="77777777" w:rsidR="00AD5B2F" w:rsidRPr="00AD5B2F" w:rsidRDefault="00AD5B2F" w:rsidP="00AD5B2F">
      <w:pPr>
        <w:pStyle w:val="ac"/>
        <w:numPr>
          <w:ilvl w:val="0"/>
          <w:numId w:val="19"/>
        </w:numPr>
        <w:jc w:val="both"/>
        <w:rPr>
          <w:sz w:val="28"/>
          <w:szCs w:val="28"/>
        </w:rPr>
      </w:pPr>
      <w:r w:rsidRPr="00AD5B2F">
        <w:rPr>
          <w:rStyle w:val="ad"/>
          <w:sz w:val="28"/>
          <w:szCs w:val="28"/>
        </w:rPr>
        <w:t>Інтегративний підхід у клінічній психодіагностиці:</w:t>
      </w:r>
    </w:p>
    <w:p w14:paraId="36A38FFD" w14:textId="77777777" w:rsidR="00AD5B2F" w:rsidRPr="00AD5B2F" w:rsidRDefault="00AD5B2F" w:rsidP="00AD5B2F">
      <w:pPr>
        <w:pStyle w:val="ac"/>
        <w:numPr>
          <w:ilvl w:val="1"/>
          <w:numId w:val="19"/>
        </w:numPr>
        <w:jc w:val="both"/>
        <w:rPr>
          <w:sz w:val="28"/>
          <w:szCs w:val="28"/>
        </w:rPr>
      </w:pPr>
      <w:r w:rsidRPr="00AD5B2F">
        <w:rPr>
          <w:sz w:val="28"/>
          <w:szCs w:val="28"/>
        </w:rPr>
        <w:t>Використання батареї тестів (набір інструментів, що взаємно доповнюють один одного).</w:t>
      </w:r>
    </w:p>
    <w:p w14:paraId="3BD7B972" w14:textId="77777777" w:rsidR="00AD5B2F" w:rsidRPr="00AD5B2F" w:rsidRDefault="00AD5B2F" w:rsidP="00AD5B2F">
      <w:pPr>
        <w:pStyle w:val="ac"/>
        <w:numPr>
          <w:ilvl w:val="1"/>
          <w:numId w:val="19"/>
        </w:numPr>
        <w:jc w:val="both"/>
        <w:rPr>
          <w:sz w:val="28"/>
          <w:szCs w:val="28"/>
        </w:rPr>
      </w:pPr>
      <w:r w:rsidRPr="00AD5B2F">
        <w:rPr>
          <w:sz w:val="28"/>
          <w:szCs w:val="28"/>
        </w:rPr>
        <w:t>Співставлення даних інтерв'ю, об'єктивних та проективних методик.</w:t>
      </w:r>
    </w:p>
    <w:p w14:paraId="5DF230C4" w14:textId="77777777" w:rsidR="00AD5B2F" w:rsidRPr="00AD5B2F" w:rsidRDefault="00AD5B2F" w:rsidP="00AD5B2F">
      <w:pPr>
        <w:pStyle w:val="ac"/>
        <w:numPr>
          <w:ilvl w:val="1"/>
          <w:numId w:val="19"/>
        </w:numPr>
        <w:jc w:val="both"/>
        <w:rPr>
          <w:sz w:val="28"/>
          <w:szCs w:val="28"/>
        </w:rPr>
      </w:pPr>
      <w:r w:rsidRPr="00AD5B2F">
        <w:rPr>
          <w:sz w:val="28"/>
          <w:szCs w:val="28"/>
        </w:rPr>
        <w:t xml:space="preserve">Формулювання </w:t>
      </w:r>
      <w:proofErr w:type="spellStart"/>
      <w:r w:rsidRPr="00AD5B2F">
        <w:rPr>
          <w:sz w:val="28"/>
          <w:szCs w:val="28"/>
        </w:rPr>
        <w:t>психодіагностичного</w:t>
      </w:r>
      <w:proofErr w:type="spellEnd"/>
      <w:r w:rsidRPr="00AD5B2F">
        <w:rPr>
          <w:sz w:val="28"/>
          <w:szCs w:val="28"/>
        </w:rPr>
        <w:t xml:space="preserve"> висновку та його структура.</w:t>
      </w:r>
    </w:p>
    <w:p w14:paraId="2F45ADB0" w14:textId="77777777" w:rsidR="00AD5B2F" w:rsidRPr="00AD5B2F" w:rsidRDefault="00AD5B2F" w:rsidP="00AD5B2F">
      <w:pPr>
        <w:pStyle w:val="ac"/>
        <w:jc w:val="both"/>
        <w:rPr>
          <w:sz w:val="28"/>
          <w:szCs w:val="28"/>
        </w:rPr>
      </w:pPr>
      <w:r w:rsidRPr="00AD5B2F">
        <w:rPr>
          <w:rStyle w:val="ad"/>
          <w:sz w:val="28"/>
          <w:szCs w:val="28"/>
        </w:rPr>
        <w:lastRenderedPageBreak/>
        <w:t>Ключові поняття:</w:t>
      </w:r>
      <w:r w:rsidRPr="00AD5B2F">
        <w:rPr>
          <w:sz w:val="28"/>
          <w:szCs w:val="28"/>
        </w:rPr>
        <w:t xml:space="preserve"> надійність, </w:t>
      </w:r>
      <w:proofErr w:type="spellStart"/>
      <w:r w:rsidRPr="00AD5B2F">
        <w:rPr>
          <w:sz w:val="28"/>
          <w:szCs w:val="28"/>
        </w:rPr>
        <w:t>валідність</w:t>
      </w:r>
      <w:proofErr w:type="spellEnd"/>
      <w:r w:rsidRPr="00AD5B2F">
        <w:rPr>
          <w:sz w:val="28"/>
          <w:szCs w:val="28"/>
        </w:rPr>
        <w:t xml:space="preserve">, стандартизація, MMPI-2, BDI-II, шкали достовірності, проективні методики, тест </w:t>
      </w:r>
      <w:proofErr w:type="spellStart"/>
      <w:r w:rsidRPr="00AD5B2F">
        <w:rPr>
          <w:sz w:val="28"/>
          <w:szCs w:val="28"/>
        </w:rPr>
        <w:t>Роршаха</w:t>
      </w:r>
      <w:proofErr w:type="spellEnd"/>
      <w:r w:rsidRPr="00AD5B2F">
        <w:rPr>
          <w:sz w:val="28"/>
          <w:szCs w:val="28"/>
        </w:rPr>
        <w:t xml:space="preserve">, ТАТ, когнітивна оцінка, MMSE, </w:t>
      </w:r>
      <w:proofErr w:type="spellStart"/>
      <w:r w:rsidRPr="00AD5B2F">
        <w:rPr>
          <w:sz w:val="28"/>
          <w:szCs w:val="28"/>
        </w:rPr>
        <w:t>MoCA</w:t>
      </w:r>
      <w:proofErr w:type="spellEnd"/>
      <w:r w:rsidRPr="00AD5B2F">
        <w:rPr>
          <w:sz w:val="28"/>
          <w:szCs w:val="28"/>
        </w:rPr>
        <w:t xml:space="preserve">, батарея тестів, </w:t>
      </w:r>
      <w:proofErr w:type="spellStart"/>
      <w:r w:rsidRPr="00AD5B2F">
        <w:rPr>
          <w:sz w:val="28"/>
          <w:szCs w:val="28"/>
        </w:rPr>
        <w:t>психодіагностичний</w:t>
      </w:r>
      <w:proofErr w:type="spellEnd"/>
      <w:r w:rsidRPr="00AD5B2F">
        <w:rPr>
          <w:sz w:val="28"/>
          <w:szCs w:val="28"/>
        </w:rPr>
        <w:t xml:space="preserve"> висновок.</w:t>
      </w:r>
    </w:p>
    <w:p w14:paraId="631E7414" w14:textId="77777777" w:rsidR="00AD5B2F" w:rsidRPr="00AD5B2F" w:rsidRDefault="00AD5B2F" w:rsidP="00AD5B2F">
      <w:pPr>
        <w:pStyle w:val="1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AD5B2F">
        <w:rPr>
          <w:rFonts w:ascii="Times New Roman" w:hAnsi="Times New Roman" w:cs="Times New Roman"/>
          <w:b/>
          <w:color w:val="auto"/>
          <w:sz w:val="28"/>
          <w:szCs w:val="28"/>
        </w:rPr>
        <w:t>Тема № 5</w:t>
      </w:r>
      <w:r w:rsidRPr="00AD5B2F">
        <w:rPr>
          <w:rFonts w:ascii="Times New Roman" w:hAnsi="Times New Roman" w:cs="Times New Roman"/>
          <w:color w:val="auto"/>
          <w:sz w:val="28"/>
          <w:szCs w:val="28"/>
        </w:rPr>
        <w:t xml:space="preserve"> Етичні аспекти клінічної психодіагностики</w:t>
      </w:r>
    </w:p>
    <w:p w14:paraId="22580859" w14:textId="77777777" w:rsidR="00AD5B2F" w:rsidRPr="00AD5B2F" w:rsidRDefault="00AD5B2F" w:rsidP="00AD5B2F">
      <w:pPr>
        <w:pStyle w:val="ac"/>
        <w:jc w:val="center"/>
        <w:rPr>
          <w:sz w:val="28"/>
          <w:szCs w:val="28"/>
        </w:rPr>
      </w:pPr>
      <w:r w:rsidRPr="00AD5B2F">
        <w:rPr>
          <w:sz w:val="28"/>
          <w:szCs w:val="28"/>
        </w:rPr>
        <w:t>(лекційне заняття – 2 години)</w:t>
      </w:r>
    </w:p>
    <w:p w14:paraId="2644F315" w14:textId="77777777" w:rsidR="00AD5B2F" w:rsidRPr="00AD5B2F" w:rsidRDefault="00AD5B2F" w:rsidP="00AD5B2F">
      <w:pPr>
        <w:pStyle w:val="ac"/>
        <w:jc w:val="both"/>
        <w:rPr>
          <w:sz w:val="28"/>
          <w:szCs w:val="28"/>
        </w:rPr>
      </w:pPr>
      <w:r w:rsidRPr="00AD5B2F">
        <w:rPr>
          <w:rStyle w:val="ad"/>
          <w:sz w:val="28"/>
          <w:szCs w:val="28"/>
        </w:rPr>
        <w:t>Мета:</w:t>
      </w:r>
      <w:r w:rsidRPr="00AD5B2F">
        <w:rPr>
          <w:sz w:val="28"/>
          <w:szCs w:val="28"/>
        </w:rPr>
        <w:t xml:space="preserve"> Визначити та проаналізувати ключові етичні стандарти, що регулюють </w:t>
      </w:r>
      <w:proofErr w:type="spellStart"/>
      <w:r w:rsidRPr="00AD5B2F">
        <w:rPr>
          <w:sz w:val="28"/>
          <w:szCs w:val="28"/>
        </w:rPr>
        <w:t>психодіагностичну</w:t>
      </w:r>
      <w:proofErr w:type="spellEnd"/>
      <w:r w:rsidRPr="00AD5B2F">
        <w:rPr>
          <w:sz w:val="28"/>
          <w:szCs w:val="28"/>
        </w:rPr>
        <w:t xml:space="preserve"> діяльність; сформувати у студентів рамки для прийняття етичних рішень та запобігання порушенням у клінічній практиці.</w:t>
      </w:r>
    </w:p>
    <w:p w14:paraId="3E2E41AC" w14:textId="77777777" w:rsidR="00AD5B2F" w:rsidRPr="00AD5B2F" w:rsidRDefault="00AD5B2F" w:rsidP="00AD5B2F">
      <w:pPr>
        <w:pStyle w:val="ac"/>
        <w:jc w:val="both"/>
        <w:rPr>
          <w:sz w:val="28"/>
          <w:szCs w:val="28"/>
        </w:rPr>
      </w:pPr>
      <w:r w:rsidRPr="00AD5B2F">
        <w:rPr>
          <w:rStyle w:val="ad"/>
          <w:sz w:val="28"/>
          <w:szCs w:val="28"/>
        </w:rPr>
        <w:t>План лекції:</w:t>
      </w:r>
    </w:p>
    <w:p w14:paraId="0F9A438C" w14:textId="77777777" w:rsidR="00AD5B2F" w:rsidRPr="00AD5B2F" w:rsidRDefault="00AD5B2F" w:rsidP="00AD5B2F">
      <w:pPr>
        <w:pStyle w:val="ac"/>
        <w:numPr>
          <w:ilvl w:val="0"/>
          <w:numId w:val="20"/>
        </w:numPr>
        <w:jc w:val="both"/>
        <w:rPr>
          <w:sz w:val="28"/>
          <w:szCs w:val="28"/>
        </w:rPr>
      </w:pPr>
      <w:r w:rsidRPr="00AD5B2F">
        <w:rPr>
          <w:rStyle w:val="ad"/>
          <w:sz w:val="28"/>
          <w:szCs w:val="28"/>
        </w:rPr>
        <w:t>Вступ: Фундаментальні етичні принципи в психології та клініці:</w:t>
      </w:r>
    </w:p>
    <w:p w14:paraId="2C1E0017" w14:textId="77777777" w:rsidR="00AD5B2F" w:rsidRPr="00AD5B2F" w:rsidRDefault="00AD5B2F" w:rsidP="00AD5B2F">
      <w:pPr>
        <w:pStyle w:val="ac"/>
        <w:numPr>
          <w:ilvl w:val="1"/>
          <w:numId w:val="20"/>
        </w:numPr>
        <w:jc w:val="both"/>
        <w:rPr>
          <w:sz w:val="28"/>
          <w:szCs w:val="28"/>
        </w:rPr>
      </w:pPr>
      <w:r w:rsidRPr="00AD5B2F">
        <w:rPr>
          <w:sz w:val="28"/>
          <w:szCs w:val="28"/>
        </w:rPr>
        <w:t>Роль етичних кодексів (наприклад, APA, Етичний кодекс НПА).</w:t>
      </w:r>
    </w:p>
    <w:p w14:paraId="15F64EF8" w14:textId="77777777" w:rsidR="00AD5B2F" w:rsidRPr="00AD5B2F" w:rsidRDefault="00AD5B2F" w:rsidP="00AD5B2F">
      <w:pPr>
        <w:pStyle w:val="ac"/>
        <w:numPr>
          <w:ilvl w:val="1"/>
          <w:numId w:val="20"/>
        </w:numPr>
        <w:jc w:val="both"/>
        <w:rPr>
          <w:sz w:val="28"/>
          <w:szCs w:val="28"/>
        </w:rPr>
      </w:pPr>
      <w:r w:rsidRPr="00AD5B2F">
        <w:rPr>
          <w:sz w:val="28"/>
          <w:szCs w:val="28"/>
        </w:rPr>
        <w:t>Чотири основні принципи (автономія, благодійність, нешкідливість, справедливість) та їх застосування до діагностичного процесу.</w:t>
      </w:r>
    </w:p>
    <w:p w14:paraId="2540470E" w14:textId="77777777" w:rsidR="00AD5B2F" w:rsidRPr="00AD5B2F" w:rsidRDefault="00AD5B2F" w:rsidP="00AD5B2F">
      <w:pPr>
        <w:pStyle w:val="ac"/>
        <w:numPr>
          <w:ilvl w:val="1"/>
          <w:numId w:val="20"/>
        </w:numPr>
        <w:jc w:val="both"/>
        <w:rPr>
          <w:sz w:val="28"/>
          <w:szCs w:val="28"/>
        </w:rPr>
      </w:pPr>
      <w:r w:rsidRPr="00AD5B2F">
        <w:rPr>
          <w:sz w:val="28"/>
          <w:szCs w:val="28"/>
        </w:rPr>
        <w:t>Принцип компетентності (</w:t>
      </w:r>
      <w:proofErr w:type="spellStart"/>
      <w:r w:rsidRPr="00AD5B2F">
        <w:rPr>
          <w:sz w:val="28"/>
          <w:szCs w:val="28"/>
        </w:rPr>
        <w:t>Competence</w:t>
      </w:r>
      <w:proofErr w:type="spellEnd"/>
      <w:r w:rsidRPr="00AD5B2F">
        <w:rPr>
          <w:sz w:val="28"/>
          <w:szCs w:val="28"/>
        </w:rPr>
        <w:t xml:space="preserve">): Вимоги до освіти, практики та </w:t>
      </w:r>
      <w:proofErr w:type="spellStart"/>
      <w:r w:rsidRPr="00AD5B2F">
        <w:rPr>
          <w:sz w:val="28"/>
          <w:szCs w:val="28"/>
        </w:rPr>
        <w:t>супервізії</w:t>
      </w:r>
      <w:proofErr w:type="spellEnd"/>
      <w:r w:rsidRPr="00AD5B2F">
        <w:rPr>
          <w:sz w:val="28"/>
          <w:szCs w:val="28"/>
        </w:rPr>
        <w:t xml:space="preserve"> діагноста.</w:t>
      </w:r>
    </w:p>
    <w:p w14:paraId="2DF29816" w14:textId="77777777" w:rsidR="00AD5B2F" w:rsidRPr="00AD5B2F" w:rsidRDefault="00AD5B2F" w:rsidP="00AD5B2F">
      <w:pPr>
        <w:pStyle w:val="ac"/>
        <w:numPr>
          <w:ilvl w:val="0"/>
          <w:numId w:val="20"/>
        </w:numPr>
        <w:jc w:val="both"/>
        <w:rPr>
          <w:sz w:val="28"/>
          <w:szCs w:val="28"/>
        </w:rPr>
      </w:pPr>
      <w:r w:rsidRPr="00AD5B2F">
        <w:rPr>
          <w:rStyle w:val="ad"/>
          <w:sz w:val="28"/>
          <w:szCs w:val="28"/>
        </w:rPr>
        <w:t>Інформована згода (</w:t>
      </w:r>
      <w:proofErr w:type="spellStart"/>
      <w:r w:rsidRPr="00AD5B2F">
        <w:rPr>
          <w:rStyle w:val="ad"/>
          <w:sz w:val="28"/>
          <w:szCs w:val="28"/>
        </w:rPr>
        <w:t>Informed</w:t>
      </w:r>
      <w:proofErr w:type="spellEnd"/>
      <w:r w:rsidRPr="00AD5B2F">
        <w:rPr>
          <w:rStyle w:val="ad"/>
          <w:sz w:val="28"/>
          <w:szCs w:val="28"/>
        </w:rPr>
        <w:t xml:space="preserve"> </w:t>
      </w:r>
      <w:proofErr w:type="spellStart"/>
      <w:r w:rsidRPr="00AD5B2F">
        <w:rPr>
          <w:rStyle w:val="ad"/>
          <w:sz w:val="28"/>
          <w:szCs w:val="28"/>
        </w:rPr>
        <w:t>Consent</w:t>
      </w:r>
      <w:proofErr w:type="spellEnd"/>
      <w:r w:rsidRPr="00AD5B2F">
        <w:rPr>
          <w:rStyle w:val="ad"/>
          <w:sz w:val="28"/>
          <w:szCs w:val="28"/>
        </w:rPr>
        <w:t>) як наріжний камінь діагностики:</w:t>
      </w:r>
    </w:p>
    <w:p w14:paraId="4EC16014" w14:textId="77777777" w:rsidR="00AD5B2F" w:rsidRPr="00AD5B2F" w:rsidRDefault="00AD5B2F" w:rsidP="00AD5B2F">
      <w:pPr>
        <w:pStyle w:val="ac"/>
        <w:numPr>
          <w:ilvl w:val="1"/>
          <w:numId w:val="20"/>
        </w:numPr>
        <w:jc w:val="both"/>
        <w:rPr>
          <w:sz w:val="28"/>
          <w:szCs w:val="28"/>
        </w:rPr>
      </w:pPr>
      <w:r w:rsidRPr="00AD5B2F">
        <w:rPr>
          <w:sz w:val="28"/>
          <w:szCs w:val="28"/>
        </w:rPr>
        <w:t>Процедура отримання згоди: що має бути розкрито клієнту (мета, методи, потенційні ризики та переваги, межі конфіденційності).</w:t>
      </w:r>
    </w:p>
    <w:p w14:paraId="6B8FC22B" w14:textId="77777777" w:rsidR="00AD5B2F" w:rsidRPr="00AD5B2F" w:rsidRDefault="00AD5B2F" w:rsidP="00AD5B2F">
      <w:pPr>
        <w:pStyle w:val="ac"/>
        <w:numPr>
          <w:ilvl w:val="1"/>
          <w:numId w:val="20"/>
        </w:numPr>
        <w:jc w:val="both"/>
        <w:rPr>
          <w:sz w:val="28"/>
          <w:szCs w:val="28"/>
        </w:rPr>
      </w:pPr>
      <w:r w:rsidRPr="00AD5B2F">
        <w:rPr>
          <w:sz w:val="28"/>
          <w:szCs w:val="28"/>
        </w:rPr>
        <w:t>Особливості згоди неповнолітніх та осіб з обмеженою дієздатністю (</w:t>
      </w:r>
      <w:proofErr w:type="spellStart"/>
      <w:r w:rsidRPr="00AD5B2F">
        <w:rPr>
          <w:sz w:val="28"/>
          <w:szCs w:val="28"/>
        </w:rPr>
        <w:t>assent</w:t>
      </w:r>
      <w:proofErr w:type="spellEnd"/>
      <w:r w:rsidRPr="00AD5B2F">
        <w:rPr>
          <w:sz w:val="28"/>
          <w:szCs w:val="28"/>
        </w:rPr>
        <w:t xml:space="preserve"> </w:t>
      </w:r>
      <w:proofErr w:type="spellStart"/>
      <w:r w:rsidRPr="00AD5B2F">
        <w:rPr>
          <w:sz w:val="28"/>
          <w:szCs w:val="28"/>
        </w:rPr>
        <w:t>and</w:t>
      </w:r>
      <w:proofErr w:type="spellEnd"/>
      <w:r w:rsidRPr="00AD5B2F">
        <w:rPr>
          <w:sz w:val="28"/>
          <w:szCs w:val="28"/>
        </w:rPr>
        <w:t xml:space="preserve"> </w:t>
      </w:r>
      <w:proofErr w:type="spellStart"/>
      <w:r w:rsidRPr="00AD5B2F">
        <w:rPr>
          <w:sz w:val="28"/>
          <w:szCs w:val="28"/>
        </w:rPr>
        <w:t>capacity</w:t>
      </w:r>
      <w:proofErr w:type="spellEnd"/>
      <w:r w:rsidRPr="00AD5B2F">
        <w:rPr>
          <w:sz w:val="28"/>
          <w:szCs w:val="28"/>
        </w:rPr>
        <w:t>).</w:t>
      </w:r>
    </w:p>
    <w:p w14:paraId="0518E2D6" w14:textId="77777777" w:rsidR="00AD5B2F" w:rsidRPr="00AD5B2F" w:rsidRDefault="00AD5B2F" w:rsidP="00AD5B2F">
      <w:pPr>
        <w:pStyle w:val="ac"/>
        <w:numPr>
          <w:ilvl w:val="1"/>
          <w:numId w:val="20"/>
        </w:numPr>
        <w:jc w:val="both"/>
        <w:rPr>
          <w:sz w:val="28"/>
          <w:szCs w:val="28"/>
        </w:rPr>
      </w:pPr>
      <w:r w:rsidRPr="00AD5B2F">
        <w:rPr>
          <w:sz w:val="28"/>
          <w:szCs w:val="28"/>
        </w:rPr>
        <w:t>Право клієнта на відмову або припинення діагностичного обстеження.</w:t>
      </w:r>
    </w:p>
    <w:p w14:paraId="26C2DEEC" w14:textId="77777777" w:rsidR="00AD5B2F" w:rsidRPr="00AD5B2F" w:rsidRDefault="00AD5B2F" w:rsidP="00AD5B2F">
      <w:pPr>
        <w:pStyle w:val="ac"/>
        <w:numPr>
          <w:ilvl w:val="0"/>
          <w:numId w:val="20"/>
        </w:numPr>
        <w:jc w:val="both"/>
        <w:rPr>
          <w:sz w:val="28"/>
          <w:szCs w:val="28"/>
        </w:rPr>
      </w:pPr>
      <w:r w:rsidRPr="00AD5B2F">
        <w:rPr>
          <w:rStyle w:val="ad"/>
          <w:sz w:val="28"/>
          <w:szCs w:val="28"/>
        </w:rPr>
        <w:t xml:space="preserve">Конфіденційність та </w:t>
      </w:r>
      <w:proofErr w:type="spellStart"/>
      <w:r w:rsidRPr="00AD5B2F">
        <w:rPr>
          <w:rStyle w:val="ad"/>
          <w:sz w:val="28"/>
          <w:szCs w:val="28"/>
        </w:rPr>
        <w:t>Приватність</w:t>
      </w:r>
      <w:proofErr w:type="spellEnd"/>
      <w:r w:rsidRPr="00AD5B2F">
        <w:rPr>
          <w:rStyle w:val="ad"/>
          <w:sz w:val="28"/>
          <w:szCs w:val="28"/>
        </w:rPr>
        <w:t>:</w:t>
      </w:r>
    </w:p>
    <w:p w14:paraId="1CEEB989" w14:textId="77777777" w:rsidR="00AD5B2F" w:rsidRPr="00AD5B2F" w:rsidRDefault="00AD5B2F" w:rsidP="00AD5B2F">
      <w:pPr>
        <w:pStyle w:val="ac"/>
        <w:numPr>
          <w:ilvl w:val="1"/>
          <w:numId w:val="20"/>
        </w:numPr>
        <w:jc w:val="both"/>
        <w:rPr>
          <w:sz w:val="28"/>
          <w:szCs w:val="28"/>
        </w:rPr>
      </w:pPr>
      <w:r w:rsidRPr="00AD5B2F">
        <w:rPr>
          <w:sz w:val="28"/>
          <w:szCs w:val="28"/>
        </w:rPr>
        <w:t xml:space="preserve">Визначення конфіденційності, </w:t>
      </w:r>
      <w:proofErr w:type="spellStart"/>
      <w:r w:rsidRPr="00AD5B2F">
        <w:rPr>
          <w:sz w:val="28"/>
          <w:szCs w:val="28"/>
        </w:rPr>
        <w:t>приватності</w:t>
      </w:r>
      <w:proofErr w:type="spellEnd"/>
      <w:r w:rsidRPr="00AD5B2F">
        <w:rPr>
          <w:sz w:val="28"/>
          <w:szCs w:val="28"/>
        </w:rPr>
        <w:t xml:space="preserve"> та професійної таємниці.</w:t>
      </w:r>
    </w:p>
    <w:p w14:paraId="0D508049" w14:textId="77777777" w:rsidR="00AD5B2F" w:rsidRPr="00AD5B2F" w:rsidRDefault="00AD5B2F" w:rsidP="00AD5B2F">
      <w:pPr>
        <w:pStyle w:val="ac"/>
        <w:numPr>
          <w:ilvl w:val="1"/>
          <w:numId w:val="20"/>
        </w:numPr>
        <w:jc w:val="both"/>
        <w:rPr>
          <w:sz w:val="28"/>
          <w:szCs w:val="28"/>
        </w:rPr>
      </w:pPr>
      <w:r w:rsidRPr="00AD5B2F">
        <w:rPr>
          <w:rStyle w:val="ad"/>
          <w:sz w:val="28"/>
          <w:szCs w:val="28"/>
        </w:rPr>
        <w:t>Межі конфіденційності (</w:t>
      </w:r>
      <w:proofErr w:type="spellStart"/>
      <w:r w:rsidRPr="00AD5B2F">
        <w:rPr>
          <w:rStyle w:val="ad"/>
          <w:sz w:val="28"/>
          <w:szCs w:val="28"/>
        </w:rPr>
        <w:t>Limits</w:t>
      </w:r>
      <w:proofErr w:type="spellEnd"/>
      <w:r w:rsidRPr="00AD5B2F">
        <w:rPr>
          <w:rStyle w:val="ad"/>
          <w:sz w:val="28"/>
          <w:szCs w:val="28"/>
        </w:rPr>
        <w:t xml:space="preserve"> </w:t>
      </w:r>
      <w:proofErr w:type="spellStart"/>
      <w:r w:rsidRPr="00AD5B2F">
        <w:rPr>
          <w:rStyle w:val="ad"/>
          <w:sz w:val="28"/>
          <w:szCs w:val="28"/>
        </w:rPr>
        <w:t>of</w:t>
      </w:r>
      <w:proofErr w:type="spellEnd"/>
      <w:r w:rsidRPr="00AD5B2F">
        <w:rPr>
          <w:rStyle w:val="ad"/>
          <w:sz w:val="28"/>
          <w:szCs w:val="28"/>
        </w:rPr>
        <w:t xml:space="preserve"> </w:t>
      </w:r>
      <w:proofErr w:type="spellStart"/>
      <w:r w:rsidRPr="00AD5B2F">
        <w:rPr>
          <w:rStyle w:val="ad"/>
          <w:sz w:val="28"/>
          <w:szCs w:val="28"/>
        </w:rPr>
        <w:t>Confidentiality</w:t>
      </w:r>
      <w:proofErr w:type="spellEnd"/>
      <w:r w:rsidRPr="00AD5B2F">
        <w:rPr>
          <w:rStyle w:val="ad"/>
          <w:sz w:val="28"/>
          <w:szCs w:val="28"/>
        </w:rPr>
        <w:t>):</w:t>
      </w:r>
      <w:r w:rsidRPr="00AD5B2F">
        <w:rPr>
          <w:sz w:val="28"/>
          <w:szCs w:val="28"/>
        </w:rPr>
        <w:t xml:space="preserve"> Обов'язок повідомляти про загрозу життю (себе чи інших) — "</w:t>
      </w:r>
      <w:proofErr w:type="spellStart"/>
      <w:r w:rsidRPr="00AD5B2F">
        <w:rPr>
          <w:sz w:val="28"/>
          <w:szCs w:val="28"/>
        </w:rPr>
        <w:t>Mandated</w:t>
      </w:r>
      <w:proofErr w:type="spellEnd"/>
      <w:r w:rsidRPr="00AD5B2F">
        <w:rPr>
          <w:sz w:val="28"/>
          <w:szCs w:val="28"/>
        </w:rPr>
        <w:t xml:space="preserve"> </w:t>
      </w:r>
      <w:proofErr w:type="spellStart"/>
      <w:r w:rsidRPr="00AD5B2F">
        <w:rPr>
          <w:sz w:val="28"/>
          <w:szCs w:val="28"/>
        </w:rPr>
        <w:t>Reporting</w:t>
      </w:r>
      <w:proofErr w:type="spellEnd"/>
      <w:r w:rsidRPr="00AD5B2F">
        <w:rPr>
          <w:sz w:val="28"/>
          <w:szCs w:val="28"/>
        </w:rPr>
        <w:t>".</w:t>
      </w:r>
    </w:p>
    <w:p w14:paraId="645616E2" w14:textId="77777777" w:rsidR="00AD5B2F" w:rsidRPr="00AD5B2F" w:rsidRDefault="00AD5B2F" w:rsidP="00AD5B2F">
      <w:pPr>
        <w:pStyle w:val="ac"/>
        <w:numPr>
          <w:ilvl w:val="1"/>
          <w:numId w:val="20"/>
        </w:numPr>
        <w:jc w:val="both"/>
        <w:rPr>
          <w:sz w:val="28"/>
          <w:szCs w:val="28"/>
        </w:rPr>
      </w:pPr>
      <w:r w:rsidRPr="00AD5B2F">
        <w:rPr>
          <w:sz w:val="28"/>
          <w:szCs w:val="28"/>
        </w:rPr>
        <w:t xml:space="preserve">Етичні питання зберігання даних: захист тестових матеріалів, </w:t>
      </w:r>
      <w:proofErr w:type="spellStart"/>
      <w:r w:rsidRPr="00AD5B2F">
        <w:rPr>
          <w:sz w:val="28"/>
          <w:szCs w:val="28"/>
        </w:rPr>
        <w:t>анонімізація</w:t>
      </w:r>
      <w:proofErr w:type="spellEnd"/>
      <w:r w:rsidRPr="00AD5B2F">
        <w:rPr>
          <w:sz w:val="28"/>
          <w:szCs w:val="28"/>
        </w:rPr>
        <w:t xml:space="preserve"> результатів, терміни зберігання документації.</w:t>
      </w:r>
    </w:p>
    <w:p w14:paraId="55B8B5F1" w14:textId="77777777" w:rsidR="00AD5B2F" w:rsidRPr="00AD5B2F" w:rsidRDefault="00AD5B2F" w:rsidP="00AD5B2F">
      <w:pPr>
        <w:pStyle w:val="ac"/>
        <w:numPr>
          <w:ilvl w:val="1"/>
          <w:numId w:val="20"/>
        </w:numPr>
        <w:jc w:val="both"/>
        <w:rPr>
          <w:sz w:val="28"/>
          <w:szCs w:val="28"/>
        </w:rPr>
      </w:pPr>
      <w:r w:rsidRPr="00AD5B2F">
        <w:rPr>
          <w:sz w:val="28"/>
          <w:szCs w:val="28"/>
        </w:rPr>
        <w:t xml:space="preserve">Конфіденційність при роботі в </w:t>
      </w:r>
      <w:proofErr w:type="spellStart"/>
      <w:r w:rsidRPr="00AD5B2F">
        <w:rPr>
          <w:sz w:val="28"/>
          <w:szCs w:val="28"/>
        </w:rPr>
        <w:t>мультидисциплінарній</w:t>
      </w:r>
      <w:proofErr w:type="spellEnd"/>
      <w:r w:rsidRPr="00AD5B2F">
        <w:rPr>
          <w:sz w:val="28"/>
          <w:szCs w:val="28"/>
        </w:rPr>
        <w:t xml:space="preserve"> команді (кому і яку інформацію можна надавати).</w:t>
      </w:r>
    </w:p>
    <w:p w14:paraId="2A28B039" w14:textId="77777777" w:rsidR="00AD5B2F" w:rsidRPr="00AD5B2F" w:rsidRDefault="00AD5B2F" w:rsidP="00AD5B2F">
      <w:pPr>
        <w:pStyle w:val="ac"/>
        <w:numPr>
          <w:ilvl w:val="0"/>
          <w:numId w:val="20"/>
        </w:numPr>
        <w:jc w:val="both"/>
        <w:rPr>
          <w:sz w:val="28"/>
          <w:szCs w:val="28"/>
        </w:rPr>
      </w:pPr>
      <w:r w:rsidRPr="00AD5B2F">
        <w:rPr>
          <w:rStyle w:val="ad"/>
          <w:sz w:val="28"/>
          <w:szCs w:val="28"/>
        </w:rPr>
        <w:t xml:space="preserve">Етичне використання </w:t>
      </w:r>
      <w:proofErr w:type="spellStart"/>
      <w:r w:rsidRPr="00AD5B2F">
        <w:rPr>
          <w:rStyle w:val="ad"/>
          <w:sz w:val="28"/>
          <w:szCs w:val="28"/>
        </w:rPr>
        <w:t>психодіагностичних</w:t>
      </w:r>
      <w:proofErr w:type="spellEnd"/>
      <w:r w:rsidRPr="00AD5B2F">
        <w:rPr>
          <w:rStyle w:val="ad"/>
          <w:sz w:val="28"/>
          <w:szCs w:val="28"/>
        </w:rPr>
        <w:t xml:space="preserve"> інструментів:</w:t>
      </w:r>
    </w:p>
    <w:p w14:paraId="75FD5418" w14:textId="77777777" w:rsidR="00AD5B2F" w:rsidRPr="00AD5B2F" w:rsidRDefault="00AD5B2F" w:rsidP="00AD5B2F">
      <w:pPr>
        <w:pStyle w:val="ac"/>
        <w:numPr>
          <w:ilvl w:val="1"/>
          <w:numId w:val="20"/>
        </w:numPr>
        <w:jc w:val="both"/>
        <w:rPr>
          <w:sz w:val="28"/>
          <w:szCs w:val="28"/>
        </w:rPr>
      </w:pPr>
      <w:r w:rsidRPr="00AD5B2F">
        <w:rPr>
          <w:rStyle w:val="ad"/>
          <w:sz w:val="28"/>
          <w:szCs w:val="28"/>
        </w:rPr>
        <w:lastRenderedPageBreak/>
        <w:t>Компетентність у виборі тестів:</w:t>
      </w:r>
      <w:r w:rsidRPr="00AD5B2F">
        <w:rPr>
          <w:sz w:val="28"/>
          <w:szCs w:val="28"/>
        </w:rPr>
        <w:t xml:space="preserve"> Використання лише надійних, </w:t>
      </w:r>
      <w:proofErr w:type="spellStart"/>
      <w:r w:rsidRPr="00AD5B2F">
        <w:rPr>
          <w:sz w:val="28"/>
          <w:szCs w:val="28"/>
        </w:rPr>
        <w:t>валідних</w:t>
      </w:r>
      <w:proofErr w:type="spellEnd"/>
      <w:r w:rsidRPr="00AD5B2F">
        <w:rPr>
          <w:sz w:val="28"/>
          <w:szCs w:val="28"/>
        </w:rPr>
        <w:t xml:space="preserve"> та культурно адаптованих методик.</w:t>
      </w:r>
    </w:p>
    <w:p w14:paraId="1290114F" w14:textId="77777777" w:rsidR="00AD5B2F" w:rsidRPr="00AD5B2F" w:rsidRDefault="00AD5B2F" w:rsidP="00AD5B2F">
      <w:pPr>
        <w:pStyle w:val="ac"/>
        <w:numPr>
          <w:ilvl w:val="1"/>
          <w:numId w:val="20"/>
        </w:numPr>
        <w:jc w:val="both"/>
        <w:rPr>
          <w:sz w:val="28"/>
          <w:szCs w:val="28"/>
        </w:rPr>
      </w:pPr>
      <w:r w:rsidRPr="00AD5B2F">
        <w:rPr>
          <w:rStyle w:val="ad"/>
          <w:sz w:val="28"/>
          <w:szCs w:val="28"/>
        </w:rPr>
        <w:t>Тестова безпека (</w:t>
      </w:r>
      <w:proofErr w:type="spellStart"/>
      <w:r w:rsidRPr="00AD5B2F">
        <w:rPr>
          <w:rStyle w:val="ad"/>
          <w:sz w:val="28"/>
          <w:szCs w:val="28"/>
        </w:rPr>
        <w:t>Test</w:t>
      </w:r>
      <w:proofErr w:type="spellEnd"/>
      <w:r w:rsidRPr="00AD5B2F">
        <w:rPr>
          <w:rStyle w:val="ad"/>
          <w:sz w:val="28"/>
          <w:szCs w:val="28"/>
        </w:rPr>
        <w:t xml:space="preserve"> </w:t>
      </w:r>
      <w:proofErr w:type="spellStart"/>
      <w:r w:rsidRPr="00AD5B2F">
        <w:rPr>
          <w:rStyle w:val="ad"/>
          <w:sz w:val="28"/>
          <w:szCs w:val="28"/>
        </w:rPr>
        <w:t>Security</w:t>
      </w:r>
      <w:proofErr w:type="spellEnd"/>
      <w:r w:rsidRPr="00AD5B2F">
        <w:rPr>
          <w:rStyle w:val="ad"/>
          <w:sz w:val="28"/>
          <w:szCs w:val="28"/>
        </w:rPr>
        <w:t>):</w:t>
      </w:r>
      <w:r w:rsidRPr="00AD5B2F">
        <w:rPr>
          <w:sz w:val="28"/>
          <w:szCs w:val="28"/>
        </w:rPr>
        <w:t xml:space="preserve"> Запобігання публікації чи несанкціонованому поширенню тестових матеріалів.</w:t>
      </w:r>
    </w:p>
    <w:p w14:paraId="3BF4CF74" w14:textId="77777777" w:rsidR="00AD5B2F" w:rsidRPr="00AD5B2F" w:rsidRDefault="00AD5B2F" w:rsidP="00AD5B2F">
      <w:pPr>
        <w:pStyle w:val="ac"/>
        <w:numPr>
          <w:ilvl w:val="1"/>
          <w:numId w:val="20"/>
        </w:numPr>
        <w:jc w:val="both"/>
        <w:rPr>
          <w:sz w:val="28"/>
          <w:szCs w:val="28"/>
        </w:rPr>
      </w:pPr>
      <w:r w:rsidRPr="00AD5B2F">
        <w:rPr>
          <w:rStyle w:val="ad"/>
          <w:sz w:val="28"/>
          <w:szCs w:val="28"/>
        </w:rPr>
        <w:t>Культурна та лінгвістична чутливість:</w:t>
      </w:r>
      <w:r w:rsidRPr="00AD5B2F">
        <w:rPr>
          <w:sz w:val="28"/>
          <w:szCs w:val="28"/>
        </w:rPr>
        <w:t xml:space="preserve"> Адаптація діагностики для різних груп населення, уникнення упереджень.</w:t>
      </w:r>
    </w:p>
    <w:p w14:paraId="39C7611E" w14:textId="77777777" w:rsidR="00AD5B2F" w:rsidRPr="00AD5B2F" w:rsidRDefault="00AD5B2F" w:rsidP="00AD5B2F">
      <w:pPr>
        <w:pStyle w:val="ac"/>
        <w:numPr>
          <w:ilvl w:val="1"/>
          <w:numId w:val="20"/>
        </w:numPr>
        <w:jc w:val="both"/>
        <w:rPr>
          <w:sz w:val="28"/>
          <w:szCs w:val="28"/>
        </w:rPr>
      </w:pPr>
      <w:r w:rsidRPr="00AD5B2F">
        <w:rPr>
          <w:sz w:val="28"/>
          <w:szCs w:val="28"/>
        </w:rPr>
        <w:t>Уникнення подвійних стосунків (</w:t>
      </w:r>
      <w:proofErr w:type="spellStart"/>
      <w:r w:rsidRPr="00AD5B2F">
        <w:rPr>
          <w:sz w:val="28"/>
          <w:szCs w:val="28"/>
        </w:rPr>
        <w:t>Dual</w:t>
      </w:r>
      <w:proofErr w:type="spellEnd"/>
      <w:r w:rsidRPr="00AD5B2F">
        <w:rPr>
          <w:sz w:val="28"/>
          <w:szCs w:val="28"/>
        </w:rPr>
        <w:t xml:space="preserve"> </w:t>
      </w:r>
      <w:proofErr w:type="spellStart"/>
      <w:r w:rsidRPr="00AD5B2F">
        <w:rPr>
          <w:sz w:val="28"/>
          <w:szCs w:val="28"/>
        </w:rPr>
        <w:t>Relationships</w:t>
      </w:r>
      <w:proofErr w:type="spellEnd"/>
      <w:r w:rsidRPr="00AD5B2F">
        <w:rPr>
          <w:sz w:val="28"/>
          <w:szCs w:val="28"/>
        </w:rPr>
        <w:t>) при проведенні діагностики.</w:t>
      </w:r>
    </w:p>
    <w:p w14:paraId="30E59CC8" w14:textId="77777777" w:rsidR="00AD5B2F" w:rsidRPr="00AD5B2F" w:rsidRDefault="00AD5B2F" w:rsidP="00AD5B2F">
      <w:pPr>
        <w:pStyle w:val="ac"/>
        <w:numPr>
          <w:ilvl w:val="0"/>
          <w:numId w:val="20"/>
        </w:numPr>
        <w:jc w:val="both"/>
        <w:rPr>
          <w:sz w:val="28"/>
          <w:szCs w:val="28"/>
        </w:rPr>
      </w:pPr>
      <w:r w:rsidRPr="00AD5B2F">
        <w:rPr>
          <w:rStyle w:val="ad"/>
          <w:sz w:val="28"/>
          <w:szCs w:val="28"/>
        </w:rPr>
        <w:t>Етичні виклики та прийняття рішень:</w:t>
      </w:r>
    </w:p>
    <w:p w14:paraId="73BC792C" w14:textId="77777777" w:rsidR="00AD5B2F" w:rsidRPr="00AD5B2F" w:rsidRDefault="00AD5B2F" w:rsidP="00AD5B2F">
      <w:pPr>
        <w:pStyle w:val="ac"/>
        <w:numPr>
          <w:ilvl w:val="1"/>
          <w:numId w:val="20"/>
        </w:numPr>
        <w:jc w:val="both"/>
        <w:rPr>
          <w:sz w:val="28"/>
          <w:szCs w:val="28"/>
        </w:rPr>
      </w:pPr>
      <w:r w:rsidRPr="00AD5B2F">
        <w:rPr>
          <w:sz w:val="28"/>
          <w:szCs w:val="28"/>
        </w:rPr>
        <w:t>Надання зворотного зв'язку клієнту: як етично та доступно повідомити результати.</w:t>
      </w:r>
    </w:p>
    <w:p w14:paraId="208188FE" w14:textId="77777777" w:rsidR="00AD5B2F" w:rsidRPr="00AD5B2F" w:rsidRDefault="00AD5B2F" w:rsidP="00AD5B2F">
      <w:pPr>
        <w:pStyle w:val="ac"/>
        <w:numPr>
          <w:ilvl w:val="1"/>
          <w:numId w:val="20"/>
        </w:numPr>
        <w:jc w:val="both"/>
        <w:rPr>
          <w:sz w:val="28"/>
          <w:szCs w:val="28"/>
        </w:rPr>
      </w:pPr>
      <w:r w:rsidRPr="00AD5B2F">
        <w:rPr>
          <w:sz w:val="28"/>
          <w:szCs w:val="28"/>
        </w:rPr>
        <w:t xml:space="preserve">Проблема </w:t>
      </w:r>
      <w:proofErr w:type="spellStart"/>
      <w:r w:rsidRPr="00AD5B2F">
        <w:rPr>
          <w:sz w:val="28"/>
          <w:szCs w:val="28"/>
        </w:rPr>
        <w:t>хибнопозитивних</w:t>
      </w:r>
      <w:proofErr w:type="spellEnd"/>
      <w:r w:rsidRPr="00AD5B2F">
        <w:rPr>
          <w:sz w:val="28"/>
          <w:szCs w:val="28"/>
        </w:rPr>
        <w:t>/</w:t>
      </w:r>
      <w:proofErr w:type="spellStart"/>
      <w:r w:rsidRPr="00AD5B2F">
        <w:rPr>
          <w:sz w:val="28"/>
          <w:szCs w:val="28"/>
        </w:rPr>
        <w:t>хибнонегативних</w:t>
      </w:r>
      <w:proofErr w:type="spellEnd"/>
      <w:r w:rsidRPr="00AD5B2F">
        <w:rPr>
          <w:sz w:val="28"/>
          <w:szCs w:val="28"/>
        </w:rPr>
        <w:t xml:space="preserve"> результатів та відповідальність діагноста.</w:t>
      </w:r>
    </w:p>
    <w:p w14:paraId="2471436E" w14:textId="77777777" w:rsidR="00AD5B2F" w:rsidRPr="00AD5B2F" w:rsidRDefault="00AD5B2F" w:rsidP="00AD5B2F">
      <w:pPr>
        <w:pStyle w:val="ac"/>
        <w:numPr>
          <w:ilvl w:val="1"/>
          <w:numId w:val="20"/>
        </w:numPr>
        <w:jc w:val="both"/>
        <w:rPr>
          <w:sz w:val="28"/>
          <w:szCs w:val="28"/>
        </w:rPr>
      </w:pPr>
      <w:r w:rsidRPr="00AD5B2F">
        <w:rPr>
          <w:sz w:val="28"/>
          <w:szCs w:val="28"/>
        </w:rPr>
        <w:t>Етична дилема: використання результатів діагностики у судових або адміністративних цілях (</w:t>
      </w:r>
      <w:proofErr w:type="spellStart"/>
      <w:r w:rsidRPr="00AD5B2F">
        <w:rPr>
          <w:sz w:val="28"/>
          <w:szCs w:val="28"/>
        </w:rPr>
        <w:t>форензична</w:t>
      </w:r>
      <w:proofErr w:type="spellEnd"/>
      <w:r w:rsidRPr="00AD5B2F">
        <w:rPr>
          <w:sz w:val="28"/>
          <w:szCs w:val="28"/>
        </w:rPr>
        <w:t xml:space="preserve"> психологія).</w:t>
      </w:r>
    </w:p>
    <w:p w14:paraId="28348D8F" w14:textId="77777777" w:rsidR="00AD5B2F" w:rsidRPr="00AD5B2F" w:rsidRDefault="00AD5B2F" w:rsidP="00AD5B2F">
      <w:pPr>
        <w:pStyle w:val="ac"/>
        <w:numPr>
          <w:ilvl w:val="1"/>
          <w:numId w:val="20"/>
        </w:numPr>
        <w:jc w:val="both"/>
        <w:rPr>
          <w:sz w:val="28"/>
          <w:szCs w:val="28"/>
        </w:rPr>
      </w:pPr>
      <w:r w:rsidRPr="00AD5B2F">
        <w:rPr>
          <w:sz w:val="28"/>
          <w:szCs w:val="28"/>
        </w:rPr>
        <w:t>Алгоритм етичного прийняття рішень: ідентифікація проблеми, консультація з колегами, вибір та документування рішення.</w:t>
      </w:r>
    </w:p>
    <w:p w14:paraId="03275C14" w14:textId="77777777" w:rsidR="00AD5B2F" w:rsidRDefault="00AD5B2F" w:rsidP="00AD5B2F">
      <w:pPr>
        <w:pStyle w:val="ac"/>
        <w:jc w:val="both"/>
        <w:rPr>
          <w:sz w:val="28"/>
          <w:szCs w:val="28"/>
        </w:rPr>
      </w:pPr>
      <w:r w:rsidRPr="00AD5B2F">
        <w:rPr>
          <w:rStyle w:val="ad"/>
          <w:sz w:val="28"/>
          <w:szCs w:val="28"/>
        </w:rPr>
        <w:t>Ключові поняття:</w:t>
      </w:r>
      <w:r w:rsidRPr="00AD5B2F">
        <w:rPr>
          <w:sz w:val="28"/>
          <w:szCs w:val="28"/>
        </w:rPr>
        <w:t xml:space="preserve"> Інформована згода, Компетентність, Конфіденційність, Межі конфіденційності, Принцип нешкідливості, Тестова безпека, Обов'язок повідомляти (</w:t>
      </w:r>
      <w:proofErr w:type="spellStart"/>
      <w:r w:rsidRPr="00AD5B2F">
        <w:rPr>
          <w:sz w:val="28"/>
          <w:szCs w:val="28"/>
        </w:rPr>
        <w:t>Mandated</w:t>
      </w:r>
      <w:proofErr w:type="spellEnd"/>
      <w:r w:rsidRPr="00AD5B2F">
        <w:rPr>
          <w:sz w:val="28"/>
          <w:szCs w:val="28"/>
        </w:rPr>
        <w:t xml:space="preserve"> </w:t>
      </w:r>
      <w:proofErr w:type="spellStart"/>
      <w:r w:rsidRPr="00AD5B2F">
        <w:rPr>
          <w:sz w:val="28"/>
          <w:szCs w:val="28"/>
        </w:rPr>
        <w:t>Reporting</w:t>
      </w:r>
      <w:proofErr w:type="spellEnd"/>
      <w:r w:rsidRPr="00AD5B2F">
        <w:rPr>
          <w:sz w:val="28"/>
          <w:szCs w:val="28"/>
        </w:rPr>
        <w:t xml:space="preserve">), Подвійні стосунки, Культурна </w:t>
      </w:r>
      <w:proofErr w:type="spellStart"/>
      <w:r w:rsidRPr="00AD5B2F">
        <w:rPr>
          <w:sz w:val="28"/>
          <w:szCs w:val="28"/>
        </w:rPr>
        <w:t>валідність</w:t>
      </w:r>
      <w:proofErr w:type="spellEnd"/>
      <w:r w:rsidRPr="00AD5B2F">
        <w:rPr>
          <w:sz w:val="28"/>
          <w:szCs w:val="28"/>
        </w:rPr>
        <w:t>.</w:t>
      </w:r>
    </w:p>
    <w:p w14:paraId="2AA0C26E" w14:textId="77777777" w:rsidR="00856D6B" w:rsidRPr="00AD5B2F" w:rsidRDefault="00856D6B" w:rsidP="00AD5B2F">
      <w:pPr>
        <w:pStyle w:val="ac"/>
        <w:jc w:val="both"/>
        <w:rPr>
          <w:sz w:val="28"/>
          <w:szCs w:val="28"/>
        </w:rPr>
      </w:pPr>
    </w:p>
    <w:p w14:paraId="4A21C742" w14:textId="77777777" w:rsidR="00856D6B" w:rsidRDefault="00856D6B" w:rsidP="00856D6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center"/>
        <w:rPr>
          <w:color w:val="000000"/>
          <w:sz w:val="28"/>
          <w:szCs w:val="28"/>
        </w:rPr>
      </w:pPr>
      <w:r w:rsidRPr="00446E3E">
        <w:rPr>
          <w:b/>
          <w:color w:val="000000"/>
          <w:sz w:val="28"/>
          <w:szCs w:val="28"/>
        </w:rPr>
        <w:t>РЕКОМЕНДОВАНА ЛІТЕРАТУРА</w:t>
      </w:r>
    </w:p>
    <w:p w14:paraId="0CE61256" w14:textId="77777777" w:rsidR="00856D6B" w:rsidRPr="00C11339" w:rsidRDefault="00856D6B" w:rsidP="00856D6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center"/>
        <w:rPr>
          <w:color w:val="000000"/>
          <w:sz w:val="28"/>
          <w:szCs w:val="28"/>
        </w:rPr>
      </w:pPr>
    </w:p>
    <w:p w14:paraId="715A1B2C" w14:textId="77777777" w:rsidR="00856D6B" w:rsidRPr="00B5083A" w:rsidRDefault="00856D6B" w:rsidP="00856D6B">
      <w:pPr>
        <w:spacing w:line="360" w:lineRule="auto"/>
        <w:ind w:firstLine="720"/>
        <w:jc w:val="center"/>
        <w:rPr>
          <w:sz w:val="28"/>
          <w:szCs w:val="28"/>
        </w:rPr>
      </w:pPr>
      <w:r w:rsidRPr="00B5083A">
        <w:rPr>
          <w:b/>
          <w:color w:val="0D0D0D"/>
          <w:sz w:val="28"/>
          <w:szCs w:val="28"/>
        </w:rPr>
        <w:t>Основна:</w:t>
      </w:r>
    </w:p>
    <w:p w14:paraId="28D14E16" w14:textId="77777777" w:rsidR="00856D6B" w:rsidRPr="00B5083A" w:rsidRDefault="00856D6B" w:rsidP="00856D6B">
      <w:pPr>
        <w:spacing w:line="360" w:lineRule="auto"/>
        <w:ind w:firstLine="720"/>
        <w:jc w:val="both"/>
        <w:rPr>
          <w:sz w:val="28"/>
          <w:szCs w:val="28"/>
        </w:rPr>
      </w:pPr>
      <w:r w:rsidRPr="00B5083A">
        <w:rPr>
          <w:sz w:val="28"/>
          <w:szCs w:val="28"/>
        </w:rPr>
        <w:t xml:space="preserve">1. </w:t>
      </w:r>
      <w:proofErr w:type="spellStart"/>
      <w:r w:rsidRPr="00B5083A">
        <w:rPr>
          <w:sz w:val="28"/>
          <w:szCs w:val="28"/>
        </w:rPr>
        <w:t>Османова</w:t>
      </w:r>
      <w:proofErr w:type="spellEnd"/>
      <w:r w:rsidRPr="00B5083A">
        <w:rPr>
          <w:sz w:val="28"/>
          <w:szCs w:val="28"/>
        </w:rPr>
        <w:t xml:space="preserve"> А. М., </w:t>
      </w:r>
      <w:proofErr w:type="spellStart"/>
      <w:r w:rsidRPr="00B5083A">
        <w:rPr>
          <w:sz w:val="28"/>
          <w:szCs w:val="28"/>
        </w:rPr>
        <w:t>Хорунженко</w:t>
      </w:r>
      <w:proofErr w:type="spellEnd"/>
      <w:r w:rsidRPr="00B5083A">
        <w:rPr>
          <w:sz w:val="28"/>
          <w:szCs w:val="28"/>
        </w:rPr>
        <w:t xml:space="preserve"> Г. В. Клінічна психологія : </w:t>
      </w:r>
      <w:proofErr w:type="spellStart"/>
      <w:r w:rsidRPr="00B5083A">
        <w:rPr>
          <w:sz w:val="28"/>
          <w:szCs w:val="28"/>
        </w:rPr>
        <w:t>навч</w:t>
      </w:r>
      <w:proofErr w:type="spellEnd"/>
      <w:r w:rsidRPr="00B5083A">
        <w:rPr>
          <w:sz w:val="28"/>
          <w:szCs w:val="28"/>
        </w:rPr>
        <w:t xml:space="preserve">. </w:t>
      </w:r>
      <w:proofErr w:type="spellStart"/>
      <w:r w:rsidRPr="00B5083A">
        <w:rPr>
          <w:sz w:val="28"/>
          <w:szCs w:val="28"/>
        </w:rPr>
        <w:t>посіб</w:t>
      </w:r>
      <w:r w:rsidRPr="00B5083A">
        <w:rPr>
          <w:b/>
          <w:bCs/>
          <w:sz w:val="28"/>
          <w:szCs w:val="28"/>
        </w:rPr>
        <w:t>.</w:t>
      </w:r>
      <w:r w:rsidRPr="00B5083A">
        <w:rPr>
          <w:sz w:val="28"/>
          <w:szCs w:val="28"/>
        </w:rPr>
        <w:t> Київ </w:t>
      </w:r>
      <w:proofErr w:type="spellEnd"/>
      <w:r w:rsidRPr="00B5083A">
        <w:rPr>
          <w:sz w:val="28"/>
          <w:szCs w:val="28"/>
        </w:rPr>
        <w:t xml:space="preserve">: Університет «Україна», 2023.  183 с.  </w:t>
      </w:r>
    </w:p>
    <w:p w14:paraId="00AD7970" w14:textId="77777777" w:rsidR="00856D6B" w:rsidRPr="00B5083A" w:rsidRDefault="00856D6B" w:rsidP="00856D6B">
      <w:pPr>
        <w:spacing w:line="360" w:lineRule="auto"/>
        <w:ind w:firstLine="720"/>
        <w:jc w:val="both"/>
        <w:rPr>
          <w:sz w:val="28"/>
          <w:szCs w:val="28"/>
        </w:rPr>
      </w:pPr>
      <w:r w:rsidRPr="00B5083A">
        <w:rPr>
          <w:sz w:val="28"/>
          <w:szCs w:val="28"/>
        </w:rPr>
        <w:t xml:space="preserve">2. Ільїна Н. М. Клінічна психологія : </w:t>
      </w:r>
      <w:proofErr w:type="spellStart"/>
      <w:r w:rsidRPr="00B5083A">
        <w:rPr>
          <w:sz w:val="28"/>
          <w:szCs w:val="28"/>
        </w:rPr>
        <w:t>навч</w:t>
      </w:r>
      <w:proofErr w:type="spellEnd"/>
      <w:r w:rsidRPr="00B5083A">
        <w:rPr>
          <w:sz w:val="28"/>
          <w:szCs w:val="28"/>
        </w:rPr>
        <w:t xml:space="preserve">. </w:t>
      </w:r>
      <w:proofErr w:type="spellStart"/>
      <w:r w:rsidRPr="00B5083A">
        <w:rPr>
          <w:sz w:val="28"/>
          <w:szCs w:val="28"/>
        </w:rPr>
        <w:t>посіб</w:t>
      </w:r>
      <w:r w:rsidRPr="00B5083A">
        <w:rPr>
          <w:b/>
          <w:bCs/>
          <w:sz w:val="28"/>
          <w:szCs w:val="28"/>
        </w:rPr>
        <w:t>.</w:t>
      </w:r>
      <w:r w:rsidRPr="00B5083A">
        <w:rPr>
          <w:sz w:val="28"/>
          <w:szCs w:val="28"/>
        </w:rPr>
        <w:t> Суми </w:t>
      </w:r>
      <w:proofErr w:type="spellEnd"/>
      <w:r w:rsidRPr="00B5083A">
        <w:rPr>
          <w:sz w:val="28"/>
          <w:szCs w:val="28"/>
        </w:rPr>
        <w:t>: Університетська книга, 2020. 163 с.</w:t>
      </w:r>
    </w:p>
    <w:p w14:paraId="1A187031" w14:textId="77777777" w:rsidR="00856D6B" w:rsidRPr="00B5083A" w:rsidRDefault="00856D6B" w:rsidP="00856D6B">
      <w:pPr>
        <w:spacing w:line="360" w:lineRule="auto"/>
        <w:ind w:firstLine="720"/>
        <w:jc w:val="both"/>
        <w:rPr>
          <w:sz w:val="28"/>
          <w:szCs w:val="28"/>
        </w:rPr>
      </w:pPr>
      <w:r w:rsidRPr="00B5083A">
        <w:rPr>
          <w:sz w:val="28"/>
          <w:szCs w:val="28"/>
        </w:rPr>
        <w:t>3. Курило В. О. Клінічна медична психологія</w:t>
      </w:r>
      <w:r w:rsidRPr="00B5083A">
        <w:rPr>
          <w:b/>
          <w:bCs/>
          <w:sz w:val="28"/>
          <w:szCs w:val="28"/>
        </w:rPr>
        <w:t xml:space="preserve"> : </w:t>
      </w:r>
      <w:proofErr w:type="spellStart"/>
      <w:r w:rsidRPr="00B5083A">
        <w:rPr>
          <w:sz w:val="28"/>
          <w:szCs w:val="28"/>
        </w:rPr>
        <w:t>навч</w:t>
      </w:r>
      <w:proofErr w:type="spellEnd"/>
      <w:r w:rsidRPr="00B5083A">
        <w:rPr>
          <w:sz w:val="28"/>
          <w:szCs w:val="28"/>
        </w:rPr>
        <w:t xml:space="preserve">. </w:t>
      </w:r>
      <w:proofErr w:type="spellStart"/>
      <w:r w:rsidRPr="00B5083A">
        <w:rPr>
          <w:sz w:val="28"/>
          <w:szCs w:val="28"/>
        </w:rPr>
        <w:t>посіб. </w:t>
      </w:r>
      <w:proofErr w:type="spellEnd"/>
      <w:r w:rsidRPr="00B5083A">
        <w:rPr>
          <w:sz w:val="28"/>
          <w:szCs w:val="28"/>
        </w:rPr>
        <w:t xml:space="preserve"> </w:t>
      </w:r>
      <w:proofErr w:type="spellStart"/>
      <w:r w:rsidRPr="00B5083A">
        <w:rPr>
          <w:sz w:val="28"/>
          <w:szCs w:val="28"/>
        </w:rPr>
        <w:t>Львів </w:t>
      </w:r>
      <w:proofErr w:type="spellEnd"/>
      <w:r w:rsidRPr="00B5083A">
        <w:rPr>
          <w:sz w:val="28"/>
          <w:szCs w:val="28"/>
        </w:rPr>
        <w:t>: Марченко Т. В., 2020. 348 с</w:t>
      </w:r>
    </w:p>
    <w:p w14:paraId="3694CB9D" w14:textId="77777777" w:rsidR="00856D6B" w:rsidRPr="00B5083A" w:rsidRDefault="00856D6B" w:rsidP="00856D6B">
      <w:pPr>
        <w:spacing w:line="360" w:lineRule="auto"/>
        <w:ind w:firstLine="720"/>
        <w:jc w:val="both"/>
        <w:rPr>
          <w:sz w:val="28"/>
          <w:szCs w:val="28"/>
        </w:rPr>
      </w:pPr>
      <w:r w:rsidRPr="00B5083A">
        <w:rPr>
          <w:sz w:val="28"/>
          <w:szCs w:val="28"/>
        </w:rPr>
        <w:t xml:space="preserve">4. </w:t>
      </w:r>
      <w:r>
        <w:rPr>
          <w:sz w:val="28"/>
          <w:szCs w:val="28"/>
        </w:rPr>
        <w:t>С</w:t>
      </w:r>
      <w:r w:rsidRPr="00B5083A">
        <w:rPr>
          <w:sz w:val="28"/>
          <w:szCs w:val="28"/>
        </w:rPr>
        <w:t xml:space="preserve">півак Л. М., </w:t>
      </w:r>
      <w:proofErr w:type="spellStart"/>
      <w:r w:rsidRPr="00B5083A">
        <w:rPr>
          <w:sz w:val="28"/>
          <w:szCs w:val="28"/>
        </w:rPr>
        <w:t>Османова</w:t>
      </w:r>
      <w:proofErr w:type="spellEnd"/>
      <w:r w:rsidRPr="00B5083A">
        <w:rPr>
          <w:sz w:val="28"/>
          <w:szCs w:val="28"/>
        </w:rPr>
        <w:t xml:space="preserve"> А. М. Психодіагностика в клінічній психології: </w:t>
      </w:r>
      <w:proofErr w:type="spellStart"/>
      <w:r w:rsidRPr="00B5083A">
        <w:rPr>
          <w:sz w:val="28"/>
          <w:szCs w:val="28"/>
        </w:rPr>
        <w:t>навч</w:t>
      </w:r>
      <w:proofErr w:type="spellEnd"/>
      <w:r w:rsidRPr="00B5083A">
        <w:rPr>
          <w:sz w:val="28"/>
          <w:szCs w:val="28"/>
        </w:rPr>
        <w:t xml:space="preserve">. </w:t>
      </w:r>
      <w:proofErr w:type="spellStart"/>
      <w:r w:rsidRPr="00B5083A">
        <w:rPr>
          <w:sz w:val="28"/>
          <w:szCs w:val="28"/>
        </w:rPr>
        <w:t>посіб</w:t>
      </w:r>
      <w:r w:rsidRPr="00B5083A">
        <w:rPr>
          <w:b/>
          <w:bCs/>
          <w:sz w:val="28"/>
          <w:szCs w:val="28"/>
        </w:rPr>
        <w:t>.</w:t>
      </w:r>
      <w:r w:rsidRPr="00B5083A">
        <w:rPr>
          <w:sz w:val="28"/>
          <w:szCs w:val="28"/>
        </w:rPr>
        <w:t> Київ </w:t>
      </w:r>
      <w:proofErr w:type="spellEnd"/>
      <w:r w:rsidRPr="00B5083A">
        <w:rPr>
          <w:sz w:val="28"/>
          <w:szCs w:val="28"/>
        </w:rPr>
        <w:t xml:space="preserve">: Університет «Україна», 2023. 146 с. </w:t>
      </w:r>
    </w:p>
    <w:p w14:paraId="055413C7" w14:textId="77777777" w:rsidR="00856D6B" w:rsidRPr="00B5083A" w:rsidRDefault="00856D6B" w:rsidP="00856D6B">
      <w:pPr>
        <w:spacing w:line="360" w:lineRule="auto"/>
        <w:ind w:firstLine="720"/>
        <w:jc w:val="center"/>
        <w:rPr>
          <w:b/>
          <w:bCs/>
          <w:sz w:val="28"/>
          <w:szCs w:val="28"/>
        </w:rPr>
      </w:pPr>
      <w:r w:rsidRPr="00B5083A">
        <w:rPr>
          <w:b/>
          <w:bCs/>
          <w:sz w:val="28"/>
          <w:szCs w:val="28"/>
        </w:rPr>
        <w:lastRenderedPageBreak/>
        <w:t>Додаткова:</w:t>
      </w:r>
    </w:p>
    <w:p w14:paraId="05876AE6" w14:textId="77777777" w:rsidR="00856D6B" w:rsidRPr="00B5083A" w:rsidRDefault="00856D6B" w:rsidP="00856D6B">
      <w:pPr>
        <w:spacing w:line="360" w:lineRule="auto"/>
        <w:ind w:firstLine="720"/>
        <w:jc w:val="both"/>
        <w:rPr>
          <w:sz w:val="28"/>
          <w:szCs w:val="28"/>
        </w:rPr>
      </w:pPr>
      <w:r w:rsidRPr="00B5083A">
        <w:rPr>
          <w:sz w:val="28"/>
          <w:szCs w:val="28"/>
        </w:rPr>
        <w:t xml:space="preserve">1. </w:t>
      </w:r>
      <w:proofErr w:type="spellStart"/>
      <w:r w:rsidRPr="00B5083A">
        <w:rPr>
          <w:sz w:val="28"/>
          <w:szCs w:val="28"/>
        </w:rPr>
        <w:t>Бурлакова</w:t>
      </w:r>
      <w:proofErr w:type="spellEnd"/>
      <w:r w:rsidRPr="00B5083A">
        <w:rPr>
          <w:sz w:val="28"/>
          <w:szCs w:val="28"/>
        </w:rPr>
        <w:t xml:space="preserve"> І., </w:t>
      </w:r>
      <w:proofErr w:type="spellStart"/>
      <w:r w:rsidRPr="00B5083A">
        <w:rPr>
          <w:sz w:val="28"/>
          <w:szCs w:val="28"/>
        </w:rPr>
        <w:t>Оксютович</w:t>
      </w:r>
      <w:proofErr w:type="spellEnd"/>
      <w:r w:rsidRPr="00B5083A">
        <w:rPr>
          <w:sz w:val="28"/>
          <w:szCs w:val="28"/>
        </w:rPr>
        <w:t xml:space="preserve"> М., </w:t>
      </w:r>
      <w:proofErr w:type="spellStart"/>
      <w:r w:rsidRPr="00B5083A">
        <w:rPr>
          <w:sz w:val="28"/>
          <w:szCs w:val="28"/>
        </w:rPr>
        <w:t>Кондес</w:t>
      </w:r>
      <w:proofErr w:type="spellEnd"/>
      <w:r w:rsidRPr="00B5083A">
        <w:rPr>
          <w:sz w:val="28"/>
          <w:szCs w:val="28"/>
        </w:rPr>
        <w:t xml:space="preserve"> Т., Гаркуша С. Європейські підходи у клінічній психології: інтеграція практик та інновацій в умовах війни в Україні. Вчені записки Університету «КРОК», 2024, (3 (75)), 201-210. </w:t>
      </w:r>
    </w:p>
    <w:p w14:paraId="371CB679" w14:textId="77777777" w:rsidR="00856D6B" w:rsidRPr="00B5083A" w:rsidRDefault="00856D6B" w:rsidP="00856D6B">
      <w:pPr>
        <w:spacing w:line="360" w:lineRule="auto"/>
        <w:ind w:firstLine="720"/>
        <w:jc w:val="both"/>
        <w:rPr>
          <w:sz w:val="28"/>
          <w:szCs w:val="28"/>
        </w:rPr>
      </w:pPr>
      <w:r w:rsidRPr="00B5083A">
        <w:rPr>
          <w:sz w:val="28"/>
          <w:szCs w:val="28"/>
        </w:rPr>
        <w:t xml:space="preserve">4. Гулий Ю. І. (2020). Психологія здоров’я та клінічна психологія. https://scholar.archive.org/work/dxixhm4qlfcwnkcpnaohxuyq4u/access/wayback/https://periodical </w:t>
      </w:r>
      <w:proofErr w:type="spellStart"/>
      <w:r w:rsidRPr="00B5083A">
        <w:rPr>
          <w:sz w:val="28"/>
          <w:szCs w:val="28"/>
        </w:rPr>
        <w:t>s.karazin.ua</w:t>
      </w:r>
      <w:proofErr w:type="spellEnd"/>
      <w:r w:rsidRPr="00B5083A">
        <w:rPr>
          <w:sz w:val="28"/>
          <w:szCs w:val="28"/>
        </w:rPr>
        <w:t>/</w:t>
      </w:r>
      <w:proofErr w:type="spellStart"/>
      <w:r w:rsidRPr="00B5083A">
        <w:rPr>
          <w:sz w:val="28"/>
          <w:szCs w:val="28"/>
        </w:rPr>
        <w:t>psychology</w:t>
      </w:r>
      <w:proofErr w:type="spellEnd"/>
      <w:r w:rsidRPr="00B5083A">
        <w:rPr>
          <w:sz w:val="28"/>
          <w:szCs w:val="28"/>
        </w:rPr>
        <w:t>/</w:t>
      </w:r>
      <w:proofErr w:type="spellStart"/>
      <w:r w:rsidRPr="00B5083A">
        <w:rPr>
          <w:sz w:val="28"/>
          <w:szCs w:val="28"/>
        </w:rPr>
        <w:t>article</w:t>
      </w:r>
      <w:proofErr w:type="spellEnd"/>
      <w:r w:rsidRPr="00B5083A">
        <w:rPr>
          <w:sz w:val="28"/>
          <w:szCs w:val="28"/>
        </w:rPr>
        <w:t>/</w:t>
      </w:r>
      <w:proofErr w:type="spellStart"/>
      <w:r w:rsidRPr="00B5083A">
        <w:rPr>
          <w:sz w:val="28"/>
          <w:szCs w:val="28"/>
        </w:rPr>
        <w:t>download</w:t>
      </w:r>
      <w:proofErr w:type="spellEnd"/>
      <w:r w:rsidRPr="00B5083A">
        <w:rPr>
          <w:sz w:val="28"/>
          <w:szCs w:val="28"/>
        </w:rPr>
        <w:t xml:space="preserve">/16597/15386 </w:t>
      </w:r>
    </w:p>
    <w:p w14:paraId="63910D48" w14:textId="77777777" w:rsidR="00856D6B" w:rsidRPr="00B5083A" w:rsidRDefault="00856D6B" w:rsidP="00856D6B">
      <w:pPr>
        <w:spacing w:line="360" w:lineRule="auto"/>
        <w:ind w:firstLine="720"/>
        <w:jc w:val="both"/>
        <w:rPr>
          <w:sz w:val="28"/>
          <w:szCs w:val="28"/>
        </w:rPr>
      </w:pPr>
      <w:r w:rsidRPr="00B5083A">
        <w:rPr>
          <w:sz w:val="28"/>
          <w:szCs w:val="28"/>
        </w:rPr>
        <w:t xml:space="preserve">5. Гуляєва О. В. (2021). Психологія здоров’я та клінічна психологія. https://scholar.archive.org/work/wee7myk4orcm3fkyr7tcxkcbuy/access/wayback/https://periodical </w:t>
      </w:r>
      <w:proofErr w:type="spellStart"/>
      <w:r w:rsidRPr="00B5083A">
        <w:rPr>
          <w:sz w:val="28"/>
          <w:szCs w:val="28"/>
        </w:rPr>
        <w:t>s.karazin.ua</w:t>
      </w:r>
      <w:proofErr w:type="spellEnd"/>
      <w:r w:rsidRPr="00B5083A">
        <w:rPr>
          <w:sz w:val="28"/>
          <w:szCs w:val="28"/>
        </w:rPr>
        <w:t>/</w:t>
      </w:r>
      <w:proofErr w:type="spellStart"/>
      <w:r w:rsidRPr="00B5083A">
        <w:rPr>
          <w:sz w:val="28"/>
          <w:szCs w:val="28"/>
        </w:rPr>
        <w:t>psychology</w:t>
      </w:r>
      <w:proofErr w:type="spellEnd"/>
      <w:r w:rsidRPr="00B5083A">
        <w:rPr>
          <w:sz w:val="28"/>
          <w:szCs w:val="28"/>
        </w:rPr>
        <w:t>/</w:t>
      </w:r>
      <w:proofErr w:type="spellStart"/>
      <w:r w:rsidRPr="00B5083A">
        <w:rPr>
          <w:sz w:val="28"/>
          <w:szCs w:val="28"/>
        </w:rPr>
        <w:t>article</w:t>
      </w:r>
      <w:proofErr w:type="spellEnd"/>
      <w:r w:rsidRPr="00B5083A">
        <w:rPr>
          <w:sz w:val="28"/>
          <w:szCs w:val="28"/>
        </w:rPr>
        <w:t>/</w:t>
      </w:r>
      <w:proofErr w:type="spellStart"/>
      <w:r w:rsidRPr="00B5083A">
        <w:rPr>
          <w:sz w:val="28"/>
          <w:szCs w:val="28"/>
        </w:rPr>
        <w:t>download</w:t>
      </w:r>
      <w:proofErr w:type="spellEnd"/>
      <w:r w:rsidRPr="00B5083A">
        <w:rPr>
          <w:sz w:val="28"/>
          <w:szCs w:val="28"/>
        </w:rPr>
        <w:t xml:space="preserve">/17450/16067 </w:t>
      </w:r>
    </w:p>
    <w:p w14:paraId="4EB76E61" w14:textId="77777777" w:rsidR="00856D6B" w:rsidRPr="00B5083A" w:rsidRDefault="00856D6B" w:rsidP="00856D6B">
      <w:pPr>
        <w:spacing w:line="360" w:lineRule="auto"/>
        <w:ind w:firstLine="720"/>
        <w:jc w:val="both"/>
        <w:rPr>
          <w:sz w:val="28"/>
          <w:szCs w:val="28"/>
        </w:rPr>
      </w:pPr>
      <w:r w:rsidRPr="00B5083A">
        <w:rPr>
          <w:sz w:val="28"/>
          <w:szCs w:val="28"/>
        </w:rPr>
        <w:t xml:space="preserve">6. Історія психології: становлення і розвиток клінічної психології в історичних процесах: </w:t>
      </w:r>
      <w:proofErr w:type="spellStart"/>
      <w:r w:rsidRPr="00B5083A">
        <w:rPr>
          <w:sz w:val="28"/>
          <w:szCs w:val="28"/>
        </w:rPr>
        <w:t>навч</w:t>
      </w:r>
      <w:proofErr w:type="spellEnd"/>
      <w:r w:rsidRPr="00B5083A">
        <w:rPr>
          <w:sz w:val="28"/>
          <w:szCs w:val="28"/>
        </w:rPr>
        <w:t xml:space="preserve">. </w:t>
      </w:r>
      <w:proofErr w:type="spellStart"/>
      <w:r w:rsidRPr="00B5083A">
        <w:rPr>
          <w:sz w:val="28"/>
          <w:szCs w:val="28"/>
        </w:rPr>
        <w:t>посіб</w:t>
      </w:r>
      <w:proofErr w:type="spellEnd"/>
      <w:r w:rsidRPr="00B5083A">
        <w:rPr>
          <w:sz w:val="28"/>
          <w:szCs w:val="28"/>
        </w:rPr>
        <w:t xml:space="preserve">./ авт.-уклад.: </w:t>
      </w:r>
      <w:proofErr w:type="spellStart"/>
      <w:r w:rsidRPr="00B5083A">
        <w:rPr>
          <w:sz w:val="28"/>
          <w:szCs w:val="28"/>
        </w:rPr>
        <w:t>Яцина</w:t>
      </w:r>
      <w:proofErr w:type="spellEnd"/>
      <w:r w:rsidRPr="00B5083A">
        <w:rPr>
          <w:sz w:val="28"/>
          <w:szCs w:val="28"/>
        </w:rPr>
        <w:t xml:space="preserve"> Олена Федорівна; </w:t>
      </w:r>
      <w:proofErr w:type="spellStart"/>
      <w:r w:rsidRPr="00B5083A">
        <w:rPr>
          <w:sz w:val="28"/>
          <w:szCs w:val="28"/>
        </w:rPr>
        <w:t>рец</w:t>
      </w:r>
      <w:proofErr w:type="spellEnd"/>
      <w:r w:rsidRPr="00B5083A">
        <w:rPr>
          <w:sz w:val="28"/>
          <w:szCs w:val="28"/>
        </w:rPr>
        <w:t xml:space="preserve">.: М. М. Павлюк, Л. С. </w:t>
      </w:r>
      <w:proofErr w:type="spellStart"/>
      <w:r w:rsidRPr="00B5083A">
        <w:rPr>
          <w:sz w:val="28"/>
          <w:szCs w:val="28"/>
        </w:rPr>
        <w:t>Яковецька</w:t>
      </w:r>
      <w:proofErr w:type="spellEnd"/>
      <w:r w:rsidRPr="00B5083A">
        <w:rPr>
          <w:sz w:val="28"/>
          <w:szCs w:val="28"/>
        </w:rPr>
        <w:t xml:space="preserve">. Ужгород: Вид-во </w:t>
      </w:r>
      <w:proofErr w:type="spellStart"/>
      <w:r w:rsidRPr="00B5083A">
        <w:rPr>
          <w:sz w:val="28"/>
          <w:szCs w:val="28"/>
        </w:rPr>
        <w:t>УжНУ</w:t>
      </w:r>
      <w:proofErr w:type="spellEnd"/>
      <w:r w:rsidRPr="00B5083A">
        <w:rPr>
          <w:sz w:val="28"/>
          <w:szCs w:val="28"/>
        </w:rPr>
        <w:t xml:space="preserve"> «Говерла», 2023. </w:t>
      </w:r>
      <w:hyperlink r:id="rId7" w:history="1">
        <w:r w:rsidRPr="00B5083A">
          <w:rPr>
            <w:rStyle w:val="ae"/>
            <w:sz w:val="28"/>
            <w:szCs w:val="28"/>
          </w:rPr>
          <w:t>https://dspace.uzhnu.edu.ua/jspui/handle/lib/50406</w:t>
        </w:r>
      </w:hyperlink>
      <w:r w:rsidRPr="00B5083A">
        <w:rPr>
          <w:sz w:val="28"/>
          <w:szCs w:val="28"/>
        </w:rPr>
        <w:t xml:space="preserve"> </w:t>
      </w:r>
    </w:p>
    <w:p w14:paraId="6E12564D" w14:textId="77777777" w:rsidR="00856D6B" w:rsidRPr="00B5083A" w:rsidRDefault="00856D6B" w:rsidP="00856D6B">
      <w:pPr>
        <w:spacing w:line="360" w:lineRule="auto"/>
        <w:ind w:firstLine="720"/>
        <w:jc w:val="both"/>
        <w:rPr>
          <w:sz w:val="28"/>
          <w:szCs w:val="28"/>
        </w:rPr>
      </w:pPr>
      <w:r w:rsidRPr="00B5083A">
        <w:rPr>
          <w:sz w:val="28"/>
          <w:szCs w:val="28"/>
        </w:rPr>
        <w:t xml:space="preserve">7. </w:t>
      </w:r>
      <w:proofErr w:type="spellStart"/>
      <w:r w:rsidRPr="00B5083A">
        <w:rPr>
          <w:sz w:val="28"/>
          <w:szCs w:val="28"/>
        </w:rPr>
        <w:t>Кабанцева</w:t>
      </w:r>
      <w:proofErr w:type="spellEnd"/>
      <w:r w:rsidRPr="00B5083A">
        <w:rPr>
          <w:sz w:val="28"/>
          <w:szCs w:val="28"/>
        </w:rPr>
        <w:t xml:space="preserve"> А. В. </w:t>
      </w:r>
      <w:proofErr w:type="spellStart"/>
      <w:r w:rsidRPr="00B5083A">
        <w:rPr>
          <w:sz w:val="28"/>
          <w:szCs w:val="28"/>
        </w:rPr>
        <w:t>Психоедукаційні</w:t>
      </w:r>
      <w:proofErr w:type="spellEnd"/>
      <w:r w:rsidRPr="00B5083A">
        <w:rPr>
          <w:sz w:val="28"/>
          <w:szCs w:val="28"/>
        </w:rPr>
        <w:t xml:space="preserve"> заходи як складова клінічної психології. Наукові записки. Серія: Психологія, 2024 (2), 63–70. </w:t>
      </w:r>
    </w:p>
    <w:p w14:paraId="5085CAB9" w14:textId="77777777" w:rsidR="00856D6B" w:rsidRPr="00B5083A" w:rsidRDefault="00856D6B" w:rsidP="00856D6B">
      <w:pPr>
        <w:spacing w:line="360" w:lineRule="auto"/>
        <w:ind w:firstLine="720"/>
        <w:jc w:val="both"/>
        <w:rPr>
          <w:sz w:val="28"/>
          <w:szCs w:val="28"/>
        </w:rPr>
      </w:pPr>
      <w:r w:rsidRPr="00B5083A">
        <w:rPr>
          <w:sz w:val="28"/>
          <w:szCs w:val="28"/>
        </w:rPr>
        <w:t xml:space="preserve">8. </w:t>
      </w:r>
      <w:proofErr w:type="spellStart"/>
      <w:r w:rsidRPr="00B5083A">
        <w:rPr>
          <w:sz w:val="28"/>
          <w:szCs w:val="28"/>
        </w:rPr>
        <w:t>Кихтюк</w:t>
      </w:r>
      <w:proofErr w:type="spellEnd"/>
      <w:r w:rsidRPr="00B5083A">
        <w:rPr>
          <w:sz w:val="28"/>
          <w:szCs w:val="28"/>
        </w:rPr>
        <w:t xml:space="preserve"> О. В., Федотова Т.В. Психологічна підтримка особистості: методи та особливості роботи клінічного психолога. Психологічні перспективи. 2021. Вип. 38. С. 63- 75. </w:t>
      </w:r>
    </w:p>
    <w:p w14:paraId="37BEF3B3" w14:textId="77777777" w:rsidR="00856D6B" w:rsidRPr="00B5083A" w:rsidRDefault="00856D6B" w:rsidP="00856D6B">
      <w:pPr>
        <w:spacing w:line="360" w:lineRule="auto"/>
        <w:ind w:firstLine="720"/>
        <w:jc w:val="both"/>
        <w:rPr>
          <w:sz w:val="28"/>
          <w:szCs w:val="28"/>
        </w:rPr>
      </w:pPr>
      <w:r w:rsidRPr="00B5083A">
        <w:rPr>
          <w:sz w:val="28"/>
          <w:szCs w:val="28"/>
        </w:rPr>
        <w:t xml:space="preserve">9. </w:t>
      </w:r>
      <w:proofErr w:type="spellStart"/>
      <w:r w:rsidRPr="00B5083A">
        <w:rPr>
          <w:sz w:val="28"/>
          <w:szCs w:val="28"/>
        </w:rPr>
        <w:t>Кобильченко</w:t>
      </w:r>
      <w:proofErr w:type="spellEnd"/>
      <w:r w:rsidRPr="00B5083A">
        <w:rPr>
          <w:sz w:val="28"/>
          <w:szCs w:val="28"/>
        </w:rPr>
        <w:t xml:space="preserve"> В., Омельченко І. Закономірності психічного розвитку в онтогенезі й </w:t>
      </w:r>
      <w:proofErr w:type="spellStart"/>
      <w:r w:rsidRPr="00B5083A">
        <w:rPr>
          <w:sz w:val="28"/>
          <w:szCs w:val="28"/>
        </w:rPr>
        <w:t>дизонтогенезі</w:t>
      </w:r>
      <w:proofErr w:type="spellEnd"/>
      <w:r w:rsidRPr="00B5083A">
        <w:rPr>
          <w:sz w:val="28"/>
          <w:szCs w:val="28"/>
        </w:rPr>
        <w:t xml:space="preserve">: медичний та психологічний аспекти. Особлива дитина: навчання і 6 виховання, вип. 102, вип. 2, Червень 2021, с. 7-19, </w:t>
      </w:r>
    </w:p>
    <w:p w14:paraId="3397E15C" w14:textId="77777777" w:rsidR="00856D6B" w:rsidRDefault="00856D6B" w:rsidP="00856D6B">
      <w:pPr>
        <w:spacing w:line="360" w:lineRule="auto"/>
        <w:ind w:firstLine="720"/>
        <w:jc w:val="both"/>
        <w:rPr>
          <w:sz w:val="28"/>
          <w:szCs w:val="28"/>
        </w:rPr>
      </w:pPr>
      <w:r w:rsidRPr="00B5083A">
        <w:rPr>
          <w:sz w:val="28"/>
          <w:szCs w:val="28"/>
        </w:rPr>
        <w:t xml:space="preserve">10. </w:t>
      </w:r>
      <w:proofErr w:type="spellStart"/>
      <w:r w:rsidRPr="00B5083A">
        <w:rPr>
          <w:sz w:val="28"/>
          <w:szCs w:val="28"/>
        </w:rPr>
        <w:t>Кротенко</w:t>
      </w:r>
      <w:proofErr w:type="spellEnd"/>
      <w:r w:rsidRPr="00B5083A">
        <w:rPr>
          <w:sz w:val="28"/>
          <w:szCs w:val="28"/>
        </w:rPr>
        <w:t xml:space="preserve"> В. І., Найдьонова Г. О., </w:t>
      </w:r>
      <w:proofErr w:type="spellStart"/>
      <w:r w:rsidRPr="00B5083A">
        <w:rPr>
          <w:sz w:val="28"/>
          <w:szCs w:val="28"/>
        </w:rPr>
        <w:t>Афузова</w:t>
      </w:r>
      <w:proofErr w:type="spellEnd"/>
      <w:r w:rsidRPr="00B5083A">
        <w:rPr>
          <w:sz w:val="28"/>
          <w:szCs w:val="28"/>
        </w:rPr>
        <w:t xml:space="preserve"> Г. В. (2022). Технологія проведення </w:t>
      </w:r>
      <w:proofErr w:type="spellStart"/>
      <w:r w:rsidRPr="00B5083A">
        <w:rPr>
          <w:sz w:val="28"/>
          <w:szCs w:val="28"/>
        </w:rPr>
        <w:t>психодіагностичного</w:t>
      </w:r>
      <w:proofErr w:type="spellEnd"/>
      <w:r w:rsidRPr="00B5083A">
        <w:rPr>
          <w:sz w:val="28"/>
          <w:szCs w:val="28"/>
        </w:rPr>
        <w:t xml:space="preserve"> обстеження в практиці діагностико-аналітичної діяльності спеціального (клінічного) психолога в сфері освіти. Науковий часопис НПУ імені МП Драгоманова. Серія 19. </w:t>
      </w:r>
      <w:proofErr w:type="spellStart"/>
      <w:r w:rsidRPr="00B5083A">
        <w:rPr>
          <w:sz w:val="28"/>
          <w:szCs w:val="28"/>
        </w:rPr>
        <w:t>Корекційна</w:t>
      </w:r>
      <w:proofErr w:type="spellEnd"/>
      <w:r w:rsidRPr="00B5083A">
        <w:rPr>
          <w:sz w:val="28"/>
          <w:szCs w:val="28"/>
        </w:rPr>
        <w:t xml:space="preserve"> педагогіка та спеціальна психологія, (42), 91-103. </w:t>
      </w:r>
    </w:p>
    <w:p w14:paraId="64AD5D43" w14:textId="77777777" w:rsidR="00856D6B" w:rsidRPr="0013119F" w:rsidRDefault="00856D6B" w:rsidP="00856D6B">
      <w:pPr>
        <w:spacing w:line="360" w:lineRule="auto"/>
        <w:ind w:firstLine="720"/>
        <w:jc w:val="both"/>
        <w:rPr>
          <w:sz w:val="28"/>
          <w:szCs w:val="28"/>
        </w:rPr>
      </w:pPr>
      <w:r w:rsidRPr="0013119F">
        <w:rPr>
          <w:sz w:val="28"/>
          <w:szCs w:val="28"/>
        </w:rPr>
        <w:lastRenderedPageBreak/>
        <w:t xml:space="preserve">11. Матяш М., </w:t>
      </w:r>
      <w:proofErr w:type="spellStart"/>
      <w:r w:rsidRPr="0013119F">
        <w:rPr>
          <w:sz w:val="28"/>
          <w:szCs w:val="28"/>
        </w:rPr>
        <w:t>Лазуренко</w:t>
      </w:r>
      <w:proofErr w:type="spellEnd"/>
      <w:r w:rsidRPr="0013119F">
        <w:rPr>
          <w:sz w:val="28"/>
          <w:szCs w:val="28"/>
        </w:rPr>
        <w:t xml:space="preserve"> О., </w:t>
      </w:r>
      <w:proofErr w:type="spellStart"/>
      <w:r w:rsidRPr="0013119F">
        <w:rPr>
          <w:sz w:val="28"/>
          <w:szCs w:val="28"/>
        </w:rPr>
        <w:t>Тертична</w:t>
      </w:r>
      <w:proofErr w:type="spellEnd"/>
      <w:r w:rsidRPr="0013119F">
        <w:rPr>
          <w:sz w:val="28"/>
          <w:szCs w:val="28"/>
        </w:rPr>
        <w:t xml:space="preserve"> Н. Основи психології: теорія і практика: навч.посіб.2-е видання / Матяш М., </w:t>
      </w:r>
      <w:proofErr w:type="spellStart"/>
      <w:r w:rsidRPr="0013119F">
        <w:rPr>
          <w:sz w:val="28"/>
          <w:szCs w:val="28"/>
        </w:rPr>
        <w:t>Лазуренко</w:t>
      </w:r>
      <w:proofErr w:type="spellEnd"/>
      <w:r w:rsidRPr="0013119F">
        <w:rPr>
          <w:sz w:val="28"/>
          <w:szCs w:val="28"/>
        </w:rPr>
        <w:t xml:space="preserve"> О., </w:t>
      </w:r>
      <w:proofErr w:type="spellStart"/>
      <w:r w:rsidRPr="0013119F">
        <w:rPr>
          <w:sz w:val="28"/>
          <w:szCs w:val="28"/>
        </w:rPr>
        <w:t>Тертична</w:t>
      </w:r>
      <w:proofErr w:type="spellEnd"/>
      <w:r w:rsidRPr="0013119F">
        <w:rPr>
          <w:sz w:val="28"/>
          <w:szCs w:val="28"/>
        </w:rPr>
        <w:t xml:space="preserve"> Н.. – К.: Видавничий дім. 2025. – 288 с.</w:t>
      </w:r>
    </w:p>
    <w:p w14:paraId="69DFC12F" w14:textId="77777777" w:rsidR="00856D6B" w:rsidRDefault="00856D6B" w:rsidP="00856D6B">
      <w:pPr>
        <w:shd w:val="clear" w:color="auto" w:fill="FFFFFF"/>
        <w:spacing w:line="360" w:lineRule="auto"/>
        <w:jc w:val="center"/>
      </w:pPr>
      <w:r>
        <w:rPr>
          <w:b/>
          <w:sz w:val="28"/>
          <w:szCs w:val="28"/>
        </w:rPr>
        <w:t>Е</w:t>
      </w:r>
      <w:r>
        <w:rPr>
          <w:b/>
          <w:color w:val="000000"/>
          <w:sz w:val="28"/>
          <w:szCs w:val="28"/>
        </w:rPr>
        <w:t>лектронні ресурси</w:t>
      </w:r>
      <w:bookmarkStart w:id="0" w:name="_GoBack"/>
      <w:bookmarkEnd w:id="0"/>
      <w:r>
        <w:rPr>
          <w:b/>
          <w:color w:val="000000"/>
          <w:sz w:val="28"/>
          <w:szCs w:val="28"/>
        </w:rPr>
        <w:t>:</w:t>
      </w:r>
    </w:p>
    <w:p w14:paraId="48030CDA" w14:textId="77777777" w:rsidR="00856D6B" w:rsidRDefault="00856D6B" w:rsidP="00856D6B">
      <w:pPr>
        <w:numPr>
          <w:ilvl w:val="0"/>
          <w:numId w:val="10"/>
        </w:numPr>
        <w:spacing w:line="360" w:lineRule="auto"/>
        <w:ind w:left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Бібліотека Національного медичного університету імені О.О.Богомольця </w:t>
      </w:r>
      <w:hyperlink r:id="rId8">
        <w:r>
          <w:rPr>
            <w:color w:val="000080"/>
            <w:sz w:val="28"/>
            <w:szCs w:val="28"/>
            <w:u w:val="single"/>
          </w:rPr>
          <w:t>https://librarynmu.com/</w:t>
        </w:r>
      </w:hyperlink>
    </w:p>
    <w:p w14:paraId="3810ECCD" w14:textId="77777777" w:rsidR="00856D6B" w:rsidRDefault="00856D6B" w:rsidP="00856D6B">
      <w:pPr>
        <w:numPr>
          <w:ilvl w:val="0"/>
          <w:numId w:val="10"/>
        </w:numPr>
        <w:spacing w:line="360" w:lineRule="auto"/>
        <w:ind w:left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Наукова бібліотека ім. М.Максимовича </w:t>
      </w:r>
      <w:hyperlink r:id="rId9">
        <w:r>
          <w:rPr>
            <w:color w:val="000080"/>
            <w:sz w:val="28"/>
            <w:szCs w:val="28"/>
            <w:u w:val="single"/>
          </w:rPr>
          <w:t>https://library.knu.ua/</w:t>
        </w:r>
      </w:hyperlink>
    </w:p>
    <w:p w14:paraId="7C5933A2" w14:textId="77777777" w:rsidR="00856D6B" w:rsidRDefault="00856D6B" w:rsidP="00856D6B">
      <w:pPr>
        <w:numPr>
          <w:ilvl w:val="0"/>
          <w:numId w:val="10"/>
        </w:numPr>
        <w:spacing w:line="360" w:lineRule="auto"/>
        <w:ind w:left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Національна бібліотека України </w:t>
      </w:r>
      <w:hyperlink r:id="rId10">
        <w:r>
          <w:rPr>
            <w:color w:val="000080"/>
            <w:sz w:val="28"/>
            <w:szCs w:val="28"/>
            <w:u w:val="single"/>
          </w:rPr>
          <w:t>http://www.nbuv.gov.ua/</w:t>
        </w:r>
      </w:hyperlink>
    </w:p>
    <w:p w14:paraId="051ED2C7" w14:textId="77777777" w:rsidR="00856D6B" w:rsidRDefault="00856D6B" w:rsidP="00856D6B">
      <w:pPr>
        <w:numPr>
          <w:ilvl w:val="0"/>
          <w:numId w:val="10"/>
        </w:numPr>
        <w:spacing w:line="360" w:lineRule="auto"/>
        <w:ind w:left="426"/>
        <w:jc w:val="both"/>
        <w:rPr>
          <w:color w:val="000000"/>
          <w:sz w:val="28"/>
          <w:szCs w:val="28"/>
        </w:rPr>
      </w:pPr>
      <w:hyperlink r:id="rId11">
        <w:r>
          <w:rPr>
            <w:color w:val="000000"/>
            <w:sz w:val="28"/>
            <w:szCs w:val="28"/>
            <w:highlight w:val="white"/>
          </w:rPr>
          <w:t>Наукова бібліотека НаУКМА - Києво-Могилянська академія</w:t>
        </w:r>
      </w:hyperlink>
      <w:hyperlink r:id="rId12">
        <w:r>
          <w:rPr>
            <w:color w:val="000080"/>
            <w:sz w:val="28"/>
            <w:szCs w:val="28"/>
            <w:highlight w:val="white"/>
          </w:rPr>
          <w:t xml:space="preserve"> </w:t>
        </w:r>
      </w:hyperlink>
      <w:hyperlink r:id="rId13">
        <w:r>
          <w:rPr>
            <w:color w:val="000080"/>
            <w:sz w:val="28"/>
            <w:szCs w:val="28"/>
            <w:u w:val="single"/>
          </w:rPr>
          <w:t>https://library.ukma.edu.ua/</w:t>
        </w:r>
      </w:hyperlink>
    </w:p>
    <w:p w14:paraId="0A88D8C4" w14:textId="77777777" w:rsidR="00856D6B" w:rsidRPr="00446E3E" w:rsidRDefault="00856D6B" w:rsidP="00856D6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  <w:highlight w:val="white"/>
        </w:rPr>
        <w:t xml:space="preserve">5.   </w:t>
      </w:r>
      <w:r>
        <w:rPr>
          <w:color w:val="000000"/>
          <w:sz w:val="28"/>
          <w:szCs w:val="28"/>
          <w:highlight w:val="white"/>
        </w:rPr>
        <w:t xml:space="preserve">Національна наукова медична бібліотека України  </w:t>
      </w:r>
      <w:hyperlink r:id="rId14">
        <w:r>
          <w:rPr>
            <w:color w:val="000080"/>
            <w:sz w:val="28"/>
            <w:szCs w:val="28"/>
            <w:highlight w:val="white"/>
            <w:u w:val="single"/>
          </w:rPr>
          <w:t>https://library.gov.ua/</w:t>
        </w:r>
      </w:hyperlink>
    </w:p>
    <w:p w14:paraId="2D9A3B66" w14:textId="3EF07AB8" w:rsidR="00065350" w:rsidRPr="00DD23EF" w:rsidRDefault="00065350" w:rsidP="009A6173">
      <w:pPr>
        <w:spacing w:line="360" w:lineRule="auto"/>
        <w:ind w:firstLine="720"/>
        <w:jc w:val="both"/>
        <w:rPr>
          <w:sz w:val="28"/>
          <w:szCs w:val="28"/>
        </w:rPr>
      </w:pPr>
    </w:p>
    <w:sectPr w:rsidR="00065350" w:rsidRPr="00DD23EF">
      <w:pgSz w:w="11906" w:h="16838"/>
      <w:pgMar w:top="1440" w:right="1440" w:bottom="1440" w:left="144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62B3E"/>
    <w:multiLevelType w:val="multilevel"/>
    <w:tmpl w:val="233068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49D29C6"/>
    <w:multiLevelType w:val="multilevel"/>
    <w:tmpl w:val="A96658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BEF78B4"/>
    <w:multiLevelType w:val="multilevel"/>
    <w:tmpl w:val="C6D46EA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8210FF"/>
    <w:multiLevelType w:val="multilevel"/>
    <w:tmpl w:val="60FAE0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1B75A8E"/>
    <w:multiLevelType w:val="multilevel"/>
    <w:tmpl w:val="5F9C60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6D402BD"/>
    <w:multiLevelType w:val="multilevel"/>
    <w:tmpl w:val="5642836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E6A65EE"/>
    <w:multiLevelType w:val="multilevel"/>
    <w:tmpl w:val="643479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29F2D82"/>
    <w:multiLevelType w:val="multilevel"/>
    <w:tmpl w:val="38A0B93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8">
    <w:nsid w:val="352F1BEB"/>
    <w:multiLevelType w:val="multilevel"/>
    <w:tmpl w:val="6EFC494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385D0126"/>
    <w:multiLevelType w:val="multilevel"/>
    <w:tmpl w:val="8C2E56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B206920"/>
    <w:multiLevelType w:val="multilevel"/>
    <w:tmpl w:val="717040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66430F3"/>
    <w:multiLevelType w:val="multilevel"/>
    <w:tmpl w:val="50F072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28754EB"/>
    <w:multiLevelType w:val="multilevel"/>
    <w:tmpl w:val="103873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F6F6A38"/>
    <w:multiLevelType w:val="multilevel"/>
    <w:tmpl w:val="8B966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A2017FA"/>
    <w:multiLevelType w:val="multilevel"/>
    <w:tmpl w:val="1E8AFC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C2E7951"/>
    <w:multiLevelType w:val="multilevel"/>
    <w:tmpl w:val="BFE8AA4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6">
    <w:nsid w:val="6EF0445E"/>
    <w:multiLevelType w:val="multilevel"/>
    <w:tmpl w:val="FFCE0E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0BA5D67"/>
    <w:multiLevelType w:val="multilevel"/>
    <w:tmpl w:val="C7EC2A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3362155"/>
    <w:multiLevelType w:val="multilevel"/>
    <w:tmpl w:val="05A264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5E9404D"/>
    <w:multiLevelType w:val="multilevel"/>
    <w:tmpl w:val="0C02FB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14"/>
  </w:num>
  <w:num w:numId="3">
    <w:abstractNumId w:val="0"/>
  </w:num>
  <w:num w:numId="4">
    <w:abstractNumId w:val="3"/>
  </w:num>
  <w:num w:numId="5">
    <w:abstractNumId w:val="11"/>
  </w:num>
  <w:num w:numId="6">
    <w:abstractNumId w:val="1"/>
  </w:num>
  <w:num w:numId="7">
    <w:abstractNumId w:val="2"/>
  </w:num>
  <w:num w:numId="8">
    <w:abstractNumId w:val="5"/>
  </w:num>
  <w:num w:numId="9">
    <w:abstractNumId w:val="15"/>
  </w:num>
  <w:num w:numId="10">
    <w:abstractNumId w:val="7"/>
  </w:num>
  <w:num w:numId="11">
    <w:abstractNumId w:val="13"/>
  </w:num>
  <w:num w:numId="12">
    <w:abstractNumId w:val="10"/>
  </w:num>
  <w:num w:numId="13">
    <w:abstractNumId w:val="6"/>
  </w:num>
  <w:num w:numId="14">
    <w:abstractNumId w:val="17"/>
  </w:num>
  <w:num w:numId="15">
    <w:abstractNumId w:val="16"/>
  </w:num>
  <w:num w:numId="16">
    <w:abstractNumId w:val="18"/>
  </w:num>
  <w:num w:numId="17">
    <w:abstractNumId w:val="12"/>
  </w:num>
  <w:num w:numId="18">
    <w:abstractNumId w:val="9"/>
  </w:num>
  <w:num w:numId="19">
    <w:abstractNumId w:val="4"/>
  </w:num>
  <w:num w:numId="2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5350"/>
    <w:rsid w:val="00065350"/>
    <w:rsid w:val="004355A2"/>
    <w:rsid w:val="00856D6B"/>
    <w:rsid w:val="009A6173"/>
    <w:rsid w:val="00A73323"/>
    <w:rsid w:val="00AD5B2F"/>
    <w:rsid w:val="00DD23EF"/>
    <w:rsid w:val="00EB53DE"/>
    <w:rsid w:val="00FA7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52551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uk-UA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23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9B58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B58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9B58D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B58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B58D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B58D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B58D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B58D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B58D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link w:val="a4"/>
    <w:uiPriority w:val="10"/>
    <w:qFormat/>
    <w:rsid w:val="009B58D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0">
    <w:name w:val="Заголовок 1 Знак"/>
    <w:basedOn w:val="a0"/>
    <w:link w:val="1"/>
    <w:uiPriority w:val="9"/>
    <w:rsid w:val="009B58D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B58D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sid w:val="009B58D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B58D9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B58D9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B58D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B58D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B58D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B58D9"/>
    <w:rPr>
      <w:rFonts w:eastAsiaTheme="majorEastAsia" w:cstheme="majorBidi"/>
      <w:color w:val="272727" w:themeColor="text1" w:themeTint="D8"/>
    </w:rPr>
  </w:style>
  <w:style w:type="character" w:customStyle="1" w:styleId="a4">
    <w:name w:val="Название Знак"/>
    <w:basedOn w:val="a0"/>
    <w:link w:val="a3"/>
    <w:uiPriority w:val="10"/>
    <w:rsid w:val="009B58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Pr>
      <w:color w:val="595959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B58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B58D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B58D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B58D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B58D9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B58D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B58D9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9B58D9"/>
    <w:rPr>
      <w:b/>
      <w:bCs/>
      <w:smallCaps/>
      <w:color w:val="2F5496" w:themeColor="accent1" w:themeShade="BF"/>
      <w:spacing w:val="5"/>
    </w:rPr>
  </w:style>
  <w:style w:type="paragraph" w:styleId="ac">
    <w:name w:val="Normal (Web)"/>
    <w:basedOn w:val="a"/>
    <w:uiPriority w:val="99"/>
    <w:semiHidden/>
    <w:rsid w:val="009B58D9"/>
    <w:pPr>
      <w:spacing w:before="100" w:beforeAutospacing="1" w:after="100" w:afterAutospacing="1"/>
    </w:pPr>
    <w:rPr>
      <w:rFonts w:eastAsia="Calibri"/>
      <w:lang w:eastAsia="uk-UA"/>
    </w:rPr>
  </w:style>
  <w:style w:type="character" w:styleId="ad">
    <w:name w:val="Strong"/>
    <w:basedOn w:val="a0"/>
    <w:uiPriority w:val="22"/>
    <w:qFormat/>
    <w:rsid w:val="00EB53DE"/>
    <w:rPr>
      <w:b/>
      <w:bCs/>
    </w:rPr>
  </w:style>
  <w:style w:type="character" w:styleId="ae">
    <w:name w:val="Hyperlink"/>
    <w:basedOn w:val="a0"/>
    <w:uiPriority w:val="99"/>
    <w:unhideWhenUsed/>
    <w:rsid w:val="00DD23EF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uk-UA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23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9B58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B58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9B58D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B58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B58D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B58D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B58D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B58D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B58D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link w:val="a4"/>
    <w:uiPriority w:val="10"/>
    <w:qFormat/>
    <w:rsid w:val="009B58D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0">
    <w:name w:val="Заголовок 1 Знак"/>
    <w:basedOn w:val="a0"/>
    <w:link w:val="1"/>
    <w:uiPriority w:val="9"/>
    <w:rsid w:val="009B58D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B58D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sid w:val="009B58D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B58D9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B58D9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B58D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B58D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B58D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B58D9"/>
    <w:rPr>
      <w:rFonts w:eastAsiaTheme="majorEastAsia" w:cstheme="majorBidi"/>
      <w:color w:val="272727" w:themeColor="text1" w:themeTint="D8"/>
    </w:rPr>
  </w:style>
  <w:style w:type="character" w:customStyle="1" w:styleId="a4">
    <w:name w:val="Название Знак"/>
    <w:basedOn w:val="a0"/>
    <w:link w:val="a3"/>
    <w:uiPriority w:val="10"/>
    <w:rsid w:val="009B58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Pr>
      <w:color w:val="595959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B58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B58D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B58D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B58D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B58D9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B58D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B58D9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9B58D9"/>
    <w:rPr>
      <w:b/>
      <w:bCs/>
      <w:smallCaps/>
      <w:color w:val="2F5496" w:themeColor="accent1" w:themeShade="BF"/>
      <w:spacing w:val="5"/>
    </w:rPr>
  </w:style>
  <w:style w:type="paragraph" w:styleId="ac">
    <w:name w:val="Normal (Web)"/>
    <w:basedOn w:val="a"/>
    <w:uiPriority w:val="99"/>
    <w:semiHidden/>
    <w:rsid w:val="009B58D9"/>
    <w:pPr>
      <w:spacing w:before="100" w:beforeAutospacing="1" w:after="100" w:afterAutospacing="1"/>
    </w:pPr>
    <w:rPr>
      <w:rFonts w:eastAsia="Calibri"/>
      <w:lang w:eastAsia="uk-UA"/>
    </w:rPr>
  </w:style>
  <w:style w:type="character" w:styleId="ad">
    <w:name w:val="Strong"/>
    <w:basedOn w:val="a0"/>
    <w:uiPriority w:val="22"/>
    <w:qFormat/>
    <w:rsid w:val="00EB53DE"/>
    <w:rPr>
      <w:b/>
      <w:bCs/>
    </w:rPr>
  </w:style>
  <w:style w:type="character" w:styleId="ae">
    <w:name w:val="Hyperlink"/>
    <w:basedOn w:val="a0"/>
    <w:uiPriority w:val="99"/>
    <w:unhideWhenUsed/>
    <w:rsid w:val="00DD23E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551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2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8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3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0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6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ibrarynmu.com/" TargetMode="External"/><Relationship Id="rId13" Type="http://schemas.openxmlformats.org/officeDocument/2006/relationships/hyperlink" Target="https://library.ukma.edu.ua/" TargetMode="External"/><Relationship Id="rId3" Type="http://schemas.openxmlformats.org/officeDocument/2006/relationships/styles" Target="styles.xml"/><Relationship Id="rId7" Type="http://schemas.openxmlformats.org/officeDocument/2006/relationships/hyperlink" Target="https://dspace.uzhnu.edu.ua/jspui/handle/lib/50406" TargetMode="External"/><Relationship Id="rId12" Type="http://schemas.openxmlformats.org/officeDocument/2006/relationships/hyperlink" Target="about:blank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about:blank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://www.nbuv.gov.ua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library.knu.ua/" TargetMode="External"/><Relationship Id="rId14" Type="http://schemas.openxmlformats.org/officeDocument/2006/relationships/hyperlink" Target="https://library.gov.u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bcObBlrBboPY8QH0JitKBo6iTqQ==">CgMxLjAyCGguZ2pkZ3hzOAByITFNdHU0VjZNY1JqOE5XYVB4Y3ZJNnk3YTN5VW1aQUt4MQ==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11</Pages>
  <Words>10186</Words>
  <Characters>5807</Characters>
  <Application>Microsoft Office Word</Application>
  <DocSecurity>0</DocSecurity>
  <Lines>48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lylywechka@gmail.com</dc:creator>
  <cp:lastModifiedBy>User</cp:lastModifiedBy>
  <cp:revision>4</cp:revision>
  <dcterms:created xsi:type="dcterms:W3CDTF">2025-10-31T11:00:00Z</dcterms:created>
  <dcterms:modified xsi:type="dcterms:W3CDTF">2025-11-11T11:05:00Z</dcterms:modified>
</cp:coreProperties>
</file>