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4CE7" w14:textId="77777777" w:rsidR="00A52A49" w:rsidRDefault="00851D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НАЦІОНАЛЬНИЙ МЕДИЧНИЙ УНІВЕРСИТЕТ ІМЕНІ О.О. БОГОМОЛЬЦЯ</w:t>
      </w:r>
    </w:p>
    <w:p w14:paraId="5EEF2404" w14:textId="77777777" w:rsidR="00A52A49" w:rsidRDefault="00851D0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17458F16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8F0C77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DE2A64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0D0D26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C90B8E" w14:textId="77777777" w:rsidR="00D217AE" w:rsidRDefault="00851D04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МЕТОДИЧНІ РОЗРОБКИ ДЛЯ ПРОВЕДЕННЯ ЛЕКЦІЙНИХ ЗАНЯТЬ З НАВЧАЛЬНОЇ ДИСЦИПЛІНИ </w:t>
      </w:r>
    </w:p>
    <w:p w14:paraId="59B13BB6" w14:textId="347FCC30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АКТУАЛЬНІ ПРОБЛЕМИ КЛІНІЧНОЇ ПСИХОЛОГІЇ </w:t>
      </w:r>
    </w:p>
    <w:p w14:paraId="7F4C8942" w14:textId="02537F99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>ТА ПСИХОТЕРАПІ</w:t>
      </w:r>
      <w:r w:rsidR="00C94B48">
        <w:rPr>
          <w:rFonts w:ascii="Times New Roman" w:hAnsi="Times New Roman" w:cs="Times New Roman"/>
          <w:b/>
          <w:color w:val="000000"/>
          <w:sz w:val="32"/>
          <w:szCs w:val="32"/>
        </w:rPr>
        <w:t>Ї</w:t>
      </w:r>
    </w:p>
    <w:p w14:paraId="2EB9CE1E" w14:textId="77777777" w:rsidR="00C94B48" w:rsidRPr="00C94B48" w:rsidRDefault="00C94B48" w:rsidP="00C94B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bookmarkStart w:id="0" w:name="_Hlk213839919"/>
      <w:r w:rsidRPr="00C94B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Змістовий модуль 2. Психологічне консультування та психотерапія в роботі клінічного психолога.</w:t>
      </w:r>
      <w:bookmarkEnd w:id="0"/>
    </w:p>
    <w:p w14:paraId="035F3CB3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A85EB7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другий (магістерський) рівень</w:t>
      </w:r>
    </w:p>
    <w:p w14:paraId="11467B75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С - Соціальні науки, журналістика, інформація      </w:t>
      </w:r>
    </w:p>
    <w:p w14:paraId="57FAFD69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та міжнародні відносини</w:t>
      </w:r>
    </w:p>
    <w:p w14:paraId="52D8910A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С4 «Психологія»</w:t>
      </w:r>
    </w:p>
    <w:p w14:paraId="59411C0D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Клінічна психологія</w:t>
      </w:r>
    </w:p>
    <w:p w14:paraId="31DDFC62" w14:textId="77777777" w:rsidR="00F043BE" w:rsidRPr="00D35940" w:rsidRDefault="00F043BE" w:rsidP="00F043BE">
      <w:pP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>Кваліфікація                   Магістр психології</w:t>
      </w:r>
    </w:p>
    <w:p w14:paraId="2C281764" w14:textId="3B439AF6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навчання             </w:t>
      </w:r>
      <w:r w:rsidR="00933033">
        <w:rPr>
          <w:rFonts w:ascii="Times New Roman" w:eastAsia="Times New Roman" w:hAnsi="Times New Roman" w:cs="Times New Roman"/>
          <w:color w:val="000000"/>
          <w:sz w:val="28"/>
          <w:szCs w:val="28"/>
        </w:rPr>
        <w:t>Заочна</w:t>
      </w:r>
    </w:p>
    <w:p w14:paraId="19161E5D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9790C2" w14:textId="7413834C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д.психол.н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       професор Філоненко М.М.</w:t>
      </w:r>
    </w:p>
    <w:p w14:paraId="51991414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14:paraId="78A4268B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Затверджено на засіданні кафедри </w:t>
      </w:r>
    </w:p>
    <w:p w14:paraId="37B2CB40" w14:textId="77777777" w:rsidR="00C94B48" w:rsidRPr="00A050DF" w:rsidRDefault="00C94B48" w:rsidP="00C94B48">
      <w:pPr>
        <w:spacing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3EB14096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1C6B0DF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7C3766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загальної 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20EF9D63" wp14:editId="2375AA92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661C79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медичної психології, </w:t>
      </w:r>
    </w:p>
    <w:p w14:paraId="7E5F0E51" w14:textId="77777777" w:rsidR="00F043BE" w:rsidRPr="00AC2A82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Матяш М.М.</w:t>
      </w:r>
    </w:p>
    <w:p w14:paraId="50CB37B9" w14:textId="2E8A516D" w:rsidR="005C3641" w:rsidRDefault="005C3641" w:rsidP="00F85DB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02D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Змістовий модуль 2. Психологічне консультування та психотерапія в </w:t>
      </w:r>
      <w:r w:rsidRPr="003F7495">
        <w:rPr>
          <w:rFonts w:ascii="Times New Roman" w:hAnsi="Times New Roman" w:cs="Times New Roman"/>
          <w:b/>
          <w:bCs/>
          <w:i/>
          <w:sz w:val="28"/>
          <w:szCs w:val="28"/>
        </w:rPr>
        <w:t>роботі клінічного психолога.</w:t>
      </w:r>
    </w:p>
    <w:p w14:paraId="1F258FB2" w14:textId="30E98C66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9330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7050D">
        <w:rPr>
          <w:rFonts w:ascii="Times New Roman" w:hAnsi="Times New Roman" w:cs="Times New Roman"/>
          <w:b/>
          <w:bCs/>
          <w:sz w:val="28"/>
          <w:szCs w:val="28"/>
        </w:rPr>
        <w:t>Психологічна консультація, предмет, завдання та принципи</w:t>
      </w:r>
      <w:r w:rsidRPr="00B70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7F06712F" w14:textId="77777777" w:rsidR="005C3641" w:rsidRPr="00F85DB9" w:rsidRDefault="005C3641" w:rsidP="00F85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DB9">
        <w:rPr>
          <w:rFonts w:ascii="Times New Roman" w:eastAsia="Times New Roman" w:hAnsi="Times New Roman" w:cs="Times New Roman"/>
          <w:color w:val="000000"/>
          <w:sz w:val="24"/>
          <w:szCs w:val="24"/>
        </w:rPr>
        <w:t>(лекційне заняття – 2 години)</w:t>
      </w:r>
    </w:p>
    <w:p w14:paraId="353109E4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B70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Систематизувати та поглибити знання про </w:t>
      </w:r>
      <w:r w:rsidRPr="00B7050D">
        <w:rPr>
          <w:rFonts w:ascii="Times New Roman" w:hAnsi="Times New Roman" w:cs="Times New Roman"/>
          <w:sz w:val="28"/>
          <w:szCs w:val="28"/>
        </w:rPr>
        <w:t>предмет, завдання та принципи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5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психологічного консультування</w:t>
      </w:r>
    </w:p>
    <w:p w14:paraId="3555465F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лекції:</w:t>
      </w:r>
    </w:p>
    <w:p w14:paraId="23797C7C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B7050D">
        <w:rPr>
          <w:rFonts w:ascii="Times New Roman" w:hAnsi="Times New Roman" w:cs="Times New Roman"/>
          <w:sz w:val="28"/>
          <w:szCs w:val="28"/>
        </w:rPr>
        <w:t xml:space="preserve">Психологічне консультування – загальна характеристика </w:t>
      </w:r>
    </w:p>
    <w:p w14:paraId="06A96FF3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2. Цілі та завдання психологічного консультування </w:t>
      </w:r>
    </w:p>
    <w:p w14:paraId="2D387B05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3. Психологічна проблема </w:t>
      </w:r>
    </w:p>
    <w:p w14:paraId="6AD43C11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4. Види психологічного консультування </w:t>
      </w:r>
    </w:p>
    <w:p w14:paraId="6B113C6D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5. Запит у консультуванні </w:t>
      </w:r>
    </w:p>
    <w:p w14:paraId="0F48234D" w14:textId="70B0C317" w:rsidR="005C3641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Ключові поняття: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7050D">
        <w:rPr>
          <w:rFonts w:ascii="Times New Roman" w:hAnsi="Times New Roman" w:cs="Times New Roman"/>
          <w:sz w:val="28"/>
          <w:szCs w:val="28"/>
        </w:rPr>
        <w:t>сихологічне консультування</w:t>
      </w:r>
      <w:r>
        <w:rPr>
          <w:rFonts w:ascii="Times New Roman" w:hAnsi="Times New Roman" w:cs="Times New Roman"/>
          <w:sz w:val="28"/>
          <w:szCs w:val="28"/>
        </w:rPr>
        <w:t>, види, запит клієнта.</w:t>
      </w:r>
    </w:p>
    <w:p w14:paraId="692C7700" w14:textId="77777777" w:rsidR="00B301EC" w:rsidRDefault="00B301EC" w:rsidP="00933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8D91EC" w14:textId="2BDD705D" w:rsidR="00B301EC" w:rsidRPr="00C90391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Рекомендована література: </w:t>
      </w:r>
    </w:p>
    <w:p w14:paraId="5823E82B" w14:textId="77777777" w:rsidR="00B301EC" w:rsidRPr="003E7450" w:rsidRDefault="00B301EC" w:rsidP="00B301EC">
      <w:pPr>
        <w:spacing w:line="240" w:lineRule="auto"/>
        <w:ind w:left="1" w:right="141" w:hanging="3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90391">
        <w:rPr>
          <w:rFonts w:ascii="Times New Roman" w:hAnsi="Times New Roman" w:cs="Times New Roman"/>
          <w:b/>
          <w:color w:val="0D0D0D"/>
          <w:sz w:val="28"/>
          <w:szCs w:val="28"/>
        </w:rPr>
        <w:t>Основна:</w:t>
      </w:r>
    </w:p>
    <w:p w14:paraId="748EA6DD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Матяш М., Філоненко М.,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Луньов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Тертична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Скоробогатова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 Медична психологія: теоретичні рамки, емпіричні основи та клінічне застосування: підручник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М.Матяша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В.Луньова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Київ: «Видавництво «Людмила»», 2024. 170с.</w:t>
      </w:r>
    </w:p>
    <w:p w14:paraId="1FA4660C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Никоненко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Ю. П. Клінічна психологія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КНТ, 2016. 369 с. 19. 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– К.: Університет «Україна», 2023. - 146 с. </w:t>
      </w:r>
    </w:p>
    <w:p w14:paraId="00EB9448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Психогенні психічні розлади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О. Герасименко,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Скрипніков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Р. І. Ісаков. Київ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ВСв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«Медицина», 2021. 208 с. </w:t>
      </w:r>
    </w:p>
    <w:p w14:paraId="68A4514A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Практична психосоматика: діагностичні шкали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О. О. Чабана, О. О.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Хаустової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ВНТУ, 2018. 108 с. 23.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Магнолія, 2020. </w:t>
      </w:r>
    </w:p>
    <w:p w14:paraId="02CF7A80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Додаткова</w:t>
      </w:r>
    </w:p>
    <w:p w14:paraId="6C9B2DAE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>Курило В. О. Клінічна медична психологія : підручник. Магнолія, 2020. 348 с.</w:t>
      </w:r>
    </w:p>
    <w:p w14:paraId="18345A5C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– К.: Університет «Україна», 2023. - 146 с.</w:t>
      </w:r>
    </w:p>
    <w:p w14:paraId="2B7B466D" w14:textId="0B3CB62E" w:rsidR="00B301EC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Магнолія, 2020. 520 с.</w:t>
      </w:r>
    </w:p>
    <w:p w14:paraId="3325C938" w14:textId="77777777" w:rsidR="002C1512" w:rsidRPr="003E7450" w:rsidRDefault="002C1512" w:rsidP="002C1512">
      <w:pPr>
        <w:pStyle w:val="a8"/>
        <w:tabs>
          <w:tab w:val="left" w:pos="993"/>
        </w:tabs>
        <w:suppressAutoHyphens w:val="0"/>
        <w:spacing w:after="0" w:line="240" w:lineRule="auto"/>
        <w:ind w:leftChars="0" w:left="785" w:right="14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 w14:paraId="3349969F" w14:textId="77777777" w:rsidR="00B301EC" w:rsidRPr="003E7450" w:rsidRDefault="00B301EC" w:rsidP="00B301EC">
      <w:pPr>
        <w:shd w:val="clear" w:color="auto" w:fill="FFFFFF"/>
        <w:tabs>
          <w:tab w:val="left" w:pos="365"/>
        </w:tabs>
        <w:spacing w:before="14" w:line="24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50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29240F21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МКХ 10 – Міжнародна обробка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10-го перегляду. Клас 5 URL: </w:t>
      </w:r>
      <w:hyperlink r:id="rId7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http://kod.poltavalk.com.ua/mkkh-10-am/66-klas-5-rozlady-psykhiky-ta-povedinky-f00 f99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6535C2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lastRenderedPageBreak/>
        <w:t xml:space="preserve">Протокол з діагностики та терапії ПТСР NICE [Електронний ресурс] URL: </w:t>
      </w:r>
      <w:hyperlink r:id="rId8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 xml:space="preserve">http://ipz.org.ua/index.php/vydavnytstvo/94-knyhy-3/190- </w:t>
        </w:r>
        <w:proofErr w:type="spellStart"/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protokoly</w:t>
        </w:r>
        <w:proofErr w:type="spellEnd"/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-z diahnostyky-ta-terapii-ptsr-nice-2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CC4C56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Синапсис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діагностичних критеріїв DSM-V та протоколів NICE для діагностики та лікування основних психічних розладів у дітей та підлітків. URL : </w:t>
      </w:r>
      <w:hyperlink r:id="rId9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https://www.nice.org.uk/guidance/cg28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9588F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Уніфікований клінічний протокол первинної вторинної (спеціалізованої) та третинної (високоспеціалізованої) медичної психології. Депресія. URL : </w:t>
      </w:r>
      <w:hyperlink r:id="rId10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http://moz.gov.ua/docfiles/dn_20141225_1003dod.pdf</w:t>
        </w:r>
      </w:hyperlink>
    </w:p>
    <w:p w14:paraId="1DE72D35" w14:textId="77777777" w:rsidR="00B301EC" w:rsidRDefault="00B301EC" w:rsidP="00B301E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E1A21" w14:textId="77777777" w:rsidR="00B301EC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480FA9" w14:textId="77777777" w:rsidR="00B301EC" w:rsidRPr="00F85DB9" w:rsidRDefault="00B301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sectPr w:rsidR="00B301EC" w:rsidRPr="00F85DB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4B49"/>
    <w:multiLevelType w:val="hybridMultilevel"/>
    <w:tmpl w:val="EEF0282C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380C7100"/>
    <w:multiLevelType w:val="multilevel"/>
    <w:tmpl w:val="AA32D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A3E4C6A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C0963BD"/>
    <w:multiLevelType w:val="hybridMultilevel"/>
    <w:tmpl w:val="D1F8D3F8"/>
    <w:lvl w:ilvl="0" w:tplc="8794A4EA">
      <w:start w:val="1"/>
      <w:numFmt w:val="decimal"/>
      <w:lvlText w:val="%1."/>
      <w:lvlJc w:val="left"/>
      <w:pPr>
        <w:ind w:left="785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C571492"/>
    <w:multiLevelType w:val="multilevel"/>
    <w:tmpl w:val="BA281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0AC34EB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999973">
    <w:abstractNumId w:val="4"/>
  </w:num>
  <w:num w:numId="2" w16cid:durableId="1994602909">
    <w:abstractNumId w:val="1"/>
  </w:num>
  <w:num w:numId="3" w16cid:durableId="1037854793">
    <w:abstractNumId w:val="2"/>
  </w:num>
  <w:num w:numId="4" w16cid:durableId="1158302859">
    <w:abstractNumId w:val="5"/>
  </w:num>
  <w:num w:numId="5" w16cid:durableId="1067219524">
    <w:abstractNumId w:val="0"/>
  </w:num>
  <w:num w:numId="6" w16cid:durableId="1688680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49"/>
    <w:rsid w:val="000B669D"/>
    <w:rsid w:val="00262967"/>
    <w:rsid w:val="002C1512"/>
    <w:rsid w:val="005C3641"/>
    <w:rsid w:val="006A23F2"/>
    <w:rsid w:val="00851D04"/>
    <w:rsid w:val="008628E3"/>
    <w:rsid w:val="00933033"/>
    <w:rsid w:val="00A52A49"/>
    <w:rsid w:val="00A57119"/>
    <w:rsid w:val="00B301EC"/>
    <w:rsid w:val="00B53322"/>
    <w:rsid w:val="00C94B48"/>
    <w:rsid w:val="00CD30EC"/>
    <w:rsid w:val="00D217AE"/>
    <w:rsid w:val="00F043BE"/>
    <w:rsid w:val="00F8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55B3"/>
  <w15:docId w15:val="{D2EAD8BF-3355-4DE6-8B48-79259459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286pc">
    <w:name w:val="t286pc"/>
    <w:basedOn w:val="a0"/>
    <w:rsid w:val="00CD30EC"/>
  </w:style>
  <w:style w:type="paragraph" w:styleId="a8">
    <w:name w:val="Body Text"/>
    <w:basedOn w:val="a"/>
    <w:link w:val="a9"/>
    <w:uiPriority w:val="99"/>
    <w:semiHidden/>
    <w:unhideWhenUsed/>
    <w:rsid w:val="00B301E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301EC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z.org.ua/index.php/vydavnytstvo/94-knyhy-3/190-%20protokoly-z%20diahnostyky-ta-terapii-ptsr-nice-2" TargetMode="External"/><Relationship Id="rId3" Type="http://schemas.openxmlformats.org/officeDocument/2006/relationships/styles" Target="styles.xml"/><Relationship Id="rId7" Type="http://schemas.openxmlformats.org/officeDocument/2006/relationships/hyperlink" Target="http://kod.poltavalk.com.ua/mkkh-10-am/66-klas-5-rozlady-psykhiky-ta-povedinky-f00%20f9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z.gov.ua/docfiles/dn_20141225_1003d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MjuP6AkPAa0P0WKPRGMFq7YYA==">CgMxLjA4AHIhMUpsb1h4eVgxOHA1OENITFlHVXVzd09fa2gtM1pyUTlL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2500</Words>
  <Characters>1426</Characters>
  <Application>Microsoft Office Word</Application>
  <DocSecurity>0</DocSecurity>
  <Lines>11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2025-02-20T08:44:00Z</dcterms:created>
  <dcterms:modified xsi:type="dcterms:W3CDTF">2025-11-12T19:29:00Z</dcterms:modified>
</cp:coreProperties>
</file>