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ПРОФЕСІЙНОГО РОЗВИТКУ ЛІКАРЯ»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C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0F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10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11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Лазуренко О.О., канд.психолог.наук,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B">
      <w:pPr>
        <w:spacing w:after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№3  від «25» вересня 2025 року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2390775</wp:posOffset>
            </wp:positionH>
            <wp:positionV relativeFrom="paragraph">
              <wp:posOffset>23477</wp:posOffset>
            </wp:positionV>
            <wp:extent cx="1528445" cy="76962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Розвиток особистості в процесі професіоналізації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оволодіння психологічними знаннями щодо змісту та структури діяльності, розкриття психологічних засад змісту мотиваційної сфери та спрямованості особистості.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Активність і діяльність. Роль діяльності в становленні особистості людини.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діяльність.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Психологічний зміст та структура діяльності: мета, мотиви, дії.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Мотиваційна сфера особистості.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Спрямованість особистості та форми її прояву.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Опанування діяльністю. Вміння і навички.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види діяльності людини, їх психологічна характеристика.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складові професіоналізму.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готовність лікаря, медичного психолога до професійної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Психологія діяльності, професійна психологія, активність,  потреби, мотиви, спрямованість особистості, діяльність, види діяльності, вміння, навички, професіоналізм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2. Психологічні аспекти професійного становлення фахівця </w:t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оволодіння знаннями щодо сучасних уявлень про професійне становлення та психологічних аспектів професійного становлення фахівця; ознайомлення із сутністю та етапами професійного становлення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1.Сучасні наукові уявлення про професійне становлення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фахівця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Сутність та етапи професійного становлення 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Професійне самовизначення особистості та його етапи 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Складові та чинники професійного становлення 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Поняття професіоналізму. Психологічні складові професіоналізму.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Кризи професійного становлення та їх подолання 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Професійне  вигорання, профілактика та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подолання 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професійне становлення, самовизначення особистості, професіоналізм, професійні кризи, професійне вигорання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 Професійна компетентність фахівця.</w:t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Аналіз ключових компетенцій лікаря, визначення професійного розвитку, співвідношення реального та ідеального професійного «Я»- образу, визначення факторів забезпечення ефективної діяльності лікаря.</w:t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професійної компетентності.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визначення компетентності у психології. Категорії «компетентність» і «компетенція» в психології.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компетентність як складова професійної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Структурні складові професійної психологічної компетентності лікаря.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формування професійної психологічної компетентності майбутнього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професійної психологічної компетентності на різних етапах професійного становлення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фахівця, професійна компетентність, професійне становлення,  структурні складові професійної компетентності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4. Розвиток професійної спрямованості та ключових компетенцій лікарів на різних етапах професійного становлення.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Розгляд критеріїв та показників формування професійної спрямованості майбутніх лікарів. Аналіз ключових компетенцій лікаря.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лекції: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Професійна  спрямованість лікаря та її розвиток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Критерії та показники розвитку професійної спрямованості.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  <w:tab/>
        <w:t xml:space="preserve">Індивідуальний підхід у формуванні професійної спрямованості майбутнього лікаря.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  <w:tab/>
        <w:t xml:space="preserve">Вимоги до особистості фахівця, що допомагає іншим (медичний працівник, психолог, соціальний працівник та ін.).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  <w:tab/>
        <w:t xml:space="preserve">Професійна  компетентність. Емпатія та рефлексія.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  <w:tab/>
        <w:t xml:space="preserve">Професійна ідентичність.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</w:t>
        <w:tab/>
        <w:t xml:space="preserve">Формування реалістичного професійного Я-образу. Професійна «Я»-концепція фахівця.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</w:t>
        <w:tab/>
        <w:t xml:space="preserve">Аналіз та оцінка власної професійної діяльності. Характеристика помилок в роботі.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  <w:tab/>
        <w:t xml:space="preserve">Фактори розвитку та формування професійних компетенцій лікаря.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фахівця, професійна спрямованість, критерії професійної спрямованості, формування професійної спрямованості, професійна ідентичність, професійна компетентність, професійна діяльність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5. Професіогенез та професійне самоздійснення особистості.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висвітлення проблеми саморегуляції та професійного самоздійснення, особливостей індивідуального професійного розвитку та професійного самоздійснення фахівців.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лекції: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саморегуляції та професійного самоздійснення особистості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особистості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Саморегуляція професійного розвитку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Етапи професійного становлення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професійних досягнень.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фахівця, професійне становлення, професіогенез, самоздійснення, професійне самоздійснення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64">
      <w:pPr>
        <w:shd w:fill="ffffff" w:val="clear"/>
        <w:tabs>
          <w:tab w:val="left" w:leader="none" w:pos="426"/>
        </w:tabs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Основна: </w:t>
      </w:r>
    </w:p>
    <w:p w:rsidR="00000000" w:rsidDel="00000000" w:rsidP="00000000" w:rsidRDefault="00000000" w:rsidRPr="00000000" w14:paraId="00000065">
      <w:pPr>
        <w:numPr>
          <w:ilvl w:val="1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Лазуренко, О. О.; Сміла, Н. В. (2024). Психологічний супровід професійного становлення лікаря як складова компетентнісного підходу в медичній освіті. Наукові записки. Серія: Психологія, № 1(3).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O., Smila, N. (2021). Kompetentnisnyi pidkhid yak mekhanizm realizatsii neperervnoho profesiinoho rozvytku likariv. Problemy suchasnoi psykholohii, 3, 41-48.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 (2021). The problem of psychological competence in medical education: from professional knowledge to skills. Fundamental and applied researches in practice of leading scientific schools, 44 (2), 39-44.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O., Smila, N. (2022). Osoblyvosti profesiinoho stanovlennia likaria v umovakh neperervnoi profesiinoi osvity. Naukovyi visnyk Uzhhorodskoho natsionalnoho universytetu. Seriia Psykholohiia, 2, 65-69.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 (2023). Psykholohichni osoblyvosti samorehuliatsii osobystisnoho ta profesiinoho rozvytku fakhivtsia u sferi okhorony zdorov‘ia. Visnyk Lvivskoho universytetu. Seriia psykholohichni nauky, 18, 47-53.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O., Smila, N. (2024). Psykholohichnyi suprovid profesiinoho stanovlennia likaria yak skladova kompetentnisnoho pidkhodu v medychnii osviti. Naukovi zapysky. Seriia: Psykholohiia. Zb.nauk. prats TsUDU imeni Volodymyra Vynnychenka, 1 (3), 88-96.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Lazurenko, O. (2024). Kontseptualni zasady doslidzhennia psykholohichnykh</w:t>
      </w:r>
    </w:p>
    <w:p w:rsidR="00000000" w:rsidDel="00000000" w:rsidP="00000000" w:rsidRDefault="00000000" w:rsidRPr="00000000" w14:paraId="0000006C">
      <w:pPr>
        <w:shd w:fill="ffffff" w:val="clear"/>
        <w:tabs>
          <w:tab w:val="left" w:leader="none" w:pos="426"/>
        </w:tabs>
        <w:spacing w:after="0" w:line="360" w:lineRule="auto"/>
        <w:ind w:right="141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osoblyvostei profesiinoho stanovlennia osobystosti. Naukovyi visnyk Uzhhorodskoho natsionalnoho universytetu. Seriia: Psykholohiia, 2, 17-22.</w:t>
      </w:r>
    </w:p>
    <w:p w:rsidR="00000000" w:rsidDel="00000000" w:rsidP="00000000" w:rsidRDefault="00000000" w:rsidRPr="00000000" w14:paraId="0000006D">
      <w:pPr>
        <w:shd w:fill="ffffff" w:val="clear"/>
        <w:tabs>
          <w:tab w:val="left" w:leader="none" w:pos="426"/>
        </w:tabs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tabs>
          <w:tab w:val="left" w:leader="none" w:pos="426"/>
        </w:tabs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heading=h.t9712hlj5ag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06F">
      <w:pPr>
        <w:shd w:fill="ffffff" w:val="clear"/>
        <w:tabs>
          <w:tab w:val="left" w:leader="none" w:pos="426"/>
        </w:tabs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1. Бойчук, Т. М., &amp; Шевченко, О. В. (2021). Безперервний професійний розвиток лікаря: сучасні виклики та напрями удосконалення. Медична освіта, №3, с. 7–12.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2.Гуменюк, Г. В. (2020). Професійне становлення лікаря у системі післядипломної освіти. Педагогічні науки: теорія, історія, інноваційні технології, №2, с. 113–121.</w:t>
      </w:r>
    </w:p>
    <w:p w:rsidR="00000000" w:rsidDel="00000000" w:rsidP="00000000" w:rsidRDefault="00000000" w:rsidRPr="00000000" w14:paraId="00000071">
      <w:pPr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3.Кривенко, Н. П. (2022). Формування готовності лікаря до професійного саморозвитку. Проблеми підготовки сучасного вчителя, №45, с. 162–170.</w:t>
      </w:r>
    </w:p>
    <w:p w:rsidR="00000000" w:rsidDel="00000000" w:rsidP="00000000" w:rsidRDefault="00000000" w:rsidRPr="00000000" w14:paraId="00000072">
      <w:pPr>
        <w:spacing w:after="0" w:line="360" w:lineRule="auto"/>
        <w:ind w:left="1" w:right="141" w:hanging="3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4.Литвин, В. М., &amp; Ковальчук, І. А. (2023). Психологічні аспекти професійного вигорання та саморозвитку лікаря. Український медичний часопис, №2, с. 45–49.</w:t>
      </w:r>
    </w:p>
    <w:p w:rsidR="00000000" w:rsidDel="00000000" w:rsidP="00000000" w:rsidRDefault="00000000" w:rsidRPr="00000000" w14:paraId="00000073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65" w:hanging="70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2D3D2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2D3D23"/>
    <w:pPr>
      <w:ind w:left="720"/>
      <w:contextualSpacing w:val="1"/>
    </w:pPr>
  </w:style>
  <w:style w:type="paragraph" w:styleId="a5">
    <w:name w:val="Body Text Indent"/>
    <w:basedOn w:val="a"/>
    <w:link w:val="a6"/>
    <w:uiPriority w:val="99"/>
    <w:unhideWhenUsed w:val="1"/>
    <w:rsid w:val="002D3D23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2D3D23"/>
    <w:rPr>
      <w:lang w:val="uk-UA"/>
    </w:rPr>
  </w:style>
  <w:style w:type="character" w:styleId="a8" w:customStyle="1">
    <w:name w:val="Заголовок Знак"/>
    <w:basedOn w:val="a0"/>
    <w:link w:val="a7"/>
    <w:rsid w:val="004E28AC"/>
    <w:rPr>
      <w:rFonts w:ascii="Times New Roman" w:cs="Times New Roman" w:eastAsia="Times New Roman" w:hAnsi="Times New Roman"/>
      <w:b w:val="1"/>
      <w:sz w:val="28"/>
      <w:szCs w:val="20"/>
      <w:lang w:eastAsia="ru-RU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LlxidWwWcbCyhEr1zpGbMmjszA==">CgMxLjAyCGguZ2pkZ3hzMg5oLnQ5NzEyaGxqNWFnZDgAciExYmgxNy15Mm9DOUR6NmJZQ0liNVpIcFhRREd2R3huRVU=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2025-01-30T07:19:00Z</dcterms:created>
  <dc:creator>PC-2</dc:creator>
</cp:coreProperties>
</file>