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9B0B9" w14:textId="77777777" w:rsidR="006B7A7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НАЦІОНАЛЬНИЙ МЕДИЧНИЙ УНІВЕРСИТЕТ </w:t>
      </w:r>
    </w:p>
    <w:p w14:paraId="422D514B" w14:textId="77777777" w:rsidR="006B7A7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О.О. БОГОМОЛЬЦЯ</w:t>
      </w:r>
    </w:p>
    <w:p w14:paraId="5F948AE7" w14:textId="77777777" w:rsidR="006B7A7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60A1A5E5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4662433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D87827B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2A58D3C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4282DDD" w14:textId="77777777" w:rsidR="006B7A74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МЕТОДИЧНІ РОЗРОБКИ ДЛЯ ПРОВЕДЕННЯ ПРАКТИЧНИХ ЗАНЯТЬ З НАВЧАЛЬНОЇ ДИСЦИПЛІНИ </w:t>
      </w:r>
    </w:p>
    <w:p w14:paraId="14741C74" w14:textId="77777777" w:rsidR="006B7A74" w:rsidRDefault="00000000">
      <w:pPr>
        <w:spacing w:line="256" w:lineRule="auto"/>
        <w:ind w:left="1" w:hanging="1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ПСИХОЛОГІЯ МОТИВАЦІЇ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»</w:t>
      </w:r>
    </w:p>
    <w:p w14:paraId="45744537" w14:textId="77777777" w:rsidR="006B7A74" w:rsidRDefault="006B7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9015DE" w14:textId="77777777" w:rsidR="006B7A74" w:rsidRDefault="006B7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7A39AA" w14:textId="77777777" w:rsidR="00DD29E7" w:rsidRDefault="00DD29E7" w:rsidP="00DD29E7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Освітній рівень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перший (бакалаврський)</w:t>
      </w:r>
    </w:p>
    <w:p w14:paraId="42031782" w14:textId="77777777" w:rsidR="00DD29E7" w:rsidRDefault="00DD29E7" w:rsidP="00DD29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2835" w:hanging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Галузь знань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 «Соціальні науки, журналістика, інформація    та міжнародні відносини»</w:t>
      </w:r>
    </w:p>
    <w:p w14:paraId="0BA9AD86" w14:textId="77777777" w:rsidR="00DD29E7" w:rsidRDefault="00DD29E7" w:rsidP="00DD29E7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Спеціальність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С4 «Психологія»</w:t>
      </w:r>
    </w:p>
    <w:p w14:paraId="07729240" w14:textId="77777777" w:rsidR="00DD29E7" w:rsidRDefault="00DD29E7" w:rsidP="00DD29E7">
      <w:pPr>
        <w:widowControl w:val="0"/>
        <w:spacing w:after="0" w:line="240" w:lineRule="auto"/>
        <w:ind w:left="2835" w:hanging="2835"/>
      </w:pPr>
      <w:r w:rsidRPr="00DD2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Освітня програма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Освітньо-професійна програма С - Соціальні  науки, журналістика, інформація та міжнародні відносини першого (бакалаврського) рівня вищої освіти С4 «Психологія»</w:t>
      </w:r>
    </w:p>
    <w:p w14:paraId="7C77D816" w14:textId="77777777" w:rsidR="006B7A74" w:rsidRDefault="006B7A7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A9BDAE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6DE6F17" w14:textId="77777777" w:rsidR="006B7A74" w:rsidRDefault="006B7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E5885A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Автор: доктор психологічних наук, професор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Філоненко М. М.</w:t>
      </w:r>
    </w:p>
    <w:p w14:paraId="750BDEEF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74686A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D69270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BC83B0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14EF33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293F76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7453BA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Затверджено на засіданні кафедри </w:t>
      </w:r>
    </w:p>
    <w:p w14:paraId="2CBCF9D0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і медичної психології</w:t>
      </w:r>
    </w:p>
    <w:p w14:paraId="68C8621F" w14:textId="77777777" w:rsidR="006B7A74" w:rsidRDefault="0000000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1  від «28» серпня 2025 року</w:t>
      </w:r>
    </w:p>
    <w:p w14:paraId="6A693CFD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55AE2B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0795EB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1A7A43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D125C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0006A93" wp14:editId="5B058316">
            <wp:simplePos x="0" y="0"/>
            <wp:positionH relativeFrom="column">
              <wp:posOffset>2705100</wp:posOffset>
            </wp:positionH>
            <wp:positionV relativeFrom="paragraph">
              <wp:posOffset>227261</wp:posOffset>
            </wp:positionV>
            <wp:extent cx="2190750" cy="11334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A2D0B5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2D76EF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 кафедри </w:t>
      </w:r>
    </w:p>
    <w:p w14:paraId="5438B518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загальної і медичної психології, </w:t>
      </w:r>
    </w:p>
    <w:p w14:paraId="1E8846BE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                                                                                     М.М. Матяш </w:t>
      </w:r>
    </w:p>
    <w:p w14:paraId="6D0EA583" w14:textId="77777777" w:rsidR="006B7A74" w:rsidRDefault="0000000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65F07F29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Мотиваційний процес.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(практичне заняття – 4 години)</w:t>
      </w:r>
    </w:p>
    <w:p w14:paraId="564B2960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Мета: ознайомитися з основними засади мотиваційного процесу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7F2DC8" w14:textId="77777777" w:rsidR="006B7A74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560C0654" w14:textId="77777777" w:rsidR="006B7A7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Види мотивації. Мотивація як процес. Зміст мотиваційного процесу. Скорочена, розгорнута, внутрішньо-організована, зовнішньо-організована моделі мотиваційного процесу. </w:t>
      </w:r>
    </w:p>
    <w:p w14:paraId="265BB8F5" w14:textId="77777777" w:rsidR="006B7A7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Стадії процесу мотивації. Елементи мотиваційного процесу. Потреби як основа мотивації, їх види і властивості. Потреби як основа мотивації. Поняття «потреба». Властивості потреб. Поняття «спонукання». </w:t>
      </w:r>
    </w:p>
    <w:p w14:paraId="27D34CD2" w14:textId="77777777" w:rsidR="006B7A7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Модель мотивації поведінки через потреби. Поняття «мотив», «потяг», «бажання». Класифікація потреб. Поняття про мотиви діяльності.  Класифікація мотивів. Фактори, які заважають створенню ефективної системи управління мотиваційним процесом пацієнтів/клієнтів в реабілітаційному процесі.  </w:t>
      </w:r>
    </w:p>
    <w:p w14:paraId="7036E881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2A35D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для поточного контролю та самоконтролю:</w:t>
      </w:r>
    </w:p>
    <w:p w14:paraId="7FC1DC0E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Психологічний зміст понять „потреба”, „мотив”, „мотивація”. Мотивація у структурі особистості. </w:t>
      </w:r>
    </w:p>
    <w:p w14:paraId="4B240AE8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Основні проблеми у сучасній психології мотивації. </w:t>
      </w:r>
    </w:p>
    <w:p w14:paraId="40C35001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Історичний екскурс у психологію мотивації. Основні теоретичні підходи. </w:t>
      </w:r>
    </w:p>
    <w:p w14:paraId="1FE11B85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Полімотивованість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діяльності. Особистісні та ситуаційні детермінанти мотивації. </w:t>
      </w:r>
    </w:p>
    <w:p w14:paraId="19E97909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Функції мотивації. Структура мотивації. </w:t>
      </w:r>
    </w:p>
    <w:p w14:paraId="2CD51F32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Обмеження та перспективи сучасної психології мотивації. </w:t>
      </w:r>
    </w:p>
    <w:p w14:paraId="071A7B3D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Основні напрямки розвитку теорій мотивації у вітчизняній психології. </w:t>
      </w:r>
    </w:p>
    <w:p w14:paraId="1DF67DDF" w14:textId="77777777" w:rsidR="006B7A7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Зарубіжна психологія мотивації </w:t>
      </w:r>
    </w:p>
    <w:p w14:paraId="14479C05" w14:textId="77777777" w:rsidR="006B7A74" w:rsidRDefault="006B7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934A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Практичні завдання:</w:t>
      </w:r>
    </w:p>
    <w:p w14:paraId="1FA58D10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1. </w:t>
      </w:r>
      <w:r>
        <w:rPr>
          <w:rFonts w:ascii="Times New Roman" w:eastAsia="Times New Roman" w:hAnsi="Times New Roman" w:cs="Times New Roman"/>
          <w:sz w:val="24"/>
          <w:szCs w:val="24"/>
        </w:rPr>
        <w:t>Підберіть вправи для розробки тренінгу розвитку мотивації досягнення.</w:t>
      </w:r>
    </w:p>
    <w:p w14:paraId="2D21609A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2. </w:t>
      </w:r>
      <w:r>
        <w:rPr>
          <w:rFonts w:ascii="Times New Roman" w:eastAsia="Times New Roman" w:hAnsi="Times New Roman" w:cs="Times New Roman"/>
          <w:sz w:val="24"/>
          <w:szCs w:val="24"/>
        </w:rPr>
        <w:t>Розробіть програму аутотренінгу розвитку мотивації досягнення</w:t>
      </w:r>
    </w:p>
    <w:p w14:paraId="7483B9DA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Ситуаційні задачі:</w:t>
      </w:r>
    </w:p>
    <w:p w14:paraId="7C7DCC17" w14:textId="77777777" w:rsidR="006B7A74" w:rsidRDefault="00000000">
      <w:pPr>
        <w:spacing w:after="0" w:line="240" w:lineRule="auto"/>
        <w:rPr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Провести дослідження за методикою вивчення мотиваційної структури особистості В.Е.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Мільмана</w:t>
      </w:r>
      <w:proofErr w:type="spellEnd"/>
      <w:r>
        <w:rPr>
          <w:b/>
          <w:sz w:val="18"/>
          <w:szCs w:val="18"/>
        </w:rPr>
        <w:t xml:space="preserve">.  </w:t>
      </w:r>
    </w:p>
    <w:p w14:paraId="010B7DC7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4F2A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доповідей і рефератів (презентацій):</w:t>
      </w:r>
    </w:p>
    <w:p w14:paraId="5A3E4683" w14:textId="77777777" w:rsidR="006B7A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-мотиваційні аспекти в навчанні дорослих (Л. Г. Царенко, С. Т. Бойко)</w:t>
      </w:r>
    </w:p>
    <w:p w14:paraId="2224045E" w14:textId="77777777" w:rsidR="006B7A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Психолого-педагогічна діагностика в умовах необхідності освіти впродовж життя (С. Т. Бойко)</w:t>
      </w:r>
    </w:p>
    <w:p w14:paraId="5AC8542D" w14:textId="77777777" w:rsidR="006B7A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Види мотивів та їх характеристика </w:t>
      </w:r>
    </w:p>
    <w:p w14:paraId="52522DDE" w14:textId="77777777" w:rsidR="006B7A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Мотивування і усвідомлення мотивів.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Полімотивованість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діяльності</w:t>
      </w:r>
    </w:p>
    <w:p w14:paraId="35B69097" w14:textId="77777777" w:rsidR="006B7A74" w:rsidRDefault="006B7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7D5BCC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Завдання для тестового контролю:</w:t>
      </w:r>
    </w:p>
    <w:p w14:paraId="1DB73865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 якими ознаками внутрішня мотивація відрізняється від зовнішньої:</w:t>
      </w:r>
    </w:p>
    <w:p w14:paraId="18FB2CF9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свободою мети, оптимальним рівнем активності, впевненістю, наполегливістю, самовизначенням</w:t>
      </w:r>
    </w:p>
    <w:p w14:paraId="76F8FB5C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прагненням без послаблення інтенсивності, свободою мети, оптимальним рівнем активації, самовизначенням, готовністю діяти</w:t>
      </w:r>
    </w:p>
    <w:p w14:paraId="48CFED6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прагненням без послаблення інтенсивності, свободою мети, оптимальним рівнем активності, самовизначення, альтруїзмом</w:t>
      </w:r>
    </w:p>
    <w:p w14:paraId="6BD2B745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прагнення без послаблення інтенсивності, адаптацією, оптимальним рівнем активності,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самомотивацією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готовність діяти</w:t>
      </w:r>
    </w:p>
    <w:p w14:paraId="0DCDB6C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всі відповіді вірні</w:t>
      </w:r>
    </w:p>
    <w:p w14:paraId="27E98234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34C82D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№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Мотиваційна сфера особистості.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(практичне заняття – 4 години)</w:t>
      </w:r>
    </w:p>
    <w:p w14:paraId="37F04489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Мета: ознайомитися з основними мотиваційними сферами особистості.</w:t>
      </w:r>
    </w:p>
    <w:p w14:paraId="1781FB9C" w14:textId="77777777" w:rsidR="006B7A74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709E6038" w14:textId="77777777" w:rsidR="006B7A7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Мотиваційна сфера особистості. Система мотивів особистості. Структура мотиваційної сфери особистості. Види напрямів особистості: особиста, колективна, ділова. Соціальні мотиви та їх вплив на діяльність. </w:t>
      </w:r>
    </w:p>
    <w:p w14:paraId="06DE284D" w14:textId="77777777" w:rsidR="006B7A7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Характеристики мотиваційної сфери особистості: множинність, структурність, ієрархічність, сила, стійкість, визначеність та динамічність. Стимули, стимулювання. Класифікація стимулів. </w:t>
      </w:r>
    </w:p>
    <w:p w14:paraId="13BCD171" w14:textId="77777777" w:rsidR="006B7A7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Мотиваційні характеристики особистості: спрямованість, установки, інтереси, ідеали, очікування та інші. Складність мотивації пацієнтів/клієнтів. </w:t>
      </w:r>
    </w:p>
    <w:p w14:paraId="4DBB89C2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0A9AD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для поточного контролю та самоконтролю:</w:t>
      </w:r>
    </w:p>
    <w:p w14:paraId="649A0F49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Динамічна теорія мотивації К. Левіна. </w:t>
      </w:r>
    </w:p>
    <w:p w14:paraId="054961A1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Теорія ієрархії потреб А. Маслоу.  1</w:t>
      </w:r>
    </w:p>
    <w:p w14:paraId="6B33057F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Теорія внутрішньої мотивації. </w:t>
      </w:r>
    </w:p>
    <w:p w14:paraId="1F66D931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Мотивація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транзактному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аналізі та інших рольових концепціях. </w:t>
      </w:r>
    </w:p>
    <w:p w14:paraId="47A6F09C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«Завчена безпорадність» у дослідженнях мотивації.  </w:t>
      </w:r>
    </w:p>
    <w:p w14:paraId="6A697945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 досягнення успіху та мотив уникнення невдачі. </w:t>
      </w:r>
    </w:p>
    <w:p w14:paraId="6B5E3BC8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Концепція 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Хекхаузена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Дослідження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Макклелланда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Дж.Аткінсона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286131" w14:textId="77777777" w:rsidR="006B7A7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Вивчення мотивів досягнення. </w:t>
      </w:r>
    </w:p>
    <w:p w14:paraId="3D256041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Практичні завдання:</w:t>
      </w:r>
    </w:p>
    <w:p w14:paraId="5DEA7414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Підберіть вправи для формування позитивного образу власного «Я». </w:t>
      </w:r>
    </w:p>
    <w:p w14:paraId="067414A3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Розробіть вправи для формування позитивного ставлення до власних помилок. </w:t>
      </w:r>
    </w:p>
    <w:p w14:paraId="2E485DE0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Ситуаційні задачі:</w:t>
      </w:r>
    </w:p>
    <w:p w14:paraId="294617BE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Скласти характеристику методів розвитку мотивації (за схемою)</w:t>
      </w:r>
    </w:p>
    <w:tbl>
      <w:tblPr>
        <w:tblStyle w:val="affc"/>
        <w:tblW w:w="75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1897"/>
        <w:gridCol w:w="1898"/>
        <w:gridCol w:w="1898"/>
      </w:tblGrid>
      <w:tr w:rsidR="006B7A74" w14:paraId="20012BB1" w14:textId="77777777">
        <w:tc>
          <w:tcPr>
            <w:tcW w:w="1897" w:type="dxa"/>
          </w:tcPr>
          <w:p w14:paraId="0109A4CD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азва техніки та підходу</w:t>
            </w:r>
          </w:p>
        </w:tc>
        <w:tc>
          <w:tcPr>
            <w:tcW w:w="1897" w:type="dxa"/>
          </w:tcPr>
          <w:p w14:paraId="6A03F89A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втор, рік</w:t>
            </w:r>
          </w:p>
        </w:tc>
        <w:tc>
          <w:tcPr>
            <w:tcW w:w="1898" w:type="dxa"/>
          </w:tcPr>
          <w:p w14:paraId="35652BA0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ороткий зміст та процедура проведення</w:t>
            </w:r>
          </w:p>
        </w:tc>
        <w:tc>
          <w:tcPr>
            <w:tcW w:w="1898" w:type="dxa"/>
          </w:tcPr>
          <w:p w14:paraId="05476BDA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ітература </w:t>
            </w:r>
          </w:p>
        </w:tc>
      </w:tr>
      <w:tr w:rsidR="006B7A74" w14:paraId="1ED5A3B2" w14:textId="77777777">
        <w:tc>
          <w:tcPr>
            <w:tcW w:w="1897" w:type="dxa"/>
          </w:tcPr>
          <w:p w14:paraId="67F5E031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7" w:type="dxa"/>
          </w:tcPr>
          <w:p w14:paraId="5EA6AF29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8" w:type="dxa"/>
          </w:tcPr>
          <w:p w14:paraId="3B9A9F4C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8" w:type="dxa"/>
          </w:tcPr>
          <w:p w14:paraId="35DDF390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6B7A74" w14:paraId="7CAC68E8" w14:textId="77777777">
        <w:tc>
          <w:tcPr>
            <w:tcW w:w="1897" w:type="dxa"/>
          </w:tcPr>
          <w:p w14:paraId="04F5A8FA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7" w:type="dxa"/>
          </w:tcPr>
          <w:p w14:paraId="5F6032F8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8" w:type="dxa"/>
          </w:tcPr>
          <w:p w14:paraId="08903E1F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98" w:type="dxa"/>
          </w:tcPr>
          <w:p w14:paraId="20ABDF90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7D418510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Провести у групі одну з описаних технік</w:t>
      </w:r>
    </w:p>
    <w:p w14:paraId="559AAF85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4C732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доповідей і рефератів (презентацій):</w:t>
      </w:r>
    </w:p>
    <w:p w14:paraId="51E9B5D1" w14:textId="77777777" w:rsidR="006B7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6"/>
          <w:tab w:val="left" w:pos="3310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Психологічні теорії мотивації </w:t>
      </w:r>
    </w:p>
    <w:p w14:paraId="0DF1044C" w14:textId="77777777" w:rsidR="006B7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6"/>
          <w:tab w:val="left" w:pos="3310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Мотивація досягнення. </w:t>
      </w:r>
    </w:p>
    <w:p w14:paraId="723E8444" w14:textId="77777777" w:rsidR="006B7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6"/>
          <w:tab w:val="left" w:pos="3310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Особистісна причинність як детермінанта активності</w:t>
      </w:r>
    </w:p>
    <w:p w14:paraId="6365086E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Завдання для тестового контролю:</w:t>
      </w:r>
    </w:p>
    <w:p w14:paraId="36015B2C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Система зовнішніх і внутрішніх факторів, що детермінує поведінку це:</w:t>
      </w:r>
    </w:p>
    <w:p w14:paraId="6D13807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мотивація;</w:t>
      </w:r>
    </w:p>
    <w:p w14:paraId="203390F9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мотиви;</w:t>
      </w:r>
    </w:p>
    <w:p w14:paraId="754D6829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потреби</w:t>
      </w:r>
    </w:p>
    <w:p w14:paraId="35A1E694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мотиватори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14:paraId="1F17950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всі відповіді вірні</w:t>
      </w:r>
    </w:p>
    <w:p w14:paraId="66BC2E03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3E2372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№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Моніторинг  мотиваційного середовища. 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(практичне заняття – 4 години)</w:t>
      </w:r>
    </w:p>
    <w:p w14:paraId="56E2BE01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Мета: ознайомитися з основними сферами мотиваційного середовища</w:t>
      </w:r>
    </w:p>
    <w:p w14:paraId="53A0144A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3F373240" w14:textId="77777777" w:rsidR="006B7A7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 вивчення мотивації. Проведення анкетування з метою виявлення потреб пацієнтів/клієнтів. Тестування як метод аналізу мотивації. </w:t>
      </w:r>
    </w:p>
    <w:p w14:paraId="438F9326" w14:textId="77777777" w:rsidR="006B7A7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 експертних оцінок. Співбесіда (інтерв’ю) як інструмент оцінки особливостей мотивації підлеглих. Спостереження як метод вивчення мотиваційного середовища. Аналіз біографічних фактів як інструмент вивчення мотивації. </w:t>
      </w:r>
    </w:p>
    <w:p w14:paraId="760CE0BC" w14:textId="77777777" w:rsidR="006B7A7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Оцінка ефективності управління мотивацією, її форми і методи.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Мотиваційне інтерв’ю. </w:t>
      </w:r>
    </w:p>
    <w:p w14:paraId="67167485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для поточного контролю та самоконтролю:</w:t>
      </w:r>
    </w:p>
    <w:p w14:paraId="638105A1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Чинники розвитку мотивації досягнення. </w:t>
      </w:r>
    </w:p>
    <w:p w14:paraId="67C1E03B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Повнота та збалансованість структури мотивації досягнення.</w:t>
      </w:r>
    </w:p>
    <w:p w14:paraId="13C4231C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Мотиваційні тенденції в суспільстві. Колективні мотиви. </w:t>
      </w:r>
    </w:p>
    <w:p w14:paraId="66839D52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Вивчення мотивації у літературі. </w:t>
      </w:r>
    </w:p>
    <w:p w14:paraId="62373CD0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Мотивація в організаційній поведінці. </w:t>
      </w:r>
    </w:p>
    <w:p w14:paraId="7C24D239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Вплив соціокультурних умов на розвиток мотиваційної сфери. </w:t>
      </w:r>
    </w:p>
    <w:p w14:paraId="2BA1CCAB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Мотивація навчальної діяльності. Емоційна регуляція навчальної діяльності. </w:t>
      </w:r>
    </w:p>
    <w:p w14:paraId="79358E9D" w14:textId="77777777" w:rsidR="006B7A7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Мотивація трудової діяльності. Особливості мотиваційної сфери фізичних терапевтів. Роль та розвиток емоцій у трудовій діяльності. </w:t>
      </w:r>
    </w:p>
    <w:p w14:paraId="16AD1CB7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35FBE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Практичні завдання:</w:t>
      </w:r>
    </w:p>
    <w:p w14:paraId="6FECA588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Розробіть програму розвитку особистісної причинності. </w:t>
      </w:r>
    </w:p>
    <w:p w14:paraId="6497445F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Завдання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Розробіть програму тренінгу постановки цілей та їх досягнення. </w:t>
      </w:r>
    </w:p>
    <w:p w14:paraId="1A26D4FE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EC5DE00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Ситуаційні задачі:</w:t>
      </w:r>
    </w:p>
    <w:p w14:paraId="67E29C03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Описати методику вивчення мотиваційної сфери (на вибір студента) за планом: </w:t>
      </w:r>
    </w:p>
    <w:p w14:paraId="7B87FC26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Базові дані про методику</w:t>
      </w:r>
    </w:p>
    <w:tbl>
      <w:tblPr>
        <w:tblStyle w:val="affd"/>
        <w:tblW w:w="9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2"/>
        <w:gridCol w:w="3163"/>
        <w:gridCol w:w="3163"/>
      </w:tblGrid>
      <w:tr w:rsidR="006B7A74" w14:paraId="1F88E1C3" w14:textId="77777777">
        <w:tc>
          <w:tcPr>
            <w:tcW w:w="3162" w:type="dxa"/>
          </w:tcPr>
          <w:p w14:paraId="2AE12E93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Повна назва та автор</w:t>
            </w:r>
          </w:p>
        </w:tc>
        <w:tc>
          <w:tcPr>
            <w:tcW w:w="3163" w:type="dxa"/>
          </w:tcPr>
          <w:p w14:paraId="1BC47F1E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Вихідне джерело</w:t>
            </w:r>
          </w:p>
        </w:tc>
        <w:tc>
          <w:tcPr>
            <w:tcW w:w="3163" w:type="dxa"/>
          </w:tcPr>
          <w:p w14:paraId="5C4D60D6" w14:textId="77777777" w:rsidR="006B7A7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Джерела з описом та прикладами застосування</w:t>
            </w:r>
          </w:p>
        </w:tc>
      </w:tr>
      <w:tr w:rsidR="006B7A74" w14:paraId="48047B91" w14:textId="77777777">
        <w:tc>
          <w:tcPr>
            <w:tcW w:w="3162" w:type="dxa"/>
          </w:tcPr>
          <w:p w14:paraId="6149BE85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</w:tcPr>
          <w:p w14:paraId="651ED57F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</w:tcPr>
          <w:p w14:paraId="6AF15987" w14:textId="77777777" w:rsidR="006B7A74" w:rsidRDefault="006B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6F053653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Історія виникнення  </w:t>
      </w:r>
    </w:p>
    <w:p w14:paraId="36020763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Сфера застосування  </w:t>
      </w:r>
    </w:p>
    <w:p w14:paraId="06E236E9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Опис методики  </w:t>
      </w:r>
    </w:p>
    <w:p w14:paraId="2F61493C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Особливості інтерпретації </w:t>
      </w:r>
    </w:p>
    <w:p w14:paraId="42434C4D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Діагностичні можливості та обмеження </w:t>
      </w:r>
    </w:p>
    <w:p w14:paraId="2AD30715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 Провести емпіричне дослідження за обраною методикою </w:t>
      </w:r>
    </w:p>
    <w:p w14:paraId="7CC373B0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3. Здійснити обробку результатів емпіричного дослідження за планом: </w:t>
      </w:r>
    </w:p>
    <w:p w14:paraId="713A1694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Якісний та кількісний аналіз отриманих результатів (при аналізі користуйтесь комп’ютером (здійснюйте підрахунки у програмах Microsoft Excel,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Statistica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тощо). </w:t>
      </w:r>
    </w:p>
    <w:p w14:paraId="5C811E7B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Інтерпретація отриманих результатів на основі узагальнення результатів якісного та кількісного аналізів. </w:t>
      </w:r>
    </w:p>
    <w:p w14:paraId="607B321E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Формулювання висновків за результатами дослідження. </w:t>
      </w:r>
    </w:p>
    <w:p w14:paraId="713E9624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Представити результати роботи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14:paraId="0912DCD7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EDE07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доповідей і рефератів (презентацій):</w:t>
      </w:r>
    </w:p>
    <w:p w14:paraId="568875AD" w14:textId="77777777" w:rsidR="006B7A7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Успіх і невдача </w:t>
      </w:r>
    </w:p>
    <w:p w14:paraId="4C176475" w14:textId="77777777" w:rsidR="006B7A7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Приписування причин: теорія каузальної атрибуції </w:t>
      </w:r>
    </w:p>
    <w:p w14:paraId="3875CAF3" w14:textId="77777777" w:rsidR="006B7A7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Мотиваційне переключення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F79C14" w14:textId="77777777" w:rsidR="006B7A7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Мотивація агресії</w:t>
      </w:r>
    </w:p>
    <w:p w14:paraId="4B2B6FE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Завдання для тестового контролю:</w:t>
      </w:r>
    </w:p>
    <w:p w14:paraId="5C70B314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Стадії мотиваційного процесу:</w:t>
      </w:r>
    </w:p>
    <w:p w14:paraId="6A92EF03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формування мотиву, прийняття мотиву, визначення напрямів дії, здійснення дії, одержання винагороди, задоволення потреби</w:t>
      </w:r>
    </w:p>
    <w:p w14:paraId="21E843BF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виникнення потреби, пошук шляхів усунення потреби, здійснення дії, одержання винагороди, усунення потреби;</w:t>
      </w:r>
    </w:p>
    <w:p w14:paraId="667BC150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усвідомлення потреби, пошук шляхів усунення потреби, здійснення дій, досягнення об’єкта потреби, усунення потреби;</w:t>
      </w:r>
    </w:p>
    <w:p w14:paraId="34B40C7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D. виникнення потреби, пошук шляхів усунення потреби, визначення напрямів дій, здійснення дії, одержання винагороди, усунення потреби.</w:t>
      </w:r>
    </w:p>
    <w:p w14:paraId="7A4F8C2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всі варіанти вірні</w:t>
      </w:r>
    </w:p>
    <w:p w14:paraId="58C14462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6939B3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73031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№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Технології мотивації  пацієнтів/клієнтів.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(практичне заняття – 4 години)</w:t>
      </w:r>
    </w:p>
    <w:p w14:paraId="6E608910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ознайомитися з основними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технологіями мотивації  пацієнтів/клієнтів.</w:t>
      </w:r>
    </w:p>
    <w:p w14:paraId="08770CAC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5A2DDEA7" w14:textId="77777777" w:rsidR="006B7A74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Поняття про методи мотивації. Організаційні методи мотивації: регламентація діяльності. Мотивація перспективою. Мотивація визначенням цілей. Делегування Морально-психологічні .методи мотивації: похвала, визнання, повага, довіра, заохочення, підтримка. </w:t>
      </w:r>
    </w:p>
    <w:p w14:paraId="2CC3810A" w14:textId="77777777" w:rsidR="006B7A74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Переконання як метод мотивації. Навіювання як метод мотивації. Маніпуляція як метод мотиваційного впливу. Використання нейролінгвістичного програмування в процесі мотивації персоналу. Методи задоволення основних потреб (згідно теорії А. Маслоу). Винагорода як метод позитивного підкріплення. </w:t>
      </w:r>
    </w:p>
    <w:p w14:paraId="633A2456" w14:textId="77777777" w:rsidR="006B7A74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Зміст внутрішньої та зовнішньої винагороди. Рекомендації по управлінню винагородою. Критика як метод негативної  мотивації. </w:t>
      </w:r>
    </w:p>
    <w:p w14:paraId="4890F0ED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78D55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для поточного контролю та самоконтролю:</w:t>
      </w:r>
    </w:p>
    <w:p w14:paraId="347602E5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ребілітаційної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діяльності. Проблеми емоційної стійкості пацієнтів. </w:t>
      </w:r>
    </w:p>
    <w:p w14:paraId="2E59DF56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Мотивація та регуляція діяльності.</w:t>
      </w:r>
    </w:p>
    <w:p w14:paraId="48D9BF68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Взаємодія цінностей та мотивації у структурі регуляції розвитку </w:t>
      </w:r>
    </w:p>
    <w:p w14:paraId="6490D876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Емоційна регуляція діяльності. </w:t>
      </w:r>
    </w:p>
    <w:p w14:paraId="23CD2559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Мотиваційні чинники регуляційних процесів. Експериментальні дослідження мотиваційних процесів (ефект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Зейгарник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Єркса-Додсона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каузальна атрибуція, когнітивний дисонанс) </w:t>
      </w:r>
    </w:p>
    <w:p w14:paraId="101E9230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Ефект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Зейгарник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FDB0085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Єркса-Додсона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AFDA4B" w14:textId="77777777" w:rsidR="006B7A7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Каузальна атрибуція. </w:t>
      </w:r>
    </w:p>
    <w:p w14:paraId="685618FB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0935B1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Практичні завдання:</w:t>
      </w:r>
    </w:p>
    <w:p w14:paraId="5E5D9F57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Завдання 1.</w:t>
      </w: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Розробіть програму розвитку мотивації досягнення пацієнта.</w:t>
      </w:r>
    </w:p>
    <w:p w14:paraId="48B6B6DB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 xml:space="preserve">Завдання 2. </w:t>
      </w:r>
      <w:r>
        <w:rPr>
          <w:rFonts w:ascii="Times New Roman" w:eastAsia="Times New Roman" w:hAnsi="Times New Roman" w:cs="Times New Roman"/>
          <w:sz w:val="24"/>
          <w:szCs w:val="24"/>
        </w:rPr>
        <w:t>Складіть індивідуальну програму подолання завченої безпорадності дорослої людини.</w:t>
      </w:r>
    </w:p>
    <w:p w14:paraId="2491B8C4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Ситуаційні задачі:</w:t>
      </w:r>
    </w:p>
    <w:p w14:paraId="0569FC71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 xml:space="preserve">Взаємозв’язок та взаємозалежність мотивації та емоцій в онтогенетичному розвитку. </w:t>
      </w:r>
    </w:p>
    <w:p w14:paraId="4E06283B" w14:textId="77777777" w:rsidR="006B7A7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Заповнити таблицю:</w:t>
      </w:r>
    </w:p>
    <w:p w14:paraId="5D424D94" w14:textId="77777777" w:rsidR="006B7A74" w:rsidRDefault="006B7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</w:pPr>
    </w:p>
    <w:tbl>
      <w:tblPr>
        <w:tblStyle w:val="affe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2822"/>
        <w:gridCol w:w="2098"/>
        <w:gridCol w:w="2168"/>
      </w:tblGrid>
      <w:tr w:rsidR="006B7A74" w14:paraId="2D8F3675" w14:textId="77777777">
        <w:tc>
          <w:tcPr>
            <w:tcW w:w="1821" w:type="dxa"/>
          </w:tcPr>
          <w:p w14:paraId="53A7010E" w14:textId="77777777" w:rsidR="006B7A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  <w:t>Період</w:t>
            </w:r>
          </w:p>
        </w:tc>
        <w:tc>
          <w:tcPr>
            <w:tcW w:w="2822" w:type="dxa"/>
          </w:tcPr>
          <w:p w14:paraId="48E04B34" w14:textId="77777777" w:rsidR="006B7A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  <w:t>Загальнопсихологічні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  <w:t xml:space="preserve"> особливості розвитку</w:t>
            </w:r>
          </w:p>
        </w:tc>
        <w:tc>
          <w:tcPr>
            <w:tcW w:w="2098" w:type="dxa"/>
          </w:tcPr>
          <w:p w14:paraId="5FB1F0EA" w14:textId="77777777" w:rsidR="006B7A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  <w:t>Особливості розвитку мотивація</w:t>
            </w:r>
          </w:p>
        </w:tc>
        <w:tc>
          <w:tcPr>
            <w:tcW w:w="2168" w:type="dxa"/>
          </w:tcPr>
          <w:p w14:paraId="487437D8" w14:textId="77777777" w:rsidR="006B7A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  <w:t>Особливості регулювання мотиваційних процесів</w:t>
            </w:r>
          </w:p>
        </w:tc>
      </w:tr>
      <w:tr w:rsidR="006B7A74" w14:paraId="04157337" w14:textId="77777777">
        <w:tc>
          <w:tcPr>
            <w:tcW w:w="1821" w:type="dxa"/>
          </w:tcPr>
          <w:p w14:paraId="6A28E9F0" w14:textId="77777777" w:rsidR="006B7A74" w:rsidRDefault="006B7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</w:p>
        </w:tc>
        <w:tc>
          <w:tcPr>
            <w:tcW w:w="2822" w:type="dxa"/>
          </w:tcPr>
          <w:p w14:paraId="3EA3884F" w14:textId="77777777" w:rsidR="006B7A74" w:rsidRDefault="006B7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</w:p>
        </w:tc>
        <w:tc>
          <w:tcPr>
            <w:tcW w:w="2098" w:type="dxa"/>
          </w:tcPr>
          <w:p w14:paraId="22B11CA9" w14:textId="77777777" w:rsidR="006B7A74" w:rsidRDefault="006B7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</w:p>
        </w:tc>
        <w:tc>
          <w:tcPr>
            <w:tcW w:w="2168" w:type="dxa"/>
          </w:tcPr>
          <w:p w14:paraId="7FA550B0" w14:textId="77777777" w:rsidR="006B7A74" w:rsidRDefault="006B7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highlight w:val="white"/>
              </w:rPr>
            </w:pPr>
          </w:p>
        </w:tc>
      </w:tr>
    </w:tbl>
    <w:p w14:paraId="45F1C173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722A8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доповідей і рефератів (презентацій):</w:t>
      </w:r>
    </w:p>
    <w:p w14:paraId="4F19649E" w14:textId="77777777" w:rsidR="006B7A7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Вплив соціокультурних умов на розвиток мотиваційної сфери. </w:t>
      </w:r>
    </w:p>
    <w:p w14:paraId="1C35D638" w14:textId="77777777" w:rsidR="006B7A7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Мотивація навчальної діяльності. Емоційна регуляція навчальної діяльності. </w:t>
      </w:r>
    </w:p>
    <w:p w14:paraId="5867ED7F" w14:textId="77777777" w:rsidR="006B7A7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Мотивація трудової діяльності. Особливості мотиваційної сфери фізичних терапевтів. Роль та розвиток емоцій у трудовій діяльності. </w:t>
      </w:r>
    </w:p>
    <w:p w14:paraId="260F0219" w14:textId="77777777" w:rsidR="006B7A7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ребілітаційної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діяльності. Проблеми емоційної стійкості пацієнтів. </w:t>
      </w:r>
    </w:p>
    <w:p w14:paraId="28D02E35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978C6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Завдання для тестового контролю:</w:t>
      </w:r>
    </w:p>
    <w:p w14:paraId="15EB35C0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Мотиватори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це -</w:t>
      </w:r>
    </w:p>
    <w:p w14:paraId="7B79B6DA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пропріоцептивні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аналізатор</w:t>
      </w:r>
    </w:p>
    <w:p w14:paraId="0768BA91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внутрішні подразники</w:t>
      </w:r>
    </w:p>
    <w:p w14:paraId="57C9F968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зовнішні подразники</w:t>
      </w:r>
    </w:p>
    <w:p w14:paraId="7A71F57A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психологічні фактори, які беруть участь в конкретному мотиваційному процесі і обумовлюють прийняття рішень;</w:t>
      </w:r>
    </w:p>
    <w:p w14:paraId="00E33C57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всі відповіді вірні</w:t>
      </w:r>
    </w:p>
    <w:p w14:paraId="288E8231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54832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№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Мотиваційний потенціал лікаря-психолога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(практичне заняття – 4 години)</w:t>
      </w:r>
    </w:p>
    <w:p w14:paraId="774FACEB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Мета: ознайомитися з мотиваційним потенціалом лікаря-психолога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14:paraId="46A9BA9E" w14:textId="77777777" w:rsidR="006B7A7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786913FD" w14:textId="77777777" w:rsidR="006B7A7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Лікар-психолог  як суб’єкт управління мотивацією пацієнтів/клієнтів. Вплив характеристик  особистості лікаря-психолога на його мотиваційний потенціал. Мотиваційний аспект лідерства, характеристика основних стилів лідерства, їх мотиваційна ефективність. Стрес як специфічна особливість діяльності. Вплив стресу на стан здоров’я і мотиваційну ефективність. Причини і симптоми стресу. Дії, які можуть попередити або послабити стрес. </w:t>
      </w:r>
    </w:p>
    <w:p w14:paraId="7230D3E2" w14:textId="77777777" w:rsidR="006B7A7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Самомотивація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засіб підвищення ефективності  діяльності.  Конструктивні установки. Підвищення впевненості. Самонавіювання.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Самопереконання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Визначення пріоритетів у виконанні завдань. Самооцінка і  самоконтроль. Визначення і застосування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самовинагороди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санкцій за виконання завдань.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63D726C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для поточного контролю та самоконтролю:</w:t>
      </w:r>
    </w:p>
    <w:p w14:paraId="0E5B73AD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Когнітивний дисонанс. </w:t>
      </w:r>
    </w:p>
    <w:p w14:paraId="6571708A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Дослідження про соціальної мотивації. </w:t>
      </w:r>
    </w:p>
    <w:p w14:paraId="4BF73CEB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Вплив мотивації на когнітивну активність. </w:t>
      </w:r>
    </w:p>
    <w:p w14:paraId="66E8D497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Онтогенетичний розвиток мотивів та емоцій. </w:t>
      </w:r>
    </w:p>
    <w:p w14:paraId="0D30A12A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провідної діяльності в розвитку мотивації та емоцій. </w:t>
      </w:r>
    </w:p>
    <w:p w14:paraId="1DA388D9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Вплив соціального оточення. Організація педагогічного впливу. </w:t>
      </w:r>
    </w:p>
    <w:p w14:paraId="25C5B657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Основні підходи до розвитку і зміни мотиваційної сфери. </w:t>
      </w:r>
    </w:p>
    <w:p w14:paraId="2CF0E25A" w14:textId="77777777" w:rsidR="006B7A7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Окремі техніки розвитку мотивації.</w:t>
      </w:r>
    </w:p>
    <w:p w14:paraId="302859C2" w14:textId="77777777" w:rsidR="006B7A74" w:rsidRDefault="006B7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830C2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Практичні завдання:</w:t>
      </w:r>
    </w:p>
    <w:p w14:paraId="30434EAE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Завдання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Розробіть рекомендації  щодо подолання завченої безпорадності. </w:t>
      </w:r>
    </w:p>
    <w:p w14:paraId="212E38A3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Завдання 2</w:t>
      </w:r>
      <w:r>
        <w:rPr>
          <w:rFonts w:ascii="Times New Roman" w:eastAsia="Times New Roman" w:hAnsi="Times New Roman" w:cs="Times New Roman"/>
          <w:sz w:val="24"/>
          <w:szCs w:val="24"/>
        </w:rPr>
        <w:t>. Розробіть програму аутотренінгу подолання завченої безпорадності у дорослому віці.</w:t>
      </w:r>
    </w:p>
    <w:p w14:paraId="053F8D60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</w:pPr>
    </w:p>
    <w:p w14:paraId="721F4C47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Ситуаційні задачі:</w:t>
      </w:r>
    </w:p>
    <w:p w14:paraId="35BE26AC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 xml:space="preserve">Завдання. Ефект </w:t>
      </w:r>
      <w:proofErr w:type="spellStart"/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Зейгарник</w:t>
      </w:r>
      <w:proofErr w:type="spellEnd"/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 xml:space="preserve">, закон </w:t>
      </w:r>
      <w:proofErr w:type="spellStart"/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Єркса-Додсона</w:t>
      </w:r>
      <w:proofErr w:type="spellEnd"/>
      <w:r>
        <w:rPr>
          <w:rFonts w:ascii="Times New Roman" w:eastAsia="Times New Roman" w:hAnsi="Times New Roman" w:cs="Times New Roman"/>
          <w:color w:val="3A3A3A"/>
          <w:sz w:val="24"/>
          <w:szCs w:val="24"/>
          <w:highlight w:val="white"/>
        </w:rPr>
        <w:t>, каузальна атрибуція, когнітивний дисонанс, дифузія відповідальності.</w:t>
      </w:r>
    </w:p>
    <w:p w14:paraId="5ADE5718" w14:textId="77777777" w:rsidR="006B7A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Об’єднатися у мікрогрупи (по 3-4) для виконання завдання Повторити експериментальне дослідження, описане на попередньому занятті Результати роботи представити у вигляді відеоролика (до 5хв.)</w:t>
      </w:r>
    </w:p>
    <w:p w14:paraId="1EC01FE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доповідей і рефератів (презентацій):</w:t>
      </w:r>
    </w:p>
    <w:p w14:paraId="4B9538F0" w14:textId="77777777" w:rsidR="006B7A74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Взаємодія цінностей та мотивації у структурі регуляції розвитку </w:t>
      </w:r>
    </w:p>
    <w:p w14:paraId="36B61C5D" w14:textId="77777777" w:rsidR="006B7A74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Емоційна регуляція діяльності. </w:t>
      </w:r>
    </w:p>
    <w:p w14:paraId="036AF913" w14:textId="77777777" w:rsidR="006B7A74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Мотиваційні чинники регуляційних процесів. Експериментальні дослідження мотиваційних процесів (ефект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Зейгарник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Єркса-Додсона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каузальна атрибуція, когнітивний дисонанс) </w:t>
      </w:r>
    </w:p>
    <w:p w14:paraId="39E206D9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Завдання для тестового контролю:</w:t>
      </w:r>
    </w:p>
    <w:p w14:paraId="2F2D8E78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lastRenderedPageBreak/>
        <w:t>Когнітивні теорії мотивації базуються на твердженні про те, що:</w:t>
      </w:r>
    </w:p>
    <w:p w14:paraId="01BF710E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організм людини намагається підтримати оптимальний рівень активації, який дає змогу функціонувати найефективніше ;</w:t>
      </w:r>
    </w:p>
    <w:p w14:paraId="2860E94C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не існує ніякої особливої сили, яка втручається в процес діяння людини лише в критичні моменти, коли порушена рівновага;</w:t>
      </w:r>
    </w:p>
    <w:p w14:paraId="28E2DFD4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кожна нова потреба виникає, стає можливою тільки при задоволенні потреб нижчого порядку;</w:t>
      </w:r>
    </w:p>
    <w:p w14:paraId="22B1A2F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немає вірної відповіді</w:t>
      </w:r>
    </w:p>
    <w:p w14:paraId="13C63E4B" w14:textId="77777777" w:rsidR="006B7A7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мотив як усвідомлена спонука конкретної дії виникає зі ставлення людини до ситуації, обставин, умом, тощо в яких протікає діяння</w:t>
      </w:r>
    </w:p>
    <w:p w14:paraId="3750852F" w14:textId="77777777" w:rsidR="006B7A74" w:rsidRDefault="006B7A74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122FEC" w14:textId="77777777" w:rsidR="006B7A74" w:rsidRDefault="00000000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РЕКОМЕНДОВАНА ЛІТЕРАТУРА</w:t>
      </w:r>
    </w:p>
    <w:p w14:paraId="7FC52E06" w14:textId="77777777" w:rsidR="006B7A74" w:rsidRDefault="00000000">
      <w:pPr>
        <w:spacing w:line="240" w:lineRule="auto"/>
        <w:ind w:left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Основна:</w:t>
      </w:r>
    </w:p>
    <w:p w14:paraId="4A838C59" w14:textId="77777777" w:rsidR="006B7A7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Гуляс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І. А. Психологія мотивації та цілепокладання в організації: навчальний посібник. Київ: Людмила, 2023. 176 с.</w:t>
      </w:r>
    </w:p>
    <w:p w14:paraId="33AC0906" w14:textId="77777777" w:rsidR="006B7A7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Психологічна діагностика мотивації особистості до навчання в умовах інформаційного суспільства : монографія / Н. В. Пророк, Л. О. Кондратенко, Л. М. Манилова та ін. ; за ред. Н. В. Пророк. Київ : Видавничий Дім «Слово», 2020. 131 с.</w:t>
      </w:r>
    </w:p>
    <w:p w14:paraId="69E30B16" w14:textId="77777777" w:rsidR="006B7A74" w:rsidRDefault="00000000">
      <w:pPr>
        <w:tabs>
          <w:tab w:val="left" w:pos="426"/>
        </w:tabs>
        <w:spacing w:line="240" w:lineRule="auto"/>
        <w:ind w:left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Додаткова:</w:t>
      </w:r>
    </w:p>
    <w:p w14:paraId="462D3803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phenomenon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features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COVID-19) / 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Khudayberganov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Medicine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7. № 02. P. 2977–2987. </w:t>
      </w:r>
    </w:p>
    <w:p w14:paraId="4FCAAFF1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Namestiuk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pedagogical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disciplines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immersive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technologies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Futurity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 № 2. P. 33–42. DOI: 10.57125/FED/2022.10.11.27. </w:t>
      </w:r>
    </w:p>
    <w:p w14:paraId="2DCC9D20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Sanetra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Małodobry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Toward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postclassical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paradigm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Futurity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 № 1. P. 13–19. DOI: 10.57125/ FED/2022.10.11.20. </w:t>
      </w:r>
    </w:p>
    <w:p w14:paraId="1DB48FAC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Szőköl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Mobility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development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challenges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Proceedings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24’th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collaborative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(ICL2021),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Germany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22–24, 2021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M.E.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Germany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 P. 199–209. </w:t>
      </w:r>
    </w:p>
    <w:p w14:paraId="32F8720E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affect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service-learning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outcomes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K.W.K.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Frontiers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Sections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DOI: 10.3389/fpsyg.2022.825902. </w:t>
      </w:r>
    </w:p>
    <w:p w14:paraId="003C6240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Особливості навчальної мотивації студентів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фахових та вищих навчальних закладів в умовах сучасних військових конфліктів /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Квятковська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ін. Інноваційна педагогіка. 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49. Т. 1. С. 177–182. DOI: 10.32843/2663- 6085/2022/49.1.36. </w:t>
      </w:r>
    </w:p>
    <w:p w14:paraId="2791D897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Резворович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Нормативно-правові акти України як засіб забезпечення ефективного функціонування механізму реалізації гендерної рівності в Україні. Науковий вісник Дніпропетровського державного університету внутрішніх справ. 2021. № 2. С. 125–130. DOI: 10.31733/2078-3566-2021-2125-130. </w:t>
      </w:r>
    </w:p>
    <w:p w14:paraId="212EDA32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Cratsley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mechanisms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Encyclopedia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Zeigler-Hill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T.K.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Shackelford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Germany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Springer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P. 4145–4154. </w:t>
      </w:r>
    </w:p>
    <w:p w14:paraId="1D758104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Walkera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McCabe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mechanisms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pandemic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Psychiatry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35. № 1. P. 41–45. </w:t>
      </w:r>
    </w:p>
    <w:p w14:paraId="3FE3298E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Features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mechanisms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selfregulation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orientation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Kukulyar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E3S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Conferences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Article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19002. DOI: 10.1051/ e3sconf/202021019002. </w:t>
      </w:r>
    </w:p>
    <w:p w14:paraId="08BE01C8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self-reflection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self-determined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physical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behavior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Professional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doctorate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exercise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DOI: 10.13140/RG.2.2.34233.19047. 12. Психологічні механізми становлення суб’єктності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дорослих у віртуальному просторі монографія / М.Л.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Смульсон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ін. ; за ред. М.Л.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Смульсон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Київ ; Львів : видавець Вікторія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Кундельська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2021. 180 с. </w:t>
      </w:r>
    </w:p>
    <w:p w14:paraId="7C571D49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Мельник І. Особливості мотиваційної сфери сучасної молоді. Львів: Львівський державний університет внутрішніх справ, 2022. 53 с. </w:t>
      </w:r>
    </w:p>
    <w:p w14:paraId="350B6C3C" w14:textId="77777777" w:rsidR="006B7A7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Психологічна діагностика мотивації особистості до навчання в умовах інформаційного суспільства : монографія / Н. Пророк та ін.; за ред. Н. Пророк. Київ: ВД «Слово», 2020. 131 с.</w:t>
      </w:r>
    </w:p>
    <w:p w14:paraId="1244173C" w14:textId="77777777" w:rsidR="006B7A74" w:rsidRDefault="006B7A74">
      <w:pPr>
        <w:shd w:val="clear" w:color="auto" w:fill="FFFFFF"/>
        <w:tabs>
          <w:tab w:val="left" w:pos="365"/>
        </w:tabs>
        <w:spacing w:before="1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3C1FAE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8299A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0FF84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74D7C" w14:textId="77777777" w:rsidR="006B7A74" w:rsidRDefault="006B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4626B" w14:textId="77777777" w:rsidR="006B7A74" w:rsidRDefault="006B7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B7A74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9FC98EB-007D-4F2D-89A2-DED27FA0683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3B355187-AA61-4A9E-BFEA-AD5E5CB8857D}"/>
    <w:embedBold r:id="rId3" w:fontKey="{9A5D5407-00CA-46C1-A742-8D54F42A67F2}"/>
    <w:embedBoldItalic r:id="rId4" w:fontKey="{64038A56-1E78-4D4D-922F-8C091926E25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embedRegular r:id="rId5" w:fontKey="{8291574D-8368-413E-BC6E-2AD93FD50935}"/>
  </w:font>
  <w:font w:name="Consolas">
    <w:panose1 w:val="020B0609020204030204"/>
    <w:charset w:val="00"/>
    <w:family w:val="roman"/>
    <w:notTrueType/>
    <w:pitch w:val="default"/>
    <w:embedBold r:id="rId6" w:fontKey="{826CD33D-6274-4038-8FA4-7146C7B02A2D}"/>
  </w:font>
  <w:font w:name="Franklin Gothic Heavy"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roman"/>
    <w:notTrueType/>
    <w:pitch w:val="default"/>
    <w:embedRegular r:id="rId7" w:fontKey="{FE25D97B-8E21-4E56-8B8D-9DF67D4009A5}"/>
    <w:embedBold r:id="rId8" w:fontKey="{AB9826B7-FD9A-4363-8718-2690F2C1E782}"/>
  </w:font>
  <w:font w:name="Constantia">
    <w:panose1 w:val="02030602050306030303"/>
    <w:charset w:val="00"/>
    <w:family w:val="roman"/>
    <w:notTrueType/>
    <w:pitch w:val="default"/>
    <w:embedRegular r:id="rId9" w:fontKey="{183DA3FD-C3EE-4A34-A05B-EB5D9898EB56}"/>
  </w:font>
  <w:font w:name="Franklin Gothic Dem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  <w:embedRegular r:id="rId10" w:fontKey="{BA1D183D-F8E8-4670-9F72-FB21622C5EA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1" w:fontKey="{3DB039B1-ADC5-465C-B00B-A0A149E1F5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64F"/>
    <w:multiLevelType w:val="multilevel"/>
    <w:tmpl w:val="479215F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76280B"/>
    <w:multiLevelType w:val="multilevel"/>
    <w:tmpl w:val="B5786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07A41"/>
    <w:multiLevelType w:val="multilevel"/>
    <w:tmpl w:val="D8B42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543C6"/>
    <w:multiLevelType w:val="multilevel"/>
    <w:tmpl w:val="948AEB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C37B9"/>
    <w:multiLevelType w:val="multilevel"/>
    <w:tmpl w:val="0928B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7109"/>
    <w:multiLevelType w:val="multilevel"/>
    <w:tmpl w:val="79F895D2"/>
    <w:lvl w:ilvl="0">
      <w:start w:val="1"/>
      <w:numFmt w:val="decimal"/>
      <w:lvlText w:val="%1."/>
      <w:lvlJc w:val="left"/>
      <w:pPr>
        <w:ind w:left="724" w:hanging="359"/>
      </w:pPr>
    </w:lvl>
    <w:lvl w:ilvl="1">
      <w:start w:val="1"/>
      <w:numFmt w:val="lowerLetter"/>
      <w:lvlText w:val="%2."/>
      <w:lvlJc w:val="left"/>
      <w:pPr>
        <w:ind w:left="1444" w:hanging="360"/>
      </w:pPr>
    </w:lvl>
    <w:lvl w:ilvl="2">
      <w:start w:val="1"/>
      <w:numFmt w:val="lowerRoman"/>
      <w:lvlText w:val="%3."/>
      <w:lvlJc w:val="right"/>
      <w:pPr>
        <w:ind w:left="2164" w:hanging="180"/>
      </w:pPr>
    </w:lvl>
    <w:lvl w:ilvl="3">
      <w:start w:val="1"/>
      <w:numFmt w:val="decimal"/>
      <w:lvlText w:val="%4."/>
      <w:lvlJc w:val="left"/>
      <w:pPr>
        <w:ind w:left="2884" w:hanging="360"/>
      </w:pPr>
    </w:lvl>
    <w:lvl w:ilvl="4">
      <w:start w:val="1"/>
      <w:numFmt w:val="lowerLetter"/>
      <w:lvlText w:val="%5."/>
      <w:lvlJc w:val="left"/>
      <w:pPr>
        <w:ind w:left="3604" w:hanging="360"/>
      </w:pPr>
    </w:lvl>
    <w:lvl w:ilvl="5">
      <w:start w:val="1"/>
      <w:numFmt w:val="lowerRoman"/>
      <w:lvlText w:val="%6."/>
      <w:lvlJc w:val="right"/>
      <w:pPr>
        <w:ind w:left="4324" w:hanging="180"/>
      </w:pPr>
    </w:lvl>
    <w:lvl w:ilvl="6">
      <w:start w:val="1"/>
      <w:numFmt w:val="decimal"/>
      <w:lvlText w:val="%7."/>
      <w:lvlJc w:val="left"/>
      <w:pPr>
        <w:ind w:left="5044" w:hanging="360"/>
      </w:pPr>
    </w:lvl>
    <w:lvl w:ilvl="7">
      <w:start w:val="1"/>
      <w:numFmt w:val="lowerLetter"/>
      <w:lvlText w:val="%8."/>
      <w:lvlJc w:val="left"/>
      <w:pPr>
        <w:ind w:left="5764" w:hanging="360"/>
      </w:pPr>
    </w:lvl>
    <w:lvl w:ilvl="8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228333EE"/>
    <w:multiLevelType w:val="multilevel"/>
    <w:tmpl w:val="E89649E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A42323"/>
    <w:multiLevelType w:val="multilevel"/>
    <w:tmpl w:val="59626CF4"/>
    <w:lvl w:ilvl="0">
      <w:start w:val="1"/>
      <w:numFmt w:val="decimal"/>
      <w:pStyle w:val="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969EB"/>
    <w:multiLevelType w:val="multilevel"/>
    <w:tmpl w:val="545CACDA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80AA4"/>
    <w:multiLevelType w:val="multilevel"/>
    <w:tmpl w:val="AD8AF44A"/>
    <w:lvl w:ilvl="0">
      <w:start w:val="1"/>
      <w:numFmt w:val="decimal"/>
      <w:pStyle w:val="4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EF030EA"/>
    <w:multiLevelType w:val="multilevel"/>
    <w:tmpl w:val="93ACB5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F6317"/>
    <w:multiLevelType w:val="multilevel"/>
    <w:tmpl w:val="7E68C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B59DE"/>
    <w:multiLevelType w:val="multilevel"/>
    <w:tmpl w:val="E5CE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92338"/>
    <w:multiLevelType w:val="multilevel"/>
    <w:tmpl w:val="AF643B06"/>
    <w:lvl w:ilvl="0">
      <w:start w:val="1"/>
      <w:numFmt w:val="decimal"/>
      <w:lvlText w:val="%1."/>
      <w:lvlJc w:val="left"/>
      <w:pPr>
        <w:ind w:left="880" w:hanging="360"/>
      </w:pPr>
    </w:lvl>
    <w:lvl w:ilvl="1">
      <w:start w:val="1"/>
      <w:numFmt w:val="lowerLetter"/>
      <w:lvlText w:val="%2."/>
      <w:lvlJc w:val="left"/>
      <w:pPr>
        <w:ind w:left="1600" w:hanging="360"/>
      </w:pPr>
    </w:lvl>
    <w:lvl w:ilvl="2">
      <w:start w:val="1"/>
      <w:numFmt w:val="lowerRoman"/>
      <w:lvlText w:val="%3."/>
      <w:lvlJc w:val="right"/>
      <w:pPr>
        <w:ind w:left="2320" w:hanging="180"/>
      </w:pPr>
    </w:lvl>
    <w:lvl w:ilvl="3">
      <w:start w:val="1"/>
      <w:numFmt w:val="decimal"/>
      <w:lvlText w:val="%4."/>
      <w:lvlJc w:val="left"/>
      <w:pPr>
        <w:ind w:left="3040" w:hanging="360"/>
      </w:pPr>
    </w:lvl>
    <w:lvl w:ilvl="4">
      <w:start w:val="1"/>
      <w:numFmt w:val="lowerLetter"/>
      <w:lvlText w:val="%5."/>
      <w:lvlJc w:val="left"/>
      <w:pPr>
        <w:ind w:left="3760" w:hanging="360"/>
      </w:pPr>
    </w:lvl>
    <w:lvl w:ilvl="5">
      <w:start w:val="1"/>
      <w:numFmt w:val="lowerRoman"/>
      <w:lvlText w:val="%6."/>
      <w:lvlJc w:val="right"/>
      <w:pPr>
        <w:ind w:left="4480" w:hanging="180"/>
      </w:pPr>
    </w:lvl>
    <w:lvl w:ilvl="6">
      <w:start w:val="1"/>
      <w:numFmt w:val="decimal"/>
      <w:lvlText w:val="%7."/>
      <w:lvlJc w:val="left"/>
      <w:pPr>
        <w:ind w:left="5200" w:hanging="360"/>
      </w:pPr>
    </w:lvl>
    <w:lvl w:ilvl="7">
      <w:start w:val="1"/>
      <w:numFmt w:val="lowerLetter"/>
      <w:lvlText w:val="%8."/>
      <w:lvlJc w:val="left"/>
      <w:pPr>
        <w:ind w:left="5920" w:hanging="360"/>
      </w:pPr>
    </w:lvl>
    <w:lvl w:ilvl="8">
      <w:start w:val="1"/>
      <w:numFmt w:val="lowerRoman"/>
      <w:lvlText w:val="%9."/>
      <w:lvlJc w:val="right"/>
      <w:pPr>
        <w:ind w:left="6640" w:hanging="180"/>
      </w:pPr>
    </w:lvl>
  </w:abstractNum>
  <w:abstractNum w:abstractNumId="14" w15:restartNumberingAfterBreak="0">
    <w:nsid w:val="66424B64"/>
    <w:multiLevelType w:val="multilevel"/>
    <w:tmpl w:val="F5B6F6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67B961CC"/>
    <w:multiLevelType w:val="multilevel"/>
    <w:tmpl w:val="4B020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4A0"/>
    <w:multiLevelType w:val="multilevel"/>
    <w:tmpl w:val="D7208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84E97"/>
    <w:multiLevelType w:val="multilevel"/>
    <w:tmpl w:val="70FAC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34467">
    <w:abstractNumId w:val="14"/>
  </w:num>
  <w:num w:numId="2" w16cid:durableId="2012442842">
    <w:abstractNumId w:val="9"/>
  </w:num>
  <w:num w:numId="3" w16cid:durableId="281694822">
    <w:abstractNumId w:val="0"/>
  </w:num>
  <w:num w:numId="4" w16cid:durableId="100614730">
    <w:abstractNumId w:val="8"/>
  </w:num>
  <w:num w:numId="5" w16cid:durableId="532041489">
    <w:abstractNumId w:val="1"/>
  </w:num>
  <w:num w:numId="6" w16cid:durableId="70012179">
    <w:abstractNumId w:val="7"/>
  </w:num>
  <w:num w:numId="7" w16cid:durableId="1991908683">
    <w:abstractNumId w:val="5"/>
  </w:num>
  <w:num w:numId="8" w16cid:durableId="1364481753">
    <w:abstractNumId w:val="10"/>
  </w:num>
  <w:num w:numId="9" w16cid:durableId="2047442755">
    <w:abstractNumId w:val="13"/>
  </w:num>
  <w:num w:numId="10" w16cid:durableId="612982001">
    <w:abstractNumId w:val="4"/>
  </w:num>
  <w:num w:numId="11" w16cid:durableId="231039656">
    <w:abstractNumId w:val="2"/>
  </w:num>
  <w:num w:numId="12" w16cid:durableId="803734191">
    <w:abstractNumId w:val="16"/>
  </w:num>
  <w:num w:numId="13" w16cid:durableId="587424210">
    <w:abstractNumId w:val="15"/>
  </w:num>
  <w:num w:numId="14" w16cid:durableId="1843204796">
    <w:abstractNumId w:val="11"/>
  </w:num>
  <w:num w:numId="15" w16cid:durableId="2056930761">
    <w:abstractNumId w:val="3"/>
  </w:num>
  <w:num w:numId="16" w16cid:durableId="910045018">
    <w:abstractNumId w:val="6"/>
  </w:num>
  <w:num w:numId="17" w16cid:durableId="531263700">
    <w:abstractNumId w:val="12"/>
  </w:num>
  <w:num w:numId="18" w16cid:durableId="10997904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A74"/>
    <w:rsid w:val="006B7A74"/>
    <w:rsid w:val="00CD7016"/>
    <w:rsid w:val="00D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C224"/>
  <w15:docId w15:val="{D0AA694C-4839-4628-B165-BC090F60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53D23"/>
  </w:style>
  <w:style w:type="paragraph" w:styleId="1">
    <w:name w:val="heading 1"/>
    <w:basedOn w:val="a0"/>
    <w:next w:val="a0"/>
    <w:link w:val="10"/>
    <w:uiPriority w:val="9"/>
    <w:qFormat/>
    <w:rsid w:val="00B31EDE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B31ED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B31E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31EDE"/>
    <w:pPr>
      <w:keepNext/>
      <w:numPr>
        <w:numId w:val="2"/>
      </w:numPr>
      <w:tabs>
        <w:tab w:val="num" w:pos="-284"/>
      </w:tabs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31ED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31EDE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31EDE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link w:val="a5"/>
    <w:uiPriority w:val="10"/>
    <w:qFormat/>
    <w:rsid w:val="00B31EDE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0"/>
    <w:uiPriority w:val="99"/>
    <w:unhideWhenUsed/>
    <w:rsid w:val="0075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B31EDE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21">
    <w:name w:val="Заголовок 2 Знак"/>
    <w:basedOn w:val="a1"/>
    <w:link w:val="20"/>
    <w:rsid w:val="00B31E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B31EDE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40">
    <w:name w:val="Заголовок 4 Знак"/>
    <w:basedOn w:val="a1"/>
    <w:link w:val="4"/>
    <w:rsid w:val="00B31EDE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1"/>
    <w:link w:val="5"/>
    <w:uiPriority w:val="9"/>
    <w:semiHidden/>
    <w:rsid w:val="00B31EDE"/>
    <w:rPr>
      <w:rFonts w:ascii="Calibri" w:eastAsia="Times New Roman" w:hAnsi="Calibri" w:cs="Times New Roman"/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1"/>
    <w:link w:val="6"/>
    <w:uiPriority w:val="9"/>
    <w:semiHidden/>
    <w:rsid w:val="00B31EDE"/>
    <w:rPr>
      <w:rFonts w:ascii="Calibri" w:eastAsia="Times New Roman" w:hAnsi="Calibri" w:cs="Times New Roman"/>
      <w:b/>
      <w:bCs/>
      <w:lang w:eastAsia="uk-UA"/>
    </w:rPr>
  </w:style>
  <w:style w:type="character" w:customStyle="1" w:styleId="70">
    <w:name w:val="Заголовок 7 Знак"/>
    <w:basedOn w:val="a1"/>
    <w:link w:val="7"/>
    <w:uiPriority w:val="9"/>
    <w:semiHidden/>
    <w:rsid w:val="00B31EDE"/>
    <w:rPr>
      <w:rFonts w:ascii="Calibri" w:eastAsia="Times New Roman" w:hAnsi="Calibri" w:cs="Times New Roman"/>
      <w:sz w:val="24"/>
      <w:szCs w:val="24"/>
      <w:lang w:eastAsia="uk-UA"/>
    </w:rPr>
  </w:style>
  <w:style w:type="paragraph" w:styleId="a7">
    <w:name w:val="Body Text Indent"/>
    <w:basedOn w:val="a0"/>
    <w:link w:val="a8"/>
    <w:semiHidden/>
    <w:rsid w:val="00B31E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ий текст з відступом Знак"/>
    <w:basedOn w:val="a1"/>
    <w:link w:val="a7"/>
    <w:semiHidden/>
    <w:rsid w:val="00B31E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0"/>
    <w:link w:val="33"/>
    <w:semiHidden/>
    <w:rsid w:val="00B31E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3">
    <w:name w:val="Основний текст з відступом 3 Знак"/>
    <w:basedOn w:val="a1"/>
    <w:link w:val="32"/>
    <w:semiHidden/>
    <w:rsid w:val="00B31E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0"/>
    <w:link w:val="23"/>
    <w:semiHidden/>
    <w:rsid w:val="00B31EDE"/>
    <w:pPr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ий текст з відступом 2 Знак"/>
    <w:basedOn w:val="a1"/>
    <w:link w:val="22"/>
    <w:semiHidden/>
    <w:rsid w:val="00B31ED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9">
    <w:name w:val="Body Text"/>
    <w:basedOn w:val="a0"/>
    <w:link w:val="aa"/>
    <w:semiHidden/>
    <w:rsid w:val="00B31ED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ний текст Знак"/>
    <w:basedOn w:val="a1"/>
    <w:link w:val="a9"/>
    <w:semiHidden/>
    <w:rsid w:val="00B31EDE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b">
    <w:name w:val="List"/>
    <w:basedOn w:val="a0"/>
    <w:semiHidden/>
    <w:rsid w:val="00B31ED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24">
    <w:name w:val="List 2"/>
    <w:basedOn w:val="a0"/>
    <w:semiHidden/>
    <w:rsid w:val="00B31ED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34">
    <w:name w:val="List 3"/>
    <w:basedOn w:val="a0"/>
    <w:semiHidden/>
    <w:rsid w:val="00B31ED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41">
    <w:name w:val="List 4"/>
    <w:basedOn w:val="a0"/>
    <w:semiHidden/>
    <w:rsid w:val="00B31ED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a">
    <w:name w:val="List Bullet"/>
    <w:basedOn w:val="a0"/>
    <w:autoRedefine/>
    <w:semiHidden/>
    <w:rsid w:val="00B31ED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List Bullet 2"/>
    <w:basedOn w:val="a0"/>
    <w:autoRedefine/>
    <w:semiHidden/>
    <w:rsid w:val="00B31EDE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List Bullet 3"/>
    <w:basedOn w:val="a0"/>
    <w:autoRedefine/>
    <w:semiHidden/>
    <w:rsid w:val="00B31EDE"/>
    <w:pPr>
      <w:numPr>
        <w:numId w:val="6"/>
      </w:numPr>
      <w:tabs>
        <w:tab w:val="num" w:pos="-14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List Continue"/>
    <w:basedOn w:val="a0"/>
    <w:semiHidden/>
    <w:rsid w:val="00B31ED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paragraph" w:styleId="35">
    <w:name w:val="List Continue 3"/>
    <w:basedOn w:val="a0"/>
    <w:semiHidden/>
    <w:rsid w:val="00B31EDE"/>
    <w:pPr>
      <w:spacing w:after="120" w:line="240" w:lineRule="auto"/>
      <w:ind w:left="84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 Знак"/>
    <w:basedOn w:val="a1"/>
    <w:link w:val="a4"/>
    <w:rsid w:val="00B31EDE"/>
    <w:rPr>
      <w:rFonts w:ascii="Arial" w:eastAsia="Times New Roman" w:hAnsi="Arial" w:cs="Times New Roman"/>
      <w:b/>
      <w:kern w:val="28"/>
      <w:sz w:val="32"/>
      <w:szCs w:val="20"/>
      <w:lang w:eastAsia="uk-UA"/>
    </w:rPr>
  </w:style>
  <w:style w:type="paragraph" w:styleId="ad">
    <w:name w:val="Subtitle"/>
    <w:basedOn w:val="a0"/>
    <w:next w:val="a0"/>
    <w:link w:val="ae"/>
    <w:uiPriority w:val="11"/>
    <w:qFormat/>
    <w:pPr>
      <w:spacing w:after="60" w:line="240" w:lineRule="auto"/>
      <w:jc w:val="center"/>
    </w:pPr>
    <w:rPr>
      <w:rFonts w:ascii="Arial" w:eastAsia="Arial" w:hAnsi="Arial" w:cs="Arial"/>
      <w:sz w:val="24"/>
      <w:szCs w:val="24"/>
    </w:rPr>
  </w:style>
  <w:style w:type="character" w:customStyle="1" w:styleId="ae">
    <w:name w:val="Підзаголовок Знак"/>
    <w:basedOn w:val="a1"/>
    <w:link w:val="ad"/>
    <w:rsid w:val="00B31EDE"/>
    <w:rPr>
      <w:rFonts w:ascii="Arial" w:eastAsia="Times New Roman" w:hAnsi="Arial" w:cs="Times New Roman"/>
      <w:sz w:val="24"/>
      <w:szCs w:val="20"/>
      <w:lang w:eastAsia="uk-UA"/>
    </w:rPr>
  </w:style>
  <w:style w:type="paragraph" w:styleId="25">
    <w:name w:val="Body Text 2"/>
    <w:basedOn w:val="a0"/>
    <w:link w:val="26"/>
    <w:semiHidden/>
    <w:rsid w:val="00B31EDE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26">
    <w:name w:val="Основний текст 2 Знак"/>
    <w:basedOn w:val="a1"/>
    <w:link w:val="25"/>
    <w:semiHidden/>
    <w:rsid w:val="00B31EDE"/>
    <w:rPr>
      <w:rFonts w:ascii="Times New Roman" w:eastAsia="Times New Roman" w:hAnsi="Times New Roman" w:cs="Times New Roman"/>
      <w:i/>
      <w:sz w:val="28"/>
      <w:szCs w:val="20"/>
      <w:lang w:eastAsia="uk-UA"/>
    </w:rPr>
  </w:style>
  <w:style w:type="paragraph" w:styleId="36">
    <w:name w:val="Body Text 3"/>
    <w:basedOn w:val="a0"/>
    <w:link w:val="37"/>
    <w:semiHidden/>
    <w:rsid w:val="00B31E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7">
    <w:name w:val="Основний текст 3 Знак"/>
    <w:basedOn w:val="a1"/>
    <w:link w:val="36"/>
    <w:semiHidden/>
    <w:rsid w:val="00B31EDE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styleId="af">
    <w:name w:val="Hyperlink"/>
    <w:basedOn w:val="a1"/>
    <w:unhideWhenUsed/>
    <w:rsid w:val="00B31EDE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B31EDE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B31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B31EDE"/>
    <w:pPr>
      <w:spacing w:after="0" w:line="240" w:lineRule="auto"/>
    </w:pPr>
    <w:rPr>
      <w:rFonts w:cs="Times New Roman"/>
    </w:rPr>
  </w:style>
  <w:style w:type="character" w:customStyle="1" w:styleId="27">
    <w:name w:val="Основной текст (2)_"/>
    <w:basedOn w:val="a1"/>
    <w:link w:val="28"/>
    <w:rsid w:val="00B31EDE"/>
    <w:rPr>
      <w:b/>
      <w:bCs/>
      <w:i/>
      <w:iCs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B31EDE"/>
    <w:pPr>
      <w:widowControl w:val="0"/>
      <w:shd w:val="clear" w:color="auto" w:fill="FFFFFF"/>
      <w:spacing w:before="180" w:after="180" w:line="0" w:lineRule="atLeast"/>
      <w:ind w:firstLine="440"/>
      <w:jc w:val="both"/>
    </w:pPr>
    <w:rPr>
      <w:b/>
      <w:bCs/>
      <w:i/>
      <w:iCs/>
    </w:rPr>
  </w:style>
  <w:style w:type="character" w:customStyle="1" w:styleId="FontStyle17">
    <w:name w:val="Font Style17"/>
    <w:rsid w:val="00B31EDE"/>
    <w:rPr>
      <w:rFonts w:ascii="Times New Roman" w:hAnsi="Times New Roman" w:cs="Times New Roman"/>
      <w:sz w:val="18"/>
      <w:szCs w:val="18"/>
    </w:rPr>
  </w:style>
  <w:style w:type="character" w:customStyle="1" w:styleId="af2">
    <w:name w:val="Основной текст_"/>
    <w:basedOn w:val="a1"/>
    <w:link w:val="100"/>
    <w:rsid w:val="00B31EDE"/>
    <w:rPr>
      <w:shd w:val="clear" w:color="auto" w:fill="FFFFFF"/>
    </w:rPr>
  </w:style>
  <w:style w:type="paragraph" w:customStyle="1" w:styleId="100">
    <w:name w:val="Основной текст10"/>
    <w:basedOn w:val="a0"/>
    <w:link w:val="af2"/>
    <w:rsid w:val="00B31EDE"/>
    <w:pPr>
      <w:widowControl w:val="0"/>
      <w:shd w:val="clear" w:color="auto" w:fill="FFFFFF"/>
      <w:spacing w:after="0" w:line="211" w:lineRule="exact"/>
      <w:jc w:val="both"/>
    </w:pPr>
  </w:style>
  <w:style w:type="character" w:customStyle="1" w:styleId="85pt">
    <w:name w:val="Основной текст + 8;5 pt;Полужирный"/>
    <w:basedOn w:val="af2"/>
    <w:rsid w:val="00B31ED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Exact">
    <w:name w:val="Основной текст Exact"/>
    <w:basedOn w:val="a1"/>
    <w:rsid w:val="00B31E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11">
    <w:name w:val="Основной текст1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7pt0pt">
    <w:name w:val="Основной текст + 7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uk-UA" w:eastAsia="uk-UA" w:bidi="uk-UA"/>
    </w:rPr>
  </w:style>
  <w:style w:type="character" w:customStyle="1" w:styleId="29">
    <w:name w:val="Основной текст2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uk-UA" w:eastAsia="uk-UA" w:bidi="uk-UA"/>
    </w:rPr>
  </w:style>
  <w:style w:type="character" w:customStyle="1" w:styleId="38">
    <w:name w:val="Основной текст3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42">
    <w:name w:val="Основной текст4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uk-UA" w:eastAsia="uk-UA" w:bidi="uk-UA"/>
    </w:rPr>
  </w:style>
  <w:style w:type="character" w:customStyle="1" w:styleId="85pt0pt">
    <w:name w:val="Основной текст + 8;5 pt;Полужирный;Интервал 0 pt"/>
    <w:basedOn w:val="af2"/>
    <w:rsid w:val="00B31EDE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51">
    <w:name w:val="Основной текст (5)_"/>
    <w:basedOn w:val="a1"/>
    <w:link w:val="52"/>
    <w:rsid w:val="00B31EDE"/>
    <w:rPr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B31EDE"/>
    <w:pPr>
      <w:widowControl w:val="0"/>
      <w:shd w:val="clear" w:color="auto" w:fill="FFFFFF"/>
      <w:spacing w:after="240" w:line="0" w:lineRule="atLeast"/>
      <w:jc w:val="center"/>
    </w:pPr>
    <w:rPr>
      <w:b/>
      <w:bCs/>
      <w:i/>
      <w:iCs/>
    </w:rPr>
  </w:style>
  <w:style w:type="character" w:customStyle="1" w:styleId="af3">
    <w:name w:val="Основной текст + Полужирный"/>
    <w:basedOn w:val="af2"/>
    <w:rsid w:val="00B31EDE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53">
    <w:name w:val="Основной текст5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9pt">
    <w:name w:val="Основной текст + 9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LucidaSansUnicode55pt">
    <w:name w:val="Основной текст + Lucida Sans Unicode;5;5 pt"/>
    <w:basedOn w:val="af2"/>
    <w:rsid w:val="00B31ED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uk-UA" w:eastAsia="uk-UA" w:bidi="uk-UA"/>
    </w:rPr>
  </w:style>
  <w:style w:type="character" w:customStyle="1" w:styleId="95pt">
    <w:name w:val="Основной текст + 9;5 pt;Полужирный"/>
    <w:basedOn w:val="af2"/>
    <w:rsid w:val="00B31ED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1pt">
    <w:name w:val="Основной текст + 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Consolas95pt0pt">
    <w:name w:val="Основной текст + Consolas;9;5 pt;Полужирный;Интервал 0 pt"/>
    <w:basedOn w:val="af2"/>
    <w:rsid w:val="00B31EDE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61">
    <w:name w:val="Основной текст6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af4">
    <w:name w:val="Основной текст + Полужирный;Курсив"/>
    <w:basedOn w:val="af2"/>
    <w:rsid w:val="00B31EDE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8pt">
    <w:name w:val="Основной текст + 8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af5">
    <w:name w:val="Основной текст + Малые прописные"/>
    <w:basedOn w:val="af2"/>
    <w:rsid w:val="00B31EDE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FranklinGothicHeavy5pt0pt">
    <w:name w:val="Основной текст + Franklin Gothic Heavy;5 pt;Интервал 0 pt"/>
    <w:basedOn w:val="af2"/>
    <w:rsid w:val="00B31E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FranklinGothicHeavy45pt1pt">
    <w:name w:val="Основной текст + Franklin Gothic Heavy;4;5 pt;Интервал 1 pt"/>
    <w:basedOn w:val="af2"/>
    <w:rsid w:val="00B31E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shd w:val="clear" w:color="auto" w:fill="FFFFFF"/>
      <w:lang w:val="uk-UA" w:eastAsia="uk-UA" w:bidi="uk-UA"/>
    </w:rPr>
  </w:style>
  <w:style w:type="character" w:customStyle="1" w:styleId="5pt">
    <w:name w:val="Основной текст + 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Candara7pt">
    <w:name w:val="Основной текст + Candara;7 pt;Полужирный"/>
    <w:basedOn w:val="af2"/>
    <w:rsid w:val="00B31ED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uk-UA" w:eastAsia="uk-UA" w:bidi="uk-UA"/>
    </w:rPr>
  </w:style>
  <w:style w:type="character" w:customStyle="1" w:styleId="71">
    <w:name w:val="Основной текст7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LucidaSansUnicode55pt1pt">
    <w:name w:val="Основной текст + Lucida Sans Unicode;5;5 pt;Интервал 1 pt"/>
    <w:basedOn w:val="af2"/>
    <w:rsid w:val="00B31ED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shd w:val="clear" w:color="auto" w:fill="FFFFFF"/>
      <w:lang w:val="uk-UA" w:eastAsia="uk-UA" w:bidi="uk-UA"/>
    </w:rPr>
  </w:style>
  <w:style w:type="character" w:customStyle="1" w:styleId="Constantia65pt1pt">
    <w:name w:val="Основной текст + Constantia;6;5 pt;Интервал 1 pt"/>
    <w:basedOn w:val="af2"/>
    <w:rsid w:val="00B31E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customStyle="1" w:styleId="Constantia65pt">
    <w:name w:val="Основной текст + Constantia;6;5 pt"/>
    <w:basedOn w:val="af2"/>
    <w:rsid w:val="00B31E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customStyle="1" w:styleId="1pt0">
    <w:name w:val="Основной текст + Малые прописные;Интервал 1 pt"/>
    <w:basedOn w:val="af2"/>
    <w:rsid w:val="00B31EDE"/>
    <w:rPr>
      <w:b w:val="0"/>
      <w:bCs w:val="0"/>
      <w:i w:val="0"/>
      <w:iCs w:val="0"/>
      <w:smallCaps/>
      <w:strike w:val="0"/>
      <w:color w:val="000000"/>
      <w:spacing w:val="2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FranklinGothicHeavy5pt0pt0">
    <w:name w:val="Основной текст + Franklin Gothic Heavy;5 pt;Малые прописные;Интервал 0 pt"/>
    <w:basedOn w:val="af2"/>
    <w:rsid w:val="00B31EDE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54">
    <w:name w:val="Основной текст (5) + Не полужирный;Не курсив"/>
    <w:basedOn w:val="51"/>
    <w:rsid w:val="00B31EDE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Candara7pt0pt">
    <w:name w:val="Основной текст + Candara;7 pt;Полужирный;Малые прописные;Интервал 0 pt"/>
    <w:basedOn w:val="af2"/>
    <w:rsid w:val="00B31EDE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uk-UA" w:eastAsia="uk-UA" w:bidi="uk-UA"/>
    </w:rPr>
  </w:style>
  <w:style w:type="character" w:customStyle="1" w:styleId="LucidaSansUnicode55pt0pt">
    <w:name w:val="Основной текст + Lucida Sans Unicode;5;5 pt;Интервал 0 pt"/>
    <w:basedOn w:val="af2"/>
    <w:rsid w:val="00B31ED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uk-UA" w:eastAsia="uk-UA" w:bidi="uk-UA"/>
    </w:rPr>
  </w:style>
  <w:style w:type="character" w:customStyle="1" w:styleId="9pt0pt">
    <w:name w:val="Основной текст + 9 pt;Полужирный;Интервал 0 pt"/>
    <w:basedOn w:val="af2"/>
    <w:rsid w:val="00B31EDE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Candara7pt0pt0">
    <w:name w:val="Основной текст + Candara;7 pt;Полужирный;Интервал 0 pt"/>
    <w:basedOn w:val="af2"/>
    <w:rsid w:val="00B31ED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uk-UA" w:eastAsia="uk-UA" w:bidi="uk-UA"/>
    </w:rPr>
  </w:style>
  <w:style w:type="character" w:customStyle="1" w:styleId="65pt">
    <w:name w:val="Основной текст + 6;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customStyle="1" w:styleId="8">
    <w:name w:val="Основной текст (8)_"/>
    <w:basedOn w:val="a1"/>
    <w:link w:val="80"/>
    <w:rsid w:val="00B31EDE"/>
    <w:rPr>
      <w:rFonts w:ascii="Candara" w:eastAsia="Candara" w:hAnsi="Candara" w:cs="Candara"/>
      <w:b/>
      <w:bCs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B31EDE"/>
    <w:pPr>
      <w:widowControl w:val="0"/>
      <w:shd w:val="clear" w:color="auto" w:fill="FFFFFF"/>
      <w:spacing w:after="0" w:line="0" w:lineRule="atLeast"/>
      <w:jc w:val="both"/>
    </w:pPr>
    <w:rPr>
      <w:rFonts w:ascii="Candara" w:eastAsia="Candara" w:hAnsi="Candara" w:cs="Candara"/>
      <w:b/>
      <w:bCs/>
      <w:sz w:val="14"/>
      <w:szCs w:val="14"/>
    </w:rPr>
  </w:style>
  <w:style w:type="character" w:customStyle="1" w:styleId="Candara75pt0pt">
    <w:name w:val="Основной текст + Candara;7;5 pt;Интервал 0 pt"/>
    <w:basedOn w:val="af2"/>
    <w:rsid w:val="00B31ED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character" w:customStyle="1" w:styleId="81">
    <w:name w:val="Основной текст8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uk-UA" w:eastAsia="uk-UA" w:bidi="uk-UA"/>
    </w:rPr>
  </w:style>
  <w:style w:type="character" w:customStyle="1" w:styleId="FranklinGothicDemi6pt">
    <w:name w:val="Основной текст + Franklin Gothic Demi;6 pt"/>
    <w:basedOn w:val="af2"/>
    <w:rsid w:val="00B31EDE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LucidaSansUnicode55pt-1pt">
    <w:name w:val="Основной текст + Lucida Sans Unicode;5;5 pt;Интервал -1 pt"/>
    <w:basedOn w:val="af2"/>
    <w:rsid w:val="00B31ED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shd w:val="clear" w:color="auto" w:fill="FFFFFF"/>
      <w:lang w:val="uk-UA" w:eastAsia="uk-UA" w:bidi="uk-UA"/>
    </w:rPr>
  </w:style>
  <w:style w:type="character" w:customStyle="1" w:styleId="FranklinGothicHeavy5pt">
    <w:name w:val="Основной текст + Franklin Gothic Heavy;5 pt"/>
    <w:basedOn w:val="af2"/>
    <w:rsid w:val="00B31E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9">
    <w:name w:val="Основной текст9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uk-UA" w:eastAsia="uk-UA" w:bidi="uk-UA"/>
    </w:rPr>
  </w:style>
  <w:style w:type="character" w:customStyle="1" w:styleId="Constantia65pt0pt">
    <w:name w:val="Основной текст + Constantia;6;5 pt;Интервал 0 pt"/>
    <w:basedOn w:val="af2"/>
    <w:rsid w:val="00B31E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customStyle="1" w:styleId="9pt0pt0">
    <w:name w:val="Основной текст + 9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FranklinGothicHeavy85pt">
    <w:name w:val="Основной текст + Franklin Gothic Heavy;8;5 pt;Полужирный"/>
    <w:basedOn w:val="af2"/>
    <w:rsid w:val="00B31EDE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Consolas95pt">
    <w:name w:val="Основной текст + Consolas;9;5 pt;Полужирный"/>
    <w:basedOn w:val="af2"/>
    <w:rsid w:val="00B31EDE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a">
    <w:name w:val="Заголовок №2_"/>
    <w:basedOn w:val="a1"/>
    <w:link w:val="2b"/>
    <w:rsid w:val="00B31EDE"/>
    <w:rPr>
      <w:shd w:val="clear" w:color="auto" w:fill="FFFFFF"/>
    </w:rPr>
  </w:style>
  <w:style w:type="character" w:customStyle="1" w:styleId="2LucidaSansUnicode55pt-1pt">
    <w:name w:val="Заголовок №2 + Lucida Sans Unicode;5;5 pt;Интервал -1 pt"/>
    <w:basedOn w:val="2a"/>
    <w:rsid w:val="00B31EDE"/>
    <w:rPr>
      <w:rFonts w:ascii="Lucida Sans Unicode" w:eastAsia="Lucida Sans Unicode" w:hAnsi="Lucida Sans Unicode" w:cs="Lucida Sans Unicode"/>
      <w:color w:val="000000"/>
      <w:spacing w:val="-20"/>
      <w:w w:val="100"/>
      <w:position w:val="0"/>
      <w:sz w:val="11"/>
      <w:szCs w:val="11"/>
      <w:shd w:val="clear" w:color="auto" w:fill="FFFFFF"/>
      <w:lang w:val="uk-UA" w:eastAsia="uk-UA" w:bidi="uk-UA"/>
    </w:rPr>
  </w:style>
  <w:style w:type="paragraph" w:customStyle="1" w:styleId="2b">
    <w:name w:val="Заголовок №2"/>
    <w:basedOn w:val="a0"/>
    <w:link w:val="2a"/>
    <w:rsid w:val="00B31EDE"/>
    <w:pPr>
      <w:widowControl w:val="0"/>
      <w:shd w:val="clear" w:color="auto" w:fill="FFFFFF"/>
      <w:spacing w:after="0" w:line="206" w:lineRule="exact"/>
      <w:jc w:val="both"/>
      <w:outlineLvl w:val="1"/>
    </w:pPr>
  </w:style>
  <w:style w:type="character" w:customStyle="1" w:styleId="65pt1pt">
    <w:name w:val="Основной текст + 6;5 pt;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customStyle="1" w:styleId="hps">
    <w:name w:val="hps"/>
    <w:basedOn w:val="a1"/>
    <w:rsid w:val="00B31EDE"/>
  </w:style>
  <w:style w:type="character" w:customStyle="1" w:styleId="shorttext">
    <w:name w:val="short_text"/>
    <w:basedOn w:val="a1"/>
    <w:rsid w:val="00B31EDE"/>
  </w:style>
  <w:style w:type="character" w:customStyle="1" w:styleId="atn">
    <w:name w:val="atn"/>
    <w:basedOn w:val="a1"/>
    <w:rsid w:val="00B31EDE"/>
  </w:style>
  <w:style w:type="paragraph" w:styleId="af6">
    <w:name w:val="header"/>
    <w:basedOn w:val="a0"/>
    <w:link w:val="af7"/>
    <w:uiPriority w:val="99"/>
    <w:semiHidden/>
    <w:unhideWhenUsed/>
    <w:rsid w:val="00B31EDE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af7">
    <w:name w:val="Верхній колонтитул Знак"/>
    <w:basedOn w:val="a1"/>
    <w:link w:val="af6"/>
    <w:uiPriority w:val="99"/>
    <w:semiHidden/>
    <w:rsid w:val="00B31EDE"/>
    <w:rPr>
      <w:rFonts w:ascii="Calibri" w:eastAsia="Calibri" w:hAnsi="Calibri" w:cs="Times New Roman"/>
    </w:rPr>
  </w:style>
  <w:style w:type="paragraph" w:styleId="af8">
    <w:name w:val="footer"/>
    <w:basedOn w:val="a0"/>
    <w:link w:val="af9"/>
    <w:uiPriority w:val="99"/>
    <w:unhideWhenUsed/>
    <w:rsid w:val="00B31EDE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af9">
    <w:name w:val="Нижній колонтитул Знак"/>
    <w:basedOn w:val="a1"/>
    <w:link w:val="af8"/>
    <w:uiPriority w:val="99"/>
    <w:rsid w:val="00B31EDE"/>
    <w:rPr>
      <w:rFonts w:ascii="Calibri" w:eastAsia="Calibri" w:hAnsi="Calibri" w:cs="Times New Roman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B31E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Початок форми Знак"/>
    <w:basedOn w:val="a1"/>
    <w:link w:val="z-"/>
    <w:uiPriority w:val="99"/>
    <w:semiHidden/>
    <w:rsid w:val="00B31EDE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gt-ft-text">
    <w:name w:val="gt-ft-text"/>
    <w:basedOn w:val="a1"/>
    <w:rsid w:val="00B31EDE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B31E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інець форми Знак"/>
    <w:basedOn w:val="a1"/>
    <w:link w:val="z-1"/>
    <w:uiPriority w:val="99"/>
    <w:semiHidden/>
    <w:rsid w:val="00B31EDE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afa">
    <w:name w:val="Balloon Text"/>
    <w:basedOn w:val="a0"/>
    <w:link w:val="afb"/>
    <w:uiPriority w:val="99"/>
    <w:semiHidden/>
    <w:unhideWhenUsed/>
    <w:rsid w:val="00B31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у виносці Знак"/>
    <w:basedOn w:val="a1"/>
    <w:link w:val="afa"/>
    <w:uiPriority w:val="99"/>
    <w:semiHidden/>
    <w:rsid w:val="00B31EDE"/>
    <w:rPr>
      <w:rFonts w:ascii="Tahoma" w:eastAsia="Calibri" w:hAnsi="Tahoma" w:cs="Tahoma"/>
      <w:sz w:val="16"/>
      <w:szCs w:val="16"/>
    </w:rPr>
  </w:style>
  <w:style w:type="table" w:styleId="afc">
    <w:name w:val="Table Grid"/>
    <w:basedOn w:val="a2"/>
    <w:uiPriority w:val="59"/>
    <w:rsid w:val="00B31ED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Курсив"/>
    <w:basedOn w:val="af2"/>
    <w:rsid w:val="00CB13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39">
    <w:name w:val="Основной текст (3)_"/>
    <w:basedOn w:val="a1"/>
    <w:link w:val="3a"/>
    <w:rsid w:val="009F3937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a">
    <w:name w:val="Основной текст (3)"/>
    <w:basedOn w:val="a0"/>
    <w:link w:val="39"/>
    <w:rsid w:val="009F3937"/>
    <w:pPr>
      <w:widowControl w:val="0"/>
      <w:shd w:val="clear" w:color="auto" w:fill="FFFFFF"/>
      <w:spacing w:before="180" w:after="180" w:line="0" w:lineRule="atLeast"/>
      <w:ind w:hanging="132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styleId="afe">
    <w:name w:val="Strong"/>
    <w:basedOn w:val="a1"/>
    <w:uiPriority w:val="22"/>
    <w:qFormat/>
    <w:rsid w:val="004C45C4"/>
    <w:rPr>
      <w:b/>
      <w:bCs/>
    </w:rPr>
  </w:style>
  <w:style w:type="character" w:styleId="aff">
    <w:name w:val="Emphasis"/>
    <w:uiPriority w:val="20"/>
    <w:qFormat/>
    <w:rsid w:val="005B447D"/>
    <w:rPr>
      <w:i/>
      <w:iCs/>
    </w:rPr>
  </w:style>
  <w:style w:type="character" w:customStyle="1" w:styleId="apple-style-span">
    <w:name w:val="apple-style-span"/>
    <w:basedOn w:val="a1"/>
    <w:rsid w:val="005B447D"/>
  </w:style>
  <w:style w:type="paragraph" w:customStyle="1" w:styleId="12">
    <w:name w:val="Абзац списка1"/>
    <w:basedOn w:val="a0"/>
    <w:rsid w:val="005B447D"/>
    <w:pPr>
      <w:ind w:left="720"/>
    </w:pPr>
    <w:rPr>
      <w:rFonts w:eastAsia="Times New Roman" w:cs="Times New Roman"/>
      <w:lang w:val="ru-RU"/>
    </w:rPr>
  </w:style>
  <w:style w:type="paragraph" w:customStyle="1" w:styleId="FR1">
    <w:name w:val="FR1"/>
    <w:uiPriority w:val="34"/>
    <w:qFormat/>
    <w:rsid w:val="005B447D"/>
    <w:pPr>
      <w:widowControl w:val="0"/>
      <w:autoSpaceDE w:val="0"/>
      <w:autoSpaceDN w:val="0"/>
      <w:spacing w:after="0" w:line="240" w:lineRule="auto"/>
    </w:pPr>
    <w:rPr>
      <w:rFonts w:ascii="Times New Roman" w:eastAsia="PMingLiU" w:hAnsi="Times New Roman" w:cs="Times New Roman"/>
      <w:sz w:val="16"/>
      <w:szCs w:val="16"/>
    </w:r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B028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VjIS2rmLcxCtj+9dos/cvvlVXA==">CgMxLjA4AHIhMXpFNm5JV0dSbHVreEU5UDI4NHB5RjdmT0U2TXVWNG9y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10621</Words>
  <Characters>6055</Characters>
  <Application>Microsoft Office Word</Application>
  <DocSecurity>0</DocSecurity>
  <Lines>50</Lines>
  <Paragraphs>33</Paragraphs>
  <ScaleCrop>false</ScaleCrop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2025-01-23T09:58:00Z</dcterms:created>
  <dcterms:modified xsi:type="dcterms:W3CDTF">2025-11-22T12:34:00Z</dcterms:modified>
</cp:coreProperties>
</file>