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«ПЕДАГОГІКА ТА ПСИХОЛОГІЯ»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перший (бакалаврський) рівень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«Охорона здоров’я та соціальне 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Спеціальність   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I7 Терапія та реабілітація І7.01 Фізична терапія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Автори: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доктор психологічних наук, професор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Філоненко М.М.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кандидат педагогічних наук, старший викладач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Гладун Т.С.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</w:p>
    <w:p w:rsidR="00000000" w:rsidDel="00000000" w:rsidP="00000000" w:rsidRDefault="00000000" w:rsidRPr="00000000" w14:paraId="00000017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2693670</wp:posOffset>
            </wp:positionH>
            <wp:positionV relativeFrom="margin">
              <wp:posOffset>7879080</wp:posOffset>
            </wp:positionV>
            <wp:extent cx="1533525" cy="771525"/>
            <wp:effectExtent b="0" l="0" r="0" t="0"/>
            <wp:wrapSquare wrapText="bothSides" distB="0" distT="0" distL="114300" distR="114300"/>
            <wp:docPr descr="https://lh4.googleusercontent.com/ePq8DQjR4aSx4dXK6xg_M96S21k0iOi1WNd8RNUZySE9IgExanovbmbjYP_ryqIhlefZ03kmJh2R2Bf_0mYt46ro6YnBMrmwDHQ6P92b50kooNkjyrOVlO52rZ7hAKkpGqpO8e8" id="3" name="image1.png"/>
            <a:graphic>
              <a:graphicData uri="http://schemas.openxmlformats.org/drawingml/2006/picture">
                <pic:pic>
                  <pic:nvPicPr>
                    <pic:cNvPr descr="https://lh4.googleusercontent.com/ePq8DQjR4aSx4dXK6xg_M96S21k0iOi1WNd8RNUZySE9IgExanovbmbjYP_ryqIhlefZ03kmJh2R2Bf_0mYt46ro6YnBMrmwDHQ6P92b50kooNkjyrOVlO52rZ7hAKkpGqpO8e8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Завідувач кафедри загальної 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медичної психології, 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професор                                                                                                 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1. Завдання и предмет курсу «Педагогіка та психологія». Значення психологічних та педагогічних знань в майбутній професійній діяльності. Педагогіка як наука. </w:t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Розкрити актуальність та сформувати мотивацію вивчення дисципліни «Педагогіка та психологія» для майбутніх фахівців спеціальності 227 «Фізична терапія, ерготерапія», розглянути основні категорії педагогіки.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25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Педагогіка як наука. 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педагогічні категорії. 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 педагогічних наук.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Міжпредметні зв’язки педагогіки.</w:t>
      </w:r>
    </w:p>
    <w:p w:rsidR="00000000" w:rsidDel="00000000" w:rsidP="00000000" w:rsidRDefault="00000000" w:rsidRPr="00000000" w14:paraId="00000029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педагогіка, андрагогіка, освіта, освітній процес, виховання, виховний процес, навчання, навчальний процес, категорії педагогіки.</w:t>
      </w:r>
    </w:p>
    <w:p w:rsidR="00000000" w:rsidDel="00000000" w:rsidP="00000000" w:rsidRDefault="00000000" w:rsidRPr="00000000" w14:paraId="0000002B">
      <w:pPr>
        <w:spacing w:after="0" w:line="240" w:lineRule="auto"/>
        <w:ind w:firstLine="425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2. Основи теорії навчання і освіти.</w:t>
      </w:r>
    </w:p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E">
      <w:pPr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Розкрити поняття дидактики, її предмет та завдання, ознайомитись з основними категоріями дидактики, встановити взаємозв’язок функцій та принципів навчання, проаналізувати умови ефективності процесу навчання.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keepLines w:val="1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 дидактики, її предмет та завдання.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Навчання як цілісний процес. 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функції  та принципи навчання.</w:t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освіта, навчання, освітній процес, дидактика, категорії дидактики, функції навчання, принципи навчання, компоненти процесу навчання, види навчання.</w:t>
      </w:r>
    </w:p>
    <w:p w:rsidR="00000000" w:rsidDel="00000000" w:rsidP="00000000" w:rsidRDefault="00000000" w:rsidRPr="00000000" w14:paraId="00000036">
      <w:pPr>
        <w:spacing w:after="0" w:line="240" w:lineRule="auto"/>
        <w:ind w:firstLine="425"/>
        <w:jc w:val="both"/>
        <w:rPr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3. Система освіти в Україні.</w:t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9">
      <w:pPr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ознайомитись з процесом зародження та розвитком вищої освіти  в Україні, проаналізувати перспективи розвитку сучасної української освіти,  розкрити сутність Болонського процесу, його основні принципи.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keepLines w:val="1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Зародження і розвиток вищої школи в Україні.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Перспективи розвитку сучасної освіти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Сутність Болонського процесу.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розвиток освіти в Україні, Острозька академія, українська вища школа, система освіти, освітній процес, Національна стратегія розвитку освіти в Україні на період до 2021 року, стандарт вищої освіти, Болонський процес, безперервне навчання.</w:t>
      </w:r>
    </w:p>
    <w:p w:rsidR="00000000" w:rsidDel="00000000" w:rsidP="00000000" w:rsidRDefault="00000000" w:rsidRPr="00000000" w14:paraId="00000042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4. Форми, методи та засоби навчання.</w:t>
      </w:r>
    </w:p>
    <w:p w:rsidR="00000000" w:rsidDel="00000000" w:rsidP="00000000" w:rsidRDefault="00000000" w:rsidRPr="00000000" w14:paraId="00000043">
      <w:pP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ознайомитись з формами організації навчання та  їх класифікацією, сформувати поняття про методи навчання,  проаналізувати перевагу активних та інтерактивних методів навчання,  розкрити закономірності оптимального поєднання методів і засобів навчання.</w:t>
      </w:r>
    </w:p>
    <w:p w:rsidR="00000000" w:rsidDel="00000000" w:rsidP="00000000" w:rsidRDefault="00000000" w:rsidRPr="00000000" w14:paraId="0000004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та класифікація методів навчання.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Форми організації навчального процесу.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форми навчання, аудиторні форми навчання, позааудиторні форми навчання, методи навчання, активні та інтерактивні методи навчання, методи контролю та самоконтролю, засоби навчання.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5. Зв’язок психології з іншими науками.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Психологія особистості.</w:t>
      </w:r>
    </w:p>
    <w:p w:rsidR="00000000" w:rsidDel="00000000" w:rsidP="00000000" w:rsidRDefault="00000000" w:rsidRPr="00000000" w14:paraId="0000004C">
      <w:pP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розкрити визначення психології як науки, основні етапи її розвитку; аналізувати галузі психології та її зв’язки з іншими науками; охарактеризувати поняття особистість та особливості її розвитку, ознайомитись з внутрішніми та зовнішніми умовами розвитку особистості.</w:t>
      </w:r>
    </w:p>
    <w:p w:rsidR="00000000" w:rsidDel="00000000" w:rsidP="00000000" w:rsidRDefault="00000000" w:rsidRPr="00000000" w14:paraId="0000004F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психологічної науки.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особистість, її розвиток та формування.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спадковості, середовища й діяльності в розвитку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Взаємозв'язок зовнішніх і внутрішніх умов розвитку.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Внутрішні суперечності як рушійні сили розвитку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диференціація та інтеграція психологічних знань, галузі психології: загальна, вікова, соціальна, інженерна, педагогічна, праці, творчості, управління, мистецтва, економічна, політична, екологічна, спорту, психологія особистості, людина, індивід, особистість, індивідуальність. </w:t>
      </w:r>
    </w:p>
    <w:p w:rsidR="00000000" w:rsidDel="00000000" w:rsidP="00000000" w:rsidRDefault="00000000" w:rsidRPr="00000000" w14:paraId="00000057">
      <w:pPr>
        <w:spacing w:after="0" w:line="24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6. Психологія особистості. Проблеми та періоди розвитку особистості, їх значення. </w:t>
      </w:r>
    </w:p>
    <w:p w:rsidR="00000000" w:rsidDel="00000000" w:rsidP="00000000" w:rsidRDefault="00000000" w:rsidRPr="00000000" w14:paraId="00000059">
      <w:pP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5A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розкрити закономірності вікової періодизації та стадії розвитку особистості, охарактеризувати провідну діяльність відповідно до вікової періодизації особистості.</w:t>
      </w:r>
    </w:p>
    <w:p w:rsidR="00000000" w:rsidDel="00000000" w:rsidP="00000000" w:rsidRDefault="00000000" w:rsidRPr="00000000" w14:paraId="0000005C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Вікова періодизація розвитку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Стадії розвитку за Еріком Еріксоном.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Закономірності розвитку дитини за Л.С. Виготським.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Провідна діяльність та періодизація за Д.Б. Ельконіним.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Стадії когнітивного розвитку за Ж.Піаже.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біологічний розвиток, психічний розвиток, соціальний розвиток, духовний (моральний) розвиток, вік, віковий період, вікова періодизація,  немовля, раннє дитинство, дошкільний період, шкільний вік, підлітковий вік, юнацький вік, провідна діяльність.  </w:t>
      </w:r>
    </w:p>
    <w:p w:rsidR="00000000" w:rsidDel="00000000" w:rsidP="00000000" w:rsidRDefault="00000000" w:rsidRPr="00000000" w14:paraId="00000064">
      <w:pPr>
        <w:spacing w:after="0" w:line="240" w:lineRule="auto"/>
        <w:ind w:firstLine="425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7. Пізнавальні процеси психіки особистості. Структура основних форм прояву психіки особистості та їх взаємодія.  </w:t>
      </w:r>
    </w:p>
    <w:p w:rsidR="00000000" w:rsidDel="00000000" w:rsidP="00000000" w:rsidRDefault="00000000" w:rsidRPr="00000000" w14:paraId="00000066">
      <w:pP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67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розкрити структуру основних форм прояву психіки особистості та їх взаємодія, охарактеризувати такі психічні процеси як, пізнавальна діяльність,  відчуття, сприймання та мислення, ознайомитись з індивідуальними особливостями мислення.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Структура основних форм прояву психіки особистості та їх взаємодія.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пізнавальна діяльність, пізнавальні процеси.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Відчуття, сприймання як початкові рівні пізнання.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Мислення. Індивідуальні особливості мислення.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структура форм прояву психіки, психічні процеси (пізнавальні, емоційні, вольові), психічні стани, психічні властивості, пізнавальна діяльність, пізнавальні процеси (відчуття, сприймання, мислення, пам’ять, увага, уява, мова і мовлення), емоційні процеси (емоції, почуття), вольові процеси (воля), чуттєве пізнання, абстрактне пізнання. </w:t>
      </w:r>
    </w:p>
    <w:p w:rsidR="00000000" w:rsidDel="00000000" w:rsidP="00000000" w:rsidRDefault="00000000" w:rsidRPr="00000000" w14:paraId="00000070">
      <w:pPr>
        <w:spacing w:after="0" w:line="240" w:lineRule="auto"/>
        <w:ind w:firstLine="425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8. Індивідуально-психологічні властивості особистості та їх види. </w:t>
      </w:r>
    </w:p>
    <w:p w:rsidR="00000000" w:rsidDel="00000000" w:rsidP="00000000" w:rsidRDefault="00000000" w:rsidRPr="00000000" w14:paraId="00000072">
      <w:pP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73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розкрити індивідуально-психологічні властивості особистості, охарактеризувати психосоціальні властивості людини, характер, його структуру, ознайомитись з мотиваційна сферою особистості, розглянути поняття «спрямованість особистості» та його загальну характеристику.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Індивідуально-психологічні властивості особистості. Типи темпераменту.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Психосоціальні властивості людини. Характер, його структура та формування.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Мотиваційна сфера особистості. Спрямованість особистості, її загальна характеристика.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фізичні індивідуальні особливості, психічні індивідуальні особливості, індивідуально-психологічні особливості, екстраверсія, інтроверсія, екстраверти, інтроверти, амбіверти, емоційна стабільність (нестабільність), темперамент, холерик, сангвінік, флегматик, меланхолік, сила, врівноваженість, рухливість, характер, риси характеру, акцентуації характеру, типи акцентуацій, спрямованість, мотивація, мотиви.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9. Психологія спілкування.</w:t>
      </w:r>
    </w:p>
    <w:p w:rsidR="00000000" w:rsidDel="00000000" w:rsidP="00000000" w:rsidRDefault="00000000" w:rsidRPr="00000000" w14:paraId="0000007E">
      <w:pP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7F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розкрити поняття «спілкування», розкрити роль і місце діяльності та спілкування у формуванні особистості, інтерпретувати значення спілкування в професійній діяльності майбутнього фахівця фізичної терапії, ерготерапії, ознайомитись з поняттям конфліктного спілкування та методикою вирішення конфліктів.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спілкування. Вербальна та невербальна комунікація.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Спілкування і взаєморозуміння.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Конфліктне спілкування.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i w:val="1"/>
          <w:sz w:val="18"/>
          <w:szCs w:val="1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спілкування, функції спілкування, види спілкування, вербальна комунікація, невербальна, взаєморозуміння, рівні взаєморозуміння: згода, розуміння як осмислення, співпереживання, бар’єри на шляху взаєморозуміння, механізми взаєморозуміння, конфлікт, види конфліктів, причини конфліктів, динаміка конфлікту, способи управління конфліктами, методики вирішення конфліктів, асертивність.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10.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5"/>
          <w:szCs w:val="25"/>
          <w:rtl w:val="0"/>
        </w:rPr>
        <w:t xml:space="preserve">Лідерство та етичні засади ділових стосунків. Структура лідерства та теорії його походження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89">
      <w:pP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8A">
      <w:pP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розкрити основні поняття лідерства та основні принципи керівництва, охарактеризувати типи лідерства, проаналізувати ознаки харизматичного  лідерства, ознайомитись з поняттям соціально-психологічного клімату соціальної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1"/>
        <w:keepLines w:val="1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лідерства та керівництва. Типи лідерства.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1"/>
        <w:keepLines w:val="1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«харизматичного лідерства».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1"/>
        <w:keepLines w:val="1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Соціально-психологічний клімат соціальної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708"/>
          <w:tab w:val="left" w:leader="none" w:pos="1025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i w:val="1"/>
          <w:sz w:val="18"/>
          <w:szCs w:val="1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лідер, керівник, типи лідерства, стилі керівництва: авторитарний, демократичний, ліберальний, харизматичне лідерство, соціально-психологічний клімат колективу, соціометрія.</w:t>
      </w:r>
      <w:r w:rsidDel="00000000" w:rsidR="00000000" w:rsidRPr="00000000">
        <w:rPr>
          <w:i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 </w:t>
      </w: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9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Варій М. Й. Загальна психологія.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Навчальний посібник / 2-ге видан., випр. і доп. - К.: «Центр учбової літератури», 2021.- 968 c.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Дуткевич Т. Загальна психологія. - К.: Центр навчальної літератури, 2021. – 388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Загальна педагогіка. Лекції: навч.-метод. посібник для здобув. вищ. освіти першого (бакалаврського) рівня та освітньо-професійного ступеня фахового молодшого бакалавра / уклад.: О. Бабакіна та ін.; Комунальний заклад «Харківська гуманітарно-педагогічна академія» Харківської обласної ради. – Харків, 2022. – 317 с.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Задорожна-Княгницька Л. В. Загальні основи педагогіки : навч. посіб. для здоб. вищої освіти за освітнім ступенем «Бакалавр» спец. 013 «Початкова освіта» / Л. В. Задорожна-Княгницька, І. Б. Тимофєєва. – Херсон : ОЛДІ-ПЛЮС, 2020. – 192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Москалець В. П. Загальна психологія: підручник. – К. Ліра–К:, 2020. – 564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Основи психології: теорія і практика. Навчальний посібник/ О.О.Лазуренко,  М.М.Матяш,  Н.А.Тертична. – К., 2019. - 324с.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Столяренко О.Б. Психологія особистості: навчальний посібник. Київ:. Центр учбової літератури, 2021. 280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Супрун М. О. Педагогіка: Підручник для духовних і світських закладів освіти / М. О. Супрун. – К.: КДА, 2018. — 400 с.</w:t>
      </w:r>
    </w:p>
    <w:p w:rsidR="00000000" w:rsidDel="00000000" w:rsidP="00000000" w:rsidRDefault="00000000" w:rsidRPr="00000000" w14:paraId="0000009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Бандурка О. М. Основи педагогічної техніки : Навч. посібник / О. М. Бандурка, В. О. Тюріна, О. І. Федоренко. – Харків : ТИТУЛ, 2016. – 176 с.</w:t>
      </w:r>
    </w:p>
    <w:p w:rsidR="00000000" w:rsidDel="00000000" w:rsidP="00000000" w:rsidRDefault="00000000" w:rsidRPr="00000000" w14:paraId="0000009F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Волкова Н. П. Професійно-педагогічна комунікація : навч. посібник / Н. П. Волкова. – Київ: ВЦ «Академія», 2016. – 256с.</w:t>
      </w:r>
    </w:p>
    <w:p w:rsidR="00000000" w:rsidDel="00000000" w:rsidP="00000000" w:rsidRDefault="00000000" w:rsidRPr="00000000" w14:paraId="000000A0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Дуткевич Т. Загальна психологія. - К.: Центр навчальної літератури, 2019. – 388с.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Колобич О. П. Загальна психологія. Навчально-методичний посібник. Львів, 2018. – 172с.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Максименко С.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Загальна психологія. - К.: Центр навчальної літератури, 2017. – 272с.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Москалець В. П. Загальна психологія: підручник. – К. Ліра–К:, 2020. – 564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Основи психології: теорія і практика. Навчальний посібник/ О.О.Лазуренко,  М.М.Матяш,  Н.А.Тертична. – К., 2019. - 324с.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Савчин М. Загальна психологія. К.:ВЦ "Академія" Серія книг Альма-матер. – 2020.</w:t>
      </w: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  344с.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426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Сергієнкова О., Столярчук О., Коханова О, Пасека О.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Загальна психологія. - К.: Центр навчальної літератури, 2019. – 296с.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Тертична Н.А.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Історія психології: навч. посібник / автор Н.А.Тертична – К.:, 2018. – 351с. </w:t>
      </w:r>
    </w:p>
    <w:p w:rsidR="00000000" w:rsidDel="00000000" w:rsidP="00000000" w:rsidRDefault="00000000" w:rsidRPr="00000000" w14:paraId="000000A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00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18" w:hanging="45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538" w:hanging="457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98" w:hanging="458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258" w:hanging="45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618" w:hanging="45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78" w:hanging="458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338" w:hanging="458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473" w:hanging="392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473" w:hanging="392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473" w:hanging="392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18" w:hanging="45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538" w:hanging="457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98" w:hanging="458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258" w:hanging="45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618" w:hanging="45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78" w:hanging="458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338" w:hanging="458"/>
      </w:pPr>
      <w:rPr>
        <w:smallCaps w:val="0"/>
        <w:strike w:val="0"/>
        <w:shd w:fill="auto" w:val="clear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473" w:hanging="392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mallCaps w:val="0"/>
        <w:strike w:val="0"/>
        <w:shd w:fill="auto" w:val="clear"/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18" w:hanging="45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538" w:hanging="457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98" w:hanging="458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258" w:hanging="45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618" w:hanging="45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78" w:hanging="458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338" w:hanging="458"/>
      </w:pPr>
      <w:rPr>
        <w:smallCaps w:val="0"/>
        <w:strike w:val="0"/>
        <w:shd w:fill="auto" w:val="clear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18" w:hanging="45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538" w:hanging="457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98" w:hanging="458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258" w:hanging="45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618" w:hanging="45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78" w:hanging="458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338" w:hanging="458"/>
      </w:pPr>
      <w:rPr>
        <w:smallCaps w:val="0"/>
        <w:strike w:val="0"/>
        <w:shd w:fill="auto" w:val="clear"/>
        <w:vertAlign w:val="baseline"/>
      </w:rPr>
    </w:lvl>
  </w:abstractNum>
  <w:abstractNum w:abstractNumId="11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18" w:hanging="45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538" w:hanging="457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98" w:hanging="458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258" w:hanging="45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618" w:hanging="45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78" w:hanging="458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338" w:hanging="458"/>
      </w:pPr>
      <w:rPr>
        <w:smallCaps w:val="0"/>
        <w:strike w:val="0"/>
        <w:shd w:fill="auto" w:val="clear"/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473" w:hanging="392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mallCaps w:val="0"/>
        <w:strike w:val="0"/>
        <w:shd w:fill="auto" w:val="clear"/>
        <w:vertAlign w:val="baseline"/>
      </w:rPr>
    </w:lvl>
  </w:abstractNum>
  <w:abstractNum w:abstractNumId="13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18" w:hanging="45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538" w:hanging="457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98" w:hanging="458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258" w:hanging="45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618" w:hanging="45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78" w:hanging="458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338" w:hanging="458"/>
      </w:pPr>
      <w:rPr>
        <w:smallCaps w:val="0"/>
        <w:strike w:val="0"/>
        <w:shd w:fill="auto" w:val="clear"/>
        <w:vertAlign w:val="baseline"/>
      </w:rPr>
    </w:lvl>
  </w:abstractNum>
  <w:abstractNum w:abstractNumId="14">
    <w:lvl w:ilvl="0">
      <w:start w:val="1"/>
      <w:numFmt w:val="decimal"/>
      <w:lvlText w:val="%1."/>
      <w:lvlJc w:val="left"/>
      <w:pPr>
        <w:ind w:left="0" w:firstLine="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18" w:hanging="45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538" w:hanging="457.9999999999998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98" w:hanging="458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258" w:hanging="45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618" w:hanging="45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78" w:hanging="458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338" w:hanging="458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character" w:styleId="a4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5" w:customStyle="1">
    <w:name w:val="Колонтитули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a6">
    <w:name w:val="Normal (Web)"/>
    <w:pPr>
      <w:spacing w:after="100" w:before="100"/>
    </w:pPr>
    <w:rPr>
      <w:rFonts w:cs="Arial Unicode MS"/>
      <w:color w:val="000000"/>
      <w:sz w:val="24"/>
      <w:szCs w:val="24"/>
      <w:u w:color="000000"/>
    </w:rPr>
  </w:style>
  <w:style w:type="numbering" w:styleId="a" w:customStyle="1">
    <w:name w:val="Номери"/>
    <w:pPr>
      <w:numPr>
        <w:numId w:val="1"/>
      </w:numPr>
    </w:pPr>
  </w:style>
  <w:style w:type="paragraph" w:styleId="a7" w:customStyle="1">
    <w:name w:val="Основний текст"/>
    <w:rPr>
      <w:rFonts w:ascii="Helvetica Neue" w:cs="Helvetica Neue" w:eastAsia="Helvetica Neue" w:hAnsi="Helvetica Neue"/>
      <w:color w:val="000000"/>
      <w:sz w:val="22"/>
      <w:szCs w:val="22"/>
      <w14:textOutline w14:cap="flat" w14:cmpd="sng" w14:algn="ctr">
        <w14:noFill/>
        <w14:prstDash w14:val="solid"/>
        <w14:bevel/>
      </w14:textOutline>
    </w:rPr>
  </w:style>
  <w:style w:type="numbering" w:styleId="0" w:customStyle="1">
    <w:name w:val="Номери.0"/>
    <w:pPr>
      <w:numPr>
        <w:numId w:val="8"/>
      </w:numPr>
    </w:pPr>
  </w:style>
  <w:style w:type="paragraph" w:styleId="a8" w:customStyle="1">
    <w:name w:val="Стандартний"/>
    <w:pPr>
      <w:spacing w:before="160" w:line="288" w:lineRule="auto"/>
    </w:pPr>
    <w:rPr>
      <w:rFonts w:ascii="Helvetica Neue" w:cs="Helvetica Neue" w:eastAsia="Helvetica Neue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a9">
    <w:name w:val="Body Text Indent"/>
    <w:link w:val="aa"/>
    <w:rsid w:val="00313459"/>
    <w:pPr>
      <w:spacing w:after="120"/>
      <w:ind w:left="283"/>
    </w:pPr>
    <w:rPr>
      <w:rFonts w:eastAsia="Times New Roman"/>
      <w:color w:val="000000"/>
      <w:sz w:val="24"/>
      <w:szCs w:val="24"/>
      <w:u w:color="000000"/>
      <w:lang w:val="ru-RU"/>
    </w:rPr>
  </w:style>
  <w:style w:type="character" w:styleId="aa" w:customStyle="1">
    <w:name w:val="Основной текст с отступом Знак"/>
    <w:basedOn w:val="a1"/>
    <w:link w:val="a9"/>
    <w:rsid w:val="00313459"/>
    <w:rPr>
      <w:rFonts w:eastAsia="Times New Roman"/>
      <w:color w:val="000000"/>
      <w:sz w:val="24"/>
      <w:szCs w:val="24"/>
      <w:u w:color="000000"/>
      <w:lang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BAF/pOdonlf8apvO1eChjhZbsQ==">CgMxLjAyCGguZ2pkZ3hzOAByITEyWkFkdElWMks4UFQzTUpsbDJhRm9icFh0di1zYWNnNw==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2021-11-10T11:42:00Z</dcterms:created>
</cp:coreProperties>
</file>