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" w:right="-284" w:hanging="568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«ПСИХОЛОГІЯ СПІЛКУВАННЯ»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B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C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0E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0F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10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11">
      <w:pPr>
        <w:tabs>
          <w:tab w:val="left" w:leader="none" w:pos="3261"/>
        </w:tabs>
        <w:spacing w:after="0" w:line="360" w:lineRule="auto"/>
        <w:ind w:left="1" w:firstLine="212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Автори:  д.психол.н., професор Філоненко М.М.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firstLine="113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к.пед.н., доцент Гладун Т.С.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Затверджено на засіданні кафедри</w:t>
      </w:r>
    </w:p>
    <w:p w:rsidR="00000000" w:rsidDel="00000000" w:rsidP="00000000" w:rsidRDefault="00000000" w:rsidRPr="00000000" w14:paraId="00000018">
      <w:pP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№3  від «25» вересня 2025 року</w:t>
      </w:r>
    </w:p>
    <w:p w:rsidR="00000000" w:rsidDel="00000000" w:rsidP="00000000" w:rsidRDefault="00000000" w:rsidRPr="00000000" w14:paraId="0000001A">
      <w:pPr>
        <w:spacing w:after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загальної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2558415</wp:posOffset>
            </wp:positionH>
            <wp:positionV relativeFrom="paragraph">
              <wp:posOffset>3810</wp:posOffset>
            </wp:positionV>
            <wp:extent cx="1739900" cy="100965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00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</w:t>
        <w:tab/>
        <w:tab/>
        <w:tab/>
        <w:tab/>
        <w:tab/>
        <w:tab/>
        <w:tab/>
        <w:tab/>
        <w:tab/>
        <w:t xml:space="preserve">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Модуль 1. Психологічні закономірності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1. Предмет, завдання і методи психології спілкування. Особистість в контексті спілкування. Розвиток спілкування в онтогенезі. Структура і зміст спілкування.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78m91qpsixuh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Систематизувати та поглибити знання студентів про основні аспекти процесу спілкування.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Теоретичні аспекти процесу спілкування.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Розвиток спілкування в онтогенезі. Поняття онтогенезу.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Етапи оволодіння процесом комунікації в онтогенезі.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Спілкування як провідна діяльність.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Передумови комунікативної діяльності. Потреби людини та їх змістовне наповнення.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Умови, які здійснюють вплив на формування мовлення. Становлення та застосування мовлення як основного засобу спілкування.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В залежності від розвитку інтелекту та особистості людини удосконалення змісту, мети та засобів спілкування.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 Спілкування як потреба.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Формування спілкування в онтогенезі.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Головні рівні розвитку змісту потреби у спілкуванні дитини. Спілкування як основна потреба дитини.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Афіліація як потреба в спілкуванні. Соціальна підтримка. Самотність.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Атракція. Емоційна ізоляція. Схожість установок.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Написати есе на тему: «Потреба в спілкуванні як одна з головних соціальних потреб особистості».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Проблема спілкування у психології: ідеї В.Бехтєрєва, М.Бахтіна, Л.Виготського, Б.Ананьєва, В.Мясіщева. Розвиток уявлень про спілкування як специфічний вид діяльності (А.Бодальов, Г.Андрєєва, О.Леонтьєв, Б.Ломов та ін.)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Підходи до розуміння спілкування в зарубіжній психології: інтеракціонізм, когнітивні моделі (теорія структурного баланса, теорія конгруентності, теорія каузальної атрибуції), трансакційна модель спілкування, розуміння спілкування в гуманістичній психології.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Соціально-психологічні функції спілкування. 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Фази і етапи спілкування. 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Уявлення про циклічність процесів спілкування. 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Різні критерії виділення видів спілкування. 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 вигляді таблиці опишіть етапи оволодіння процесом комунікації в онтогенезі.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2. Вербальна і невербальна комунікація. Перцептивна та інтерактивна сторони спілкування. Основні правила ефективного висловлювання та самовираження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основними видами та функціями спілкування та поглибити знання про стилі спілкування.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Класифікація видів спілкування.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Класифікація функцій спілкування.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Модель мовленнєвої комунікації. 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Засоби спілкування.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Основні форми спілкування.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Стратегії та тактики спілкування.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Основні стилі спілкування.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 Типи комунікабельності людей.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Види та функції спілкування.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9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Стилі спілкування.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Поняття комунікації. Компоненти комунікації. Екстракомунікативна й комунікативна ситуації спілкування. Контекст спілкування. 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Мовленнєва комунікація. 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Мовленнєва діяльність. Форми й типи мовної комунікації. Види мовленнєвої діяльності. 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Основні моделі комунікації.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Види комунікації.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Більшість вітчизняних дослідників розмежовують поняття «спілкування» та «комунікація», а який смисл Ви вкладаєте в ці поняття, та чи є вони для вас тотожними?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Основні форми спілкування. 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Стратегії та тактики спілкування.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Основні стилі спілкування. 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Типи комунікабельності людей.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Виберіть особу, з якою ви часто спілкуєтеся і спробуйте розкрити особливості її комунікативної сфери. Напишіть про це невеликий твір.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3. Труднощі і бар’єри спілкування. Конфліктне спілкування. Психологічні засади керування конфліктом.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особливостями процесу обміну інформацією.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Специфіка процесу обміну інформацією. 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Комунікативні бар’єри. 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Правила подачі зворотнього зв’язку. 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Слухання та говоріння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Поняття та види комунікативних бар'єрів.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Шляхи подолання комунікативних бар'єрів.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Уміння слухати. Слухання як активний процес.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Рефлексивне слухання і його особливості.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Нерефлексивне слухання і його особливості. 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Емпатійне слухання і його особливості. 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Бар’єр спілкування «авторитет»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 Бар’єр спілкування «уникнення»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 Бар’єр спілкування «нерозуміння»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10.Фонетичний бар’єр нерозуміння 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11.Семантичний бар’єр нерозуміння 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12.Стилістичний бар’єр нерозуміння 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13.Бар’єр логічного нерозуміння 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14.Як подолати психологічний бар’єр?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15.Бар’єри спілкування та їх подолання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Написати есе на тему: «Труднощі в процесі передачі інформації та їх подолання».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Скласти таблицю труднощів спілкування (порушення спілкування і комунікативні бар’єри, залежність труднощів від віку особи). 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Опишіть будь-який конфлікт, який був у вашому житті, визначте в ньому елементи формули конфлікту і зобразіть карту конфлікту. Намагайтесь проаналізувати, які тактики поведінки використовуються учасниками конфлікту, і відповідно, чи можна вирішити такий конфлікт. Які методи для конструктивного вирішення Ви запропонуєте?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Специфіка процесу обміну інформацією.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Комунікативні бар’єри. 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Шляхи подолання комунікативних бар'єрів.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4.Правила подачі зворотнього зв’язку. 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26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Слухання та говоріння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для тестового контролю: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Побудувати блок-схему: «комунікативні бар’єри».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Описати основні шляхи подолання комунікативних бар'єрів. Типи сором’язливості 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Об’єктивні і суб’єктивні труднощі (аутичність, сором’язливість, відчуженість.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Індивідуально-психологічні особливості як область труднощів спілкування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Основні труднощі в професійному спілкуванні.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Акцентуації характеру і дефекти спілкування.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Напишіть твір-есе «Мої конфліктогени спілкування».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Які можуть виникати конфлікти між особами, що задіяні в лікувально-діагностичному процесі? Способи їх вирішення та попередження конфліктів. Проілюструйте прикладами.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 Які невербальні сигнали з числа наведених нижче слід визнати конфліктогенними, а які синтонними: дивитися на годинник, перебирати папірці на столі, присуватися ближче до співбесідника, набирати повітря у легені для заперечення, дивитися в очі?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4. Ділове спілкування та форми обговорення ділових проблем. Спілкування у сфері управління  та педагогічне спілкування. 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особливостями міжособистісної взаємодії та основними видами психологічного впливу.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Інтерактивна сторона спілкування. 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Теорії міжособистісної взаємодії. 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Різновиди міжособистісних контактів: співробітництво, суперництво.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Взаємодія як організація діяльності. 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Психологічний вплив.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Різновиди міжособистісних контактів.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Взаємодія як організація діяльності.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Механізм соціальної взаємодії.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Поняття та види психологічного впливу.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Покажіть на прикладах інтерактивну сторону спілкування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Які різновиди міжособистісних контактів ви знаєте, що необхідні у формуванні соціальних зв'язків?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Відтворіть механізм соціальної взаємодії.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Як відбувається психологічний вплив при міжособистісній взаємодії, які є їхні види і на яких глибинах свідомості вони діють?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Які види психологічного впливу ви відчували на собі?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для тестового контролю: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Опишіть психологічні теорії, які пояснюють внутрішні механізми міжособистісної взаємодії (теорія обміну, психоаналітичний підхід, теорія керування враженнями, концепція символічного інтеракціонізму)..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Опишіть діагностику трансакцій за методикою «Трансактний аналіз спілкування». Оцініть співвідношення трьох «Я» у вашій поведінці, прокоментуйте отримані результати.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5. Сутність, структура та основні особливості медичного спілкування. Медичне спілкування і манери поведінки медичного працівника. 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сформувати уміння та практичні навики для розуміння і сприйняття один одного в медичному колективі.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Характеристика соціальної перцепції. Загальна характеристика процесу розуміння іншої людини. 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Механізми взаєморозуміння (егоцентризм, ідентифікація, рефлексія, емпатія), їх позитивне та негативне значення у спілкуванні. 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Поняття «каузальна атрибуція» та його роль у перцепції.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Стереотипізація та її значення у сприйнятті людьми один одного.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Сутність понять ефект ореолу, ефект первинності та ефект новизни.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Проблема точності міжособистісної перцепції. Основні поняття теми: соціальна перцепція, егоцентризм, ідентифікація, рефлексія, емпатія, співчуття, співпереживання, «каузальна атрибуція», стереотипізація, ефект ореолу, ефект первинності, ефект новизни.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Феномен каузальної атрибуції. «Ефекти» сприйняття. Ефекти ореолу, новизни і первинності, стереотипізації, проекції, хибної розшифровки. Догматична позиція в сприйманні. 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Візуальна психодіагностика. Основи фізіогноміки. 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Рука як джерело психологічної інформації. 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Аналіз особистісних структур. Виявлення цінностей і цілей, мотивів, прагнень та інтересів партнера. 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Невербальне спілкування. 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Міжособистісний простір. Візуальний контакт. Інтонація і тембр голосу. Хода, постава, пози, міміка, мова жестів.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Дайте тлумачення невербальної поведінки людини в такому прикладі. Людина сидить під час бесіди схрестивши руки на грудях, заложивши ногу на ногу. Долонь не було видно майже зовсім. Погляд зустрічається з співбесідником 1/3 часу. Відповіді супроводжуються потиранням повіки та дотиком до носа.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  <w:tab w:val="left" w:leader="none" w:pos="108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Напишіть твір-опис на тему: «Роль психологічних особливостей особистості лікаря в лікувальній взаємодії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Визначте форму невербальної комунікації. · 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В діалозі пауз уникають ті, хто почуває себе невпевнено, тривожно і боїться «зависнути в порожнечі» або спровокувати небезпечний поворот у бесіді. А.Моруа в «Мистецтві бесіди» писав: «Жінка, яка боїться пояснень в коханні або сцени ревнощів, повинна за будь-яку ціну не допустити в розмові пауз. Доки люди мовчать, у них є час прийняти рішення; пауза, що довго триває, дозволяє різко змінити тон бесіди. І це не звучить дисонансом».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Помахування головою у болгар має прямо протилежне значення до прийнятого в нашій культурі невербального значення слів на знак згоди чи протесту.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Наскільки ефективним засобом спілкування є жести?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В чому виявляється їхній недолік і обмеженість? 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Якого змісту прохання чи вимоги легше (важче) за все передати жестами?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Чи можуть жести передати емоції? 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Чому порушення оптимальної дистанції спілкування за Е.Холлом сприймається негативно?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Механізми взаєморозуміння (егоцентризм, ідентифікація, рефлексія, емпатія), їх позитивне та негативне значення у спілкуванні. 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 Поняття «каузальна атрибуція» та його роль у перцепції.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 Стереотипізація та її значення у сприйнятті людьми один одного.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 Поняття переконання, його засоби і умови ефективності. 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11.Поняття навіювання, його засоби і умови ефективності.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для тестового контролю: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Конспектування першоджерел передбачає поглиблений розгляд окремих питань теми. Для конспектування можуть пропонуватися статті з фахових журналів, розділи монографій або підручників. Алгоритм підготовки:  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Прочитайте запропоноване першоджерело.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Правильно оформіть бібліографію першоджерела (автор, назва, вихідні дані).</w:t>
      </w:r>
    </w:p>
    <w:p w:rsidR="00000000" w:rsidDel="00000000" w:rsidP="00000000" w:rsidRDefault="00000000" w:rsidRPr="00000000" w14:paraId="000000C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Складіть план (простий або складний).</w:t>
      </w:r>
    </w:p>
    <w:p w:rsidR="00000000" w:rsidDel="00000000" w:rsidP="00000000" w:rsidRDefault="00000000" w:rsidRPr="00000000" w14:paraId="000000C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кожного пункту плану виділіть основні положення проблеми, яка висвітлюється у першоджерелі. </w:t>
      </w:r>
    </w:p>
    <w:p w:rsidR="00000000" w:rsidDel="00000000" w:rsidP="00000000" w:rsidRDefault="00000000" w:rsidRPr="00000000" w14:paraId="000000C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Представте прочитаний текст у вигляді тез або анотації, використовуючи, при потребі, схеми, таблиці, графіки тощо.  </w:t>
      </w:r>
    </w:p>
    <w:p w:rsidR="00000000" w:rsidDel="00000000" w:rsidP="00000000" w:rsidRDefault="00000000" w:rsidRPr="00000000" w14:paraId="000000C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20"/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самоперевірки перекажіть статтю, використовуючи власний конспект.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900"/>
        </w:tabs>
        <w:spacing w:after="0" w:line="360" w:lineRule="auto"/>
        <w:ind w:left="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Проведіть дослідження рівня емпатії за методикою І.Юсупова або В.Бойка. Прокоментуйте отримані результати. 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900"/>
        </w:tabs>
        <w:spacing w:after="0" w:line="360" w:lineRule="auto"/>
        <w:ind w:left="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Проведіть тест оцінки комунікативних умінь співрозмовника. Прокоментуйте отримані результати.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Рекомендована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36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6"/>
        </w:numPr>
        <w:tabs>
          <w:tab w:val="left" w:leader="none" w:pos="426"/>
        </w:tabs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Філоненко М. М. Психологія спілкування. Підручник. — К.: Центр учбової літератури, 2024. — 224 с. [Електронний ресурс] — (Режим доступа: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https://lkkeip.at.ua/_ld/0/24_--_.pdf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0">
      <w:pPr>
        <w:numPr>
          <w:ilvl w:val="0"/>
          <w:numId w:val="6"/>
        </w:numPr>
        <w:tabs>
          <w:tab w:val="left" w:leader="none" w:pos="426"/>
        </w:tabs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Курова А.В. Психологія спілкування: навчально-методичний посібник для здобувачів вищої освіти факультету психології, політології та соціології НУ «ОЮА») / А.В. Курова – Одеса: Фенікс, 2020. – 79 с.</w:t>
      </w:r>
    </w:p>
    <w:p w:rsidR="00000000" w:rsidDel="00000000" w:rsidP="00000000" w:rsidRDefault="00000000" w:rsidRPr="00000000" w14:paraId="000000D1">
      <w:pPr>
        <w:numPr>
          <w:ilvl w:val="0"/>
          <w:numId w:val="6"/>
        </w:numPr>
        <w:tabs>
          <w:tab w:val="left" w:leader="none" w:pos="426"/>
        </w:tabs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Атаманчук Н. М. Етика і психологія ділового спілкування : Конспект лекцій. Навчальний посібник для студентів денної та заочної форм підготовки освітньо-кваліфікаційного рівня бакалавр, магістр. Укл. Н. М. Атаманчук. Полтава : Національний університет «Полтавська політехніка імені Юрія Кондратюка», 2021. 130 с.</w:t>
      </w:r>
    </w:p>
    <w:p w:rsidR="00000000" w:rsidDel="00000000" w:rsidP="00000000" w:rsidRDefault="00000000" w:rsidRPr="00000000" w14:paraId="000000D2">
      <w:pP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Л.А. Онуфрієва, О.М. Чайковська П 86 Психологія міжособистісних взаємин та комунікації: навчальнометодичний посібник / уклад. : Онуфрієва Л.А., Чайковська О.М. Кам’янець-Подільський: Видавець Ковальчук О.В., 2021. 128 с.</w:t>
      </w:r>
    </w:p>
    <w:p w:rsidR="00000000" w:rsidDel="00000000" w:rsidP="00000000" w:rsidRDefault="00000000" w:rsidRPr="00000000" w14:paraId="000000D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Калюжка Н. С. Етика професійного і ділового спілкування: навчальнометодичний посібник. . – К.: ФОП Гуляєва В.М., 2022.–228с.</w:t>
      </w:r>
    </w:p>
    <w:p w:rsidR="00000000" w:rsidDel="00000000" w:rsidP="00000000" w:rsidRDefault="00000000" w:rsidRPr="00000000" w14:paraId="000000D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Кравченко В.П., Задорожня Л.М. Етика професійних комунікацій. У двох частинах. Частина І: теорія. Навчальний посібник. Кропивницький.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850" w:top="850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7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10" w:customStyle="1">
    <w:name w:val="Обычный (веб)1"/>
    <w:basedOn w:val="a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4">
    <w:name w:val="List Paragraph"/>
    <w:basedOn w:val="a"/>
    <w:pPr>
      <w:ind w:left="720"/>
      <w:contextualSpacing w:val="1"/>
    </w:pPr>
  </w:style>
  <w:style w:type="paragraph" w:styleId="30">
    <w:name w:val="Body Text Indent 3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styleId="31" w:customStyle="1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uk-UA"/>
    </w:rPr>
  </w:style>
  <w:style w:type="paragraph" w:styleId="BodyText21" w:customStyle="1">
    <w:name w:val="Body Text 21"/>
    <w:basedOn w:val="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noProof w:val="1"/>
      <w:sz w:val="24"/>
      <w:szCs w:val="24"/>
    </w:rPr>
  </w:style>
  <w:style w:type="paragraph" w:styleId="a5">
    <w:name w:val="No Spacing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a6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fontstyle21" w:customStyle="1">
    <w:name w:val="fontstyle21"/>
    <w:rPr>
      <w:rFonts w:ascii="SchoolBookC" w:cs="Times New Roman" w:hAnsi="SchoolBookC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Body Text Indent"/>
    <w:basedOn w:val="a"/>
    <w:pPr>
      <w:autoSpaceDE w:val="0"/>
      <w:autoSpaceDN w:val="0"/>
      <w:spacing w:after="120" w:line="240" w:lineRule="auto"/>
      <w:ind w:left="283"/>
    </w:pPr>
    <w:rPr>
      <w:rFonts w:ascii="Academy" w:cs="Academy" w:eastAsia="Times New Roman" w:hAnsi="Academy"/>
      <w:sz w:val="24"/>
      <w:szCs w:val="24"/>
      <w:lang w:eastAsia="ru-RU" w:val="ru-RU"/>
    </w:rPr>
  </w:style>
  <w:style w:type="character" w:styleId="w" w:customStyle="1">
    <w:name w:val="w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submenu-table" w:customStyle="1">
    <w:name w:val="submenu-table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western" w:customStyle="1">
    <w:name w:val="western"/>
    <w:basedOn w:val="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header"/>
    <w:basedOn w:val="a"/>
    <w:link w:val="ac"/>
    <w:uiPriority w:val="99"/>
    <w:unhideWhenUsed w:val="1"/>
    <w:rsid w:val="00CD167E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Верхний колонтитул Знак"/>
    <w:basedOn w:val="a0"/>
    <w:link w:val="ab"/>
    <w:uiPriority w:val="99"/>
    <w:rsid w:val="00CD167E"/>
    <w:rPr>
      <w:position w:val="-1"/>
      <w:lang w:eastAsia="en-US"/>
    </w:rPr>
  </w:style>
  <w:style w:type="paragraph" w:styleId="ad">
    <w:name w:val="footer"/>
    <w:basedOn w:val="a"/>
    <w:link w:val="ae"/>
    <w:uiPriority w:val="99"/>
    <w:unhideWhenUsed w:val="1"/>
    <w:rsid w:val="00CD167E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Нижний колонтитул Знак"/>
    <w:basedOn w:val="a0"/>
    <w:link w:val="ad"/>
    <w:uiPriority w:val="99"/>
    <w:rsid w:val="00CD167E"/>
    <w:rPr>
      <w:position w:val="-1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lkkeip.at.ua/_ld/0/24_--_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PM9Ic4WsZW0szOzyLaMalY5Ipg==">CgMxLjAyCGguZ2pkZ3hzMg5oLjc4bTkxcXBzaXh1aDgAciExSERWUk0wSXN2TEstdk5CWmZZaFNzUWJ4cGVTTWlZQzc=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2025-02-20T08:43:00Z</dcterms:created>
  <dc:creator>Пользователь Windows</dc:creator>
</cp:coreProperties>
</file>