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CB" w:rsidRDefault="0031774A" w:rsidP="003E67C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МІНІСТЕРСТВО ОХОРОНИ ЗДОРОВ'Я</w:t>
      </w:r>
      <w:r w:rsidRPr="00A57651">
        <w:rPr>
          <w:rFonts w:ascii="Times New Roman" w:hAnsi="Times New Roman" w:cs="Times New Roman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УКРАЇНИ </w:t>
      </w:r>
    </w:p>
    <w:p w:rsidR="0031774A" w:rsidRDefault="0031774A" w:rsidP="003E67C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НАЦІОНАЛЬНИЙ МЕДИЧНИЙ УНІВЕРСИТЕТ </w:t>
      </w:r>
      <w:r w:rsidR="003E67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7651">
        <w:rPr>
          <w:rFonts w:ascii="Times New Roman" w:hAnsi="Times New Roman" w:cs="Times New Roman"/>
          <w:color w:val="000000"/>
          <w:sz w:val="28"/>
          <w:szCs w:val="28"/>
        </w:rPr>
        <w:t>імені О.О. БОГОМОЛЬЦЯ</w:t>
      </w:r>
    </w:p>
    <w:p w:rsidR="003E67CB" w:rsidRDefault="003E67CB" w:rsidP="003E67C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774A" w:rsidRPr="00A57651" w:rsidRDefault="0031774A" w:rsidP="0031774A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МЕТОДИЧНІ ВКАЗІВКИ</w:t>
      </w:r>
    </w:p>
    <w:p w:rsidR="0031774A" w:rsidRPr="00A57651" w:rsidRDefault="0031774A" w:rsidP="0031774A">
      <w:p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ДЛЯ СТУДЕНТІВ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 курсу</w:t>
      </w:r>
    </w:p>
    <w:p w:rsidR="0031774A" w:rsidRDefault="0031774A" w:rsidP="0031774A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ПО ПІДГОТОВЦІ ДО ПРАКТИЧНОГО ЗАНЯТТЯ</w:t>
      </w:r>
    </w:p>
    <w:p w:rsidR="003E67CB" w:rsidRPr="00A57651" w:rsidRDefault="003E67CB" w:rsidP="0031774A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1774A" w:rsidRPr="007C683F" w:rsidRDefault="0031774A" w:rsidP="0031774A">
      <w:pPr>
        <w:rPr>
          <w:rStyle w:val="a3"/>
          <w:color w:val="000000"/>
          <w:sz w:val="28"/>
          <w:szCs w:val="28"/>
          <w:lang w:val="uk-UA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>Учбова дисципліна</w:t>
      </w:r>
      <w:r w:rsidRPr="00A576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ОРТОПЕДИЧНА СТОМАТОЛОГІЯ</w:t>
      </w:r>
    </w:p>
    <w:p w:rsidR="0031774A" w:rsidRPr="00A57651" w:rsidRDefault="0031774A" w:rsidP="0031774A">
      <w:pPr>
        <w:tabs>
          <w:tab w:val="left" w:pos="993"/>
        </w:tabs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Підготовки фахівців 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другого (магістерського) рівня вищої освіти</w:t>
      </w:r>
    </w:p>
    <w:p w:rsidR="0031774A" w:rsidRPr="00A57651" w:rsidRDefault="0031774A" w:rsidP="0031774A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освітньої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«Магістр стоматології»</w:t>
      </w:r>
    </w:p>
    <w:p w:rsidR="0031774A" w:rsidRPr="00A57651" w:rsidRDefault="0031774A" w:rsidP="0031774A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7651">
        <w:rPr>
          <w:rFonts w:ascii="Times New Roman" w:hAnsi="Times New Roman" w:cs="Times New Roman"/>
          <w:sz w:val="28"/>
          <w:szCs w:val="28"/>
        </w:rPr>
        <w:t xml:space="preserve">кваліфікації професійної </w:t>
      </w:r>
      <w:r w:rsidRPr="00A57651">
        <w:rPr>
          <w:rFonts w:ascii="Times New Roman" w:hAnsi="Times New Roman" w:cs="Times New Roman"/>
          <w:b/>
          <w:bCs/>
          <w:sz w:val="28"/>
          <w:szCs w:val="28"/>
          <w:u w:val="single"/>
        </w:rPr>
        <w:t>«Лікар-стоматолог»</w:t>
      </w:r>
    </w:p>
    <w:p w:rsidR="0031774A" w:rsidRPr="00A57651" w:rsidRDefault="0031774A" w:rsidP="0031774A">
      <w:pPr>
        <w:tabs>
          <w:tab w:val="left" w:pos="993"/>
          <w:tab w:val="center" w:pos="5244"/>
          <w:tab w:val="right" w:pos="992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галузі знань______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 «Охорона здоров’я»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31774A" w:rsidRPr="00A57651" w:rsidRDefault="0031774A" w:rsidP="0031774A">
      <w:pPr>
        <w:tabs>
          <w:tab w:val="left" w:pos="993"/>
          <w:tab w:val="center" w:pos="5244"/>
          <w:tab w:val="right" w:pos="992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651">
        <w:rPr>
          <w:rFonts w:ascii="Times New Roman" w:hAnsi="Times New Roman" w:cs="Times New Roman"/>
          <w:sz w:val="28"/>
          <w:szCs w:val="28"/>
        </w:rPr>
        <w:t>спеціальності______</w:t>
      </w:r>
      <w:r w:rsidRPr="00A57651">
        <w:rPr>
          <w:rFonts w:ascii="Times New Roman" w:hAnsi="Times New Roman" w:cs="Times New Roman"/>
          <w:sz w:val="28"/>
          <w:szCs w:val="28"/>
          <w:u w:val="single"/>
        </w:rPr>
        <w:t>221 Стоматологія»</w:t>
      </w:r>
      <w:r w:rsidRPr="00A5765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1774A" w:rsidRPr="00A57651" w:rsidRDefault="0031774A" w:rsidP="0031774A">
      <w:pPr>
        <w:rPr>
          <w:rStyle w:val="a3"/>
          <w:b/>
          <w:bCs/>
          <w:sz w:val="28"/>
          <w:szCs w:val="28"/>
        </w:rPr>
      </w:pPr>
      <w:r w:rsidRPr="00A57651">
        <w:rPr>
          <w:rStyle w:val="a3"/>
          <w:b/>
          <w:bCs/>
          <w:sz w:val="28"/>
          <w:szCs w:val="28"/>
        </w:rPr>
        <w:t>«ЗАТВЕРДЖЕНО»</w:t>
      </w:r>
    </w:p>
    <w:p w:rsidR="0031774A" w:rsidRPr="00A57651" w:rsidRDefault="0031774A" w:rsidP="0031774A">
      <w:pPr>
        <w:rPr>
          <w:rStyle w:val="a3"/>
          <w:sz w:val="28"/>
          <w:szCs w:val="28"/>
        </w:rPr>
      </w:pPr>
      <w:r w:rsidRPr="00A57651">
        <w:rPr>
          <w:rStyle w:val="a3"/>
          <w:sz w:val="28"/>
          <w:szCs w:val="28"/>
        </w:rPr>
        <w:t xml:space="preserve">На </w:t>
      </w:r>
      <w:proofErr w:type="spellStart"/>
      <w:r w:rsidRPr="00A57651">
        <w:rPr>
          <w:rStyle w:val="a3"/>
          <w:sz w:val="28"/>
          <w:szCs w:val="28"/>
        </w:rPr>
        <w:t>методичній</w:t>
      </w:r>
      <w:proofErr w:type="spellEnd"/>
      <w:r w:rsidRPr="00A57651">
        <w:rPr>
          <w:rStyle w:val="a3"/>
          <w:sz w:val="28"/>
          <w:szCs w:val="28"/>
        </w:rPr>
        <w:t xml:space="preserve"> </w:t>
      </w:r>
      <w:proofErr w:type="spellStart"/>
      <w:proofErr w:type="gramStart"/>
      <w:r w:rsidRPr="00A57651">
        <w:rPr>
          <w:rStyle w:val="a3"/>
          <w:sz w:val="28"/>
          <w:szCs w:val="28"/>
        </w:rPr>
        <w:t>нараді</w:t>
      </w:r>
      <w:proofErr w:type="spellEnd"/>
      <w:r w:rsidRPr="00A57651">
        <w:rPr>
          <w:rStyle w:val="a3"/>
          <w:sz w:val="28"/>
          <w:szCs w:val="28"/>
        </w:rPr>
        <w:t xml:space="preserve">  </w:t>
      </w:r>
      <w:proofErr w:type="spellStart"/>
      <w:r w:rsidRPr="00A57651">
        <w:rPr>
          <w:rStyle w:val="a3"/>
          <w:sz w:val="28"/>
          <w:szCs w:val="28"/>
        </w:rPr>
        <w:t>кафедри</w:t>
      </w:r>
      <w:proofErr w:type="spellEnd"/>
      <w:proofErr w:type="gramEnd"/>
      <w:r w:rsidRPr="00A57651">
        <w:rPr>
          <w:rStyle w:val="a3"/>
          <w:sz w:val="28"/>
          <w:szCs w:val="28"/>
        </w:rPr>
        <w:t xml:space="preserve"> </w:t>
      </w:r>
      <w:proofErr w:type="spellStart"/>
      <w:r w:rsidRPr="00A57651">
        <w:rPr>
          <w:rStyle w:val="a3"/>
          <w:sz w:val="28"/>
          <w:szCs w:val="28"/>
        </w:rPr>
        <w:t>ортопедичної</w:t>
      </w:r>
      <w:proofErr w:type="spellEnd"/>
      <w:r w:rsidRPr="00A57651">
        <w:rPr>
          <w:rStyle w:val="a3"/>
          <w:sz w:val="28"/>
          <w:szCs w:val="28"/>
        </w:rPr>
        <w:t xml:space="preserve"> </w:t>
      </w:r>
      <w:proofErr w:type="spellStart"/>
      <w:r w:rsidRPr="00A57651">
        <w:rPr>
          <w:rStyle w:val="a3"/>
          <w:sz w:val="28"/>
          <w:szCs w:val="28"/>
        </w:rPr>
        <w:t>стоматології</w:t>
      </w:r>
      <w:proofErr w:type="spellEnd"/>
      <w:r w:rsidRPr="00A57651">
        <w:rPr>
          <w:rStyle w:val="a3"/>
          <w:sz w:val="28"/>
          <w:szCs w:val="28"/>
        </w:rPr>
        <w:t xml:space="preserve">  НМУ                                                                                                                                Протокол </w:t>
      </w:r>
      <w:proofErr w:type="spellStart"/>
      <w:r w:rsidRPr="00A57651">
        <w:rPr>
          <w:rStyle w:val="a3"/>
          <w:sz w:val="28"/>
          <w:szCs w:val="28"/>
        </w:rPr>
        <w:t>засідання</w:t>
      </w:r>
      <w:proofErr w:type="spellEnd"/>
      <w:r w:rsidRPr="00A57651">
        <w:rPr>
          <w:rStyle w:val="a3"/>
          <w:sz w:val="28"/>
          <w:szCs w:val="28"/>
        </w:rPr>
        <w:t xml:space="preserve"> № </w:t>
      </w:r>
      <w:r w:rsidR="003E67CB">
        <w:rPr>
          <w:rStyle w:val="a3"/>
          <w:sz w:val="28"/>
          <w:szCs w:val="28"/>
        </w:rPr>
        <w:t xml:space="preserve">____   </w:t>
      </w:r>
      <w:proofErr w:type="spellStart"/>
      <w:r w:rsidR="003E67CB">
        <w:rPr>
          <w:rStyle w:val="a3"/>
          <w:sz w:val="28"/>
          <w:szCs w:val="28"/>
        </w:rPr>
        <w:t>від</w:t>
      </w:r>
      <w:proofErr w:type="spellEnd"/>
      <w:r w:rsidR="003E67CB">
        <w:rPr>
          <w:rStyle w:val="a3"/>
          <w:sz w:val="28"/>
          <w:szCs w:val="28"/>
        </w:rPr>
        <w:t xml:space="preserve">  </w:t>
      </w:r>
      <w:r w:rsidRPr="00A57651">
        <w:rPr>
          <w:rStyle w:val="a3"/>
          <w:sz w:val="28"/>
          <w:szCs w:val="28"/>
        </w:rPr>
        <w:t>“</w:t>
      </w:r>
      <w:r w:rsidR="003E67CB">
        <w:rPr>
          <w:rStyle w:val="a3"/>
          <w:sz w:val="28"/>
          <w:szCs w:val="28"/>
        </w:rPr>
        <w:t>___</w:t>
      </w:r>
      <w:r w:rsidRPr="00A57651">
        <w:rPr>
          <w:rStyle w:val="a3"/>
          <w:sz w:val="28"/>
          <w:szCs w:val="28"/>
        </w:rPr>
        <w:t xml:space="preserve"> ” </w:t>
      </w:r>
      <w:r w:rsidR="003E67CB">
        <w:rPr>
          <w:rStyle w:val="a3"/>
          <w:sz w:val="28"/>
          <w:szCs w:val="28"/>
        </w:rPr>
        <w:t>_____________</w:t>
      </w:r>
      <w:r w:rsidRPr="00A57651">
        <w:rPr>
          <w:rStyle w:val="a3"/>
          <w:sz w:val="28"/>
          <w:szCs w:val="28"/>
        </w:rPr>
        <w:t>20</w:t>
      </w:r>
      <w:r w:rsidR="003E67CB">
        <w:rPr>
          <w:rStyle w:val="a3"/>
          <w:sz w:val="28"/>
          <w:szCs w:val="28"/>
        </w:rPr>
        <w:t>22р.</w:t>
      </w:r>
    </w:p>
    <w:p w:rsidR="0031774A" w:rsidRDefault="0031774A" w:rsidP="0031774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Розглянуто та затверджено: ЦМК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стоматологічних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дисциплін</w:t>
      </w:r>
    </w:p>
    <w:p w:rsidR="0031774A" w:rsidRDefault="0031774A" w:rsidP="0031774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 від «</w:t>
      </w:r>
      <w:r w:rsidR="003E67CB">
        <w:rPr>
          <w:rFonts w:ascii="Times New Roman" w:hAnsi="Times New Roman" w:cs="Times New Roman"/>
          <w:b/>
          <w:bCs/>
          <w:sz w:val="28"/>
          <w:szCs w:val="28"/>
        </w:rPr>
        <w:t xml:space="preserve"> ____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3E67CB">
        <w:rPr>
          <w:rFonts w:ascii="Times New Roman" w:hAnsi="Times New Roman" w:cs="Times New Roman"/>
          <w:b/>
          <w:bCs/>
          <w:sz w:val="28"/>
          <w:szCs w:val="28"/>
        </w:rPr>
        <w:t>____________</w:t>
      </w:r>
      <w:r w:rsidRPr="00A57651">
        <w:rPr>
          <w:rFonts w:ascii="Times New Roman" w:hAnsi="Times New Roman" w:cs="Times New Roman"/>
          <w:b/>
          <w:bCs/>
          <w:sz w:val="28"/>
          <w:szCs w:val="28"/>
        </w:rPr>
        <w:t xml:space="preserve">2022 року </w:t>
      </w:r>
    </w:p>
    <w:p w:rsidR="0031774A" w:rsidRPr="00A57651" w:rsidRDefault="0031774A" w:rsidP="0031774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651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E67CB">
        <w:rPr>
          <w:rFonts w:ascii="Times New Roman" w:hAnsi="Times New Roman" w:cs="Times New Roman"/>
          <w:b/>
          <w:bCs/>
          <w:sz w:val="28"/>
          <w:szCs w:val="28"/>
        </w:rPr>
        <w:t xml:space="preserve"> ______</w:t>
      </w:r>
    </w:p>
    <w:p w:rsidR="0031774A" w:rsidRDefault="0031774A" w:rsidP="0031774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 w:rsidRPr="00A57651">
        <w:rPr>
          <w:rFonts w:ascii="Times New Roman" w:hAnsi="Times New Roman" w:cs="Times New Roman"/>
          <w:color w:val="000000"/>
          <w:sz w:val="28"/>
          <w:szCs w:val="28"/>
        </w:rPr>
        <w:t xml:space="preserve">         Тема заняття: </w:t>
      </w:r>
      <w:r w:rsidRPr="00A57651">
        <w:rPr>
          <w:rFonts w:ascii="Times New Roman" w:hAnsi="Times New Roman" w:cs="Times New Roman"/>
          <w:b/>
          <w:color w:val="000000"/>
          <w:spacing w:val="-17"/>
          <w:sz w:val="28"/>
          <w:szCs w:val="28"/>
        </w:rPr>
        <w:t>«</w:t>
      </w:r>
      <w:r w:rsidRPr="007C683F">
        <w:rPr>
          <w:rFonts w:ascii="Times New Roman" w:hAnsi="Times New Roman" w:cs="Times New Roman"/>
          <w:sz w:val="24"/>
          <w:szCs w:val="24"/>
        </w:rPr>
        <w:t xml:space="preserve">Функціональна анатомія та біомеханіка </w:t>
      </w:r>
      <w:proofErr w:type="spellStart"/>
      <w:r w:rsidRPr="007C683F">
        <w:rPr>
          <w:rFonts w:ascii="Times New Roman" w:hAnsi="Times New Roman" w:cs="Times New Roman"/>
          <w:sz w:val="24"/>
          <w:szCs w:val="24"/>
        </w:rPr>
        <w:t>зубощелепного</w:t>
      </w:r>
      <w:proofErr w:type="spellEnd"/>
      <w:r w:rsidRPr="007C683F">
        <w:rPr>
          <w:rFonts w:ascii="Times New Roman" w:hAnsi="Times New Roman" w:cs="Times New Roman"/>
          <w:sz w:val="24"/>
          <w:szCs w:val="24"/>
        </w:rPr>
        <w:t xml:space="preserve"> апарату. Функціональна оклюзія</w:t>
      </w:r>
      <w:r w:rsidRPr="00A57651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»</w:t>
      </w:r>
    </w:p>
    <w:p w:rsidR="009421E4" w:rsidRDefault="009421E4" w:rsidP="0031774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9421E4" w:rsidRDefault="00352787" w:rsidP="009421E4">
      <w:pPr>
        <w:spacing w:line="240" w:lineRule="auto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Методична розробка складена</w:t>
      </w:r>
      <w:r w:rsidR="008C0BB7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</w:t>
      </w:r>
      <w:r w:rsidR="009421E4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асистент</w:t>
      </w:r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ом</w:t>
      </w:r>
      <w:r w:rsidR="009421E4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 кафедри ортопедичної стоматології</w:t>
      </w:r>
    </w:p>
    <w:p w:rsidR="0031774A" w:rsidRDefault="009421E4" w:rsidP="009421E4">
      <w:pPr>
        <w:spacing w:line="240" w:lineRule="auto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к.мед.н</w:t>
      </w:r>
      <w:proofErr w:type="spellEnd"/>
      <w: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 xml:space="preserve">. </w:t>
      </w:r>
      <w:r w:rsidR="008C0BB7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Терещук О.Г.</w:t>
      </w:r>
    </w:p>
    <w:p w:rsidR="0031774A" w:rsidRDefault="0031774A" w:rsidP="0031774A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9421E4" w:rsidRDefault="009421E4" w:rsidP="008C0BB7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9421E4" w:rsidRDefault="009421E4" w:rsidP="008C0BB7">
      <w:pPr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9421E4" w:rsidRDefault="009421E4" w:rsidP="009421E4">
      <w:pPr>
        <w:spacing w:line="240" w:lineRule="auto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</w:p>
    <w:p w:rsidR="0031774A" w:rsidRPr="009421E4" w:rsidRDefault="009421E4" w:rsidP="009421E4">
      <w:pPr>
        <w:spacing w:line="240" w:lineRule="auto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  <w:r w:rsidRPr="009421E4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К</w:t>
      </w:r>
      <w:r w:rsidR="0031774A" w:rsidRPr="009421E4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омпетенції:</w:t>
      </w:r>
    </w:p>
    <w:p w:rsidR="0031774A" w:rsidRPr="009421E4" w:rsidRDefault="008C0BB7" w:rsidP="009421E4">
      <w:pPr>
        <w:spacing w:after="0" w:line="240" w:lineRule="auto"/>
        <w:ind w:left="35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421E4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31774A" w:rsidRPr="009421E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1774A" w:rsidRPr="009421E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Загальні: 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здатність до абстрактного мислення, аналізу та синтезу; здатність вчитися і бути сучасно навченим;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знання та розуміння предметної області та розуміння професії;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здатність застосовувати знання у практичних ситуаціях;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навички використання інформаційних і комунікаційних технологій;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здатність до пошуку, опрацювання та аналізу інформації з різних джерел;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вміння виявляти, ставити та вирішувати проблеми;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здатність діяти на основі етичних міркувань (мотивів);</w:t>
      </w:r>
    </w:p>
    <w:p w:rsidR="0031774A" w:rsidRPr="009421E4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навички здійснення безпечної діяльності;</w:t>
      </w:r>
    </w:p>
    <w:p w:rsidR="0031774A" w:rsidRDefault="0031774A" w:rsidP="009421E4">
      <w:pPr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здатність оцінювати та забезпечувати якість виконаних робіт</w:t>
      </w:r>
      <w:r w:rsidR="009421E4">
        <w:rPr>
          <w:rFonts w:ascii="Times New Roman" w:hAnsi="Times New Roman" w:cs="Times New Roman"/>
          <w:sz w:val="24"/>
          <w:szCs w:val="24"/>
        </w:rPr>
        <w:t>.</w:t>
      </w:r>
    </w:p>
    <w:p w:rsidR="009421E4" w:rsidRPr="009421E4" w:rsidRDefault="009421E4" w:rsidP="009421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74A" w:rsidRPr="009421E4" w:rsidRDefault="008C0BB7" w:rsidP="009421E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421E4">
        <w:rPr>
          <w:rFonts w:ascii="Times New Roman" w:hAnsi="Times New Roman" w:cs="Times New Roman"/>
          <w:i/>
          <w:iCs/>
          <w:sz w:val="24"/>
          <w:szCs w:val="24"/>
        </w:rPr>
        <w:t xml:space="preserve">    2 </w:t>
      </w:r>
      <w:r w:rsidR="0031774A" w:rsidRPr="009421E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1774A" w:rsidRPr="009421E4">
        <w:rPr>
          <w:rFonts w:ascii="Times New Roman" w:hAnsi="Times New Roman" w:cs="Times New Roman"/>
          <w:i/>
          <w:iCs/>
          <w:sz w:val="24"/>
          <w:szCs w:val="24"/>
          <w:u w:val="single"/>
        </w:rPr>
        <w:t>Спеціальні ( фахові, предметні):</w:t>
      </w:r>
    </w:p>
    <w:p w:rsidR="0031774A" w:rsidRPr="009421E4" w:rsidRDefault="0031774A" w:rsidP="009421E4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спроможність збирати медичну інформацію про пацієнта і аналізувати клінічні дані;</w:t>
      </w:r>
    </w:p>
    <w:p w:rsidR="0031774A" w:rsidRPr="009421E4" w:rsidRDefault="0031774A" w:rsidP="009421E4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спроможність спланувати та провести обстеження пацієнта  зі скаргами з боку ЗЩА в клініці ортопедичної стоматології посилаючись на знань особливостей функціональної анатомії;</w:t>
      </w:r>
    </w:p>
    <w:p w:rsidR="0031774A" w:rsidRPr="009421E4" w:rsidRDefault="0031774A" w:rsidP="009421E4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спроможність інтерпретувати результат функціональних досліджень, усвідомлюючи наявність особливостей функціональної анатомії всіх ланок ЗЩА;</w:t>
      </w:r>
    </w:p>
    <w:p w:rsidR="0031774A" w:rsidRPr="00EB10BB" w:rsidRDefault="0031774A" w:rsidP="009421E4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планування реабілітації пацієнта шляхом проведення ортопедичного лікування як частини терапевтичних із застосуванням знань щодо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оклюзійних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 xml:space="preserve"> концепцій при різних видах протезування;</w:t>
      </w:r>
    </w:p>
    <w:p w:rsidR="0031774A" w:rsidRPr="00EB10BB" w:rsidRDefault="0031774A" w:rsidP="009421E4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спроможність виконувати медичні та стоматологічні маніпуляції із застосуванням методик, котрі спрямовані на досягнення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 xml:space="preserve"> рівноваги та функціональної гармонії ЗЩА;</w:t>
      </w:r>
    </w:p>
    <w:p w:rsidR="0031774A" w:rsidRPr="00EB10BB" w:rsidRDefault="0031774A" w:rsidP="009421E4">
      <w:pPr>
        <w:numPr>
          <w:ilvl w:val="0"/>
          <w:numId w:val="3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спроможність демонструвати комп’ютерне планування знімних та незнімних конструкцій із застосуванням концептуальних підходів  щодо побудови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 xml:space="preserve"> поверхні зубів та зубних рядів.</w:t>
      </w:r>
    </w:p>
    <w:p w:rsidR="0031774A" w:rsidRPr="00EB10BB" w:rsidRDefault="0031774A" w:rsidP="009421E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774A" w:rsidRPr="00EB10BB" w:rsidRDefault="0031774A" w:rsidP="009421E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b/>
          <w:sz w:val="24"/>
          <w:szCs w:val="24"/>
        </w:rPr>
        <w:t>Мета:</w:t>
      </w:r>
      <w:r w:rsidRPr="00EB10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74A" w:rsidRDefault="0031774A" w:rsidP="009421E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Демонструвати володіння морально-деонтологічними принципами медичного фахівця та принципами фахової  субординації у клініці ортопедичної стоматології. Проводити  функціональні методи дослідження  пацієнтів з метою з′ясування особливостей функціональної анатомії всіх елементів ЗЩА у кожного окремого пацієнта, що дасть змогу навчити студента індивідуальному підходу при виборі ортопедичних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конструкуій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>. Пояснювати принципи відновлювального ортопедичного лікування та реабілітації пацієнтів із урахуванням показників  функціональних методів дослідження ЗЩА, з метою уникнення помилок та, як наслідок, ускладнень після проведеного ортопедичного лікування.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Дидактичні цілі практичного заняття є такими: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− розгляд застосування певних теоретичних</w:t>
      </w:r>
      <w:bookmarkStart w:id="0" w:name="_GoBack"/>
      <w:bookmarkEnd w:id="0"/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положень у практичній діяльності;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− здійснення теоретичного аналізу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відповідної практики та практичного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досвіду;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− забезпечення досягнення очікуваних результатів навчання та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формування дисциплінарних </w:t>
      </w:r>
      <w:proofErr w:type="spellStart"/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компетентностей</w:t>
      </w:r>
      <w:proofErr w:type="spellEnd"/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за допомогою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виконання специфічних практичних завдань;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− виховання професійної культури;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− формування мотивів здобуття вищої фахової освіти;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− діагностика й контроль якості освітнього процесу та якості</w:t>
      </w:r>
    </w:p>
    <w:p w:rsidR="001363A4" w:rsidRPr="002F1840" w:rsidRDefault="001363A4" w:rsidP="001363A4">
      <w:pPr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F18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навчальної роботи студентів з навчальної дисципліни</w:t>
      </w:r>
    </w:p>
    <w:p w:rsidR="00EA0CA8" w:rsidRPr="00EA0CA8" w:rsidRDefault="00EA0CA8" w:rsidP="009421E4">
      <w:pPr>
        <w:spacing w:after="0" w:line="240" w:lineRule="auto"/>
        <w:ind w:firstLine="709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A0CA8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>Основна дидактична мета практичного заняття — розширення, поглиблення й деталізація наукових знань, отриманих студентами на лекціях та в процесі самостійної роботи і спрямованих на підвищення рівня засвоєння навчального матеріалу, прищеплення умінь і навичок, розвиток наукового мислення та усного мовлення студентів.</w:t>
      </w:r>
    </w:p>
    <w:p w:rsidR="0031774A" w:rsidRDefault="0031774A" w:rsidP="009421E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B10BB" w:rsidRPr="00EB10BB" w:rsidRDefault="00EB10BB" w:rsidP="009421E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1774A" w:rsidRPr="00EB10BB" w:rsidRDefault="0031774A" w:rsidP="00EB10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</w:pPr>
      <w:r w:rsidRPr="00EB10BB">
        <w:rPr>
          <w:rFonts w:ascii="Times New Roman" w:hAnsi="Times New Roman" w:cs="Times New Roman"/>
          <w:color w:val="000000"/>
          <w:w w:val="85"/>
          <w:sz w:val="24"/>
          <w:szCs w:val="24"/>
        </w:rPr>
        <w:t xml:space="preserve">              </w:t>
      </w:r>
      <w:r w:rsidRPr="00EB10BB">
        <w:rPr>
          <w:rFonts w:ascii="Times New Roman" w:eastAsia="Times New Roman" w:hAnsi="Times New Roman" w:cs="Times New Roman"/>
          <w:b/>
          <w:color w:val="000000"/>
          <w:w w:val="85"/>
          <w:sz w:val="24"/>
          <w:szCs w:val="24"/>
        </w:rPr>
        <w:t xml:space="preserve">Обладнання та </w:t>
      </w:r>
      <w:r w:rsidRPr="00EB10BB">
        <w:rPr>
          <w:rFonts w:ascii="Times New Roman" w:eastAsia="Times New Roman" w:hAnsi="Times New Roman" w:cs="Times New Roman"/>
          <w:b/>
          <w:color w:val="000000"/>
          <w:spacing w:val="-1"/>
          <w:w w:val="85"/>
          <w:sz w:val="24"/>
          <w:szCs w:val="24"/>
        </w:rPr>
        <w:t>матеріали</w:t>
      </w:r>
      <w:r w:rsidRPr="00EB10BB">
        <w:rPr>
          <w:rFonts w:ascii="Times New Roman" w:hAnsi="Times New Roman" w:cs="Times New Roman"/>
          <w:b/>
          <w:color w:val="000000"/>
          <w:spacing w:val="-1"/>
          <w:w w:val="85"/>
          <w:sz w:val="24"/>
          <w:szCs w:val="24"/>
        </w:rPr>
        <w:t>:</w:t>
      </w:r>
    </w:p>
    <w:p w:rsidR="0031774A" w:rsidRDefault="0031774A" w:rsidP="00EB10B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  <w:r w:rsidRPr="00EB10BB">
        <w:rPr>
          <w:rFonts w:ascii="Times New Roman" w:hAnsi="Times New Roman" w:cs="Times New Roman"/>
          <w:color w:val="000000"/>
          <w:spacing w:val="-1"/>
          <w:w w:val="86"/>
          <w:sz w:val="24"/>
          <w:szCs w:val="24"/>
        </w:rPr>
        <w:t xml:space="preserve">             </w:t>
      </w:r>
      <w:r w:rsidRPr="00EB10BB">
        <w:rPr>
          <w:rFonts w:ascii="Times New Roman" w:eastAsia="Times New Roman" w:hAnsi="Times New Roman" w:cs="Times New Roman"/>
          <w:color w:val="000000"/>
          <w:spacing w:val="-1"/>
          <w:w w:val="86"/>
          <w:sz w:val="24"/>
          <w:szCs w:val="24"/>
        </w:rPr>
        <w:t xml:space="preserve">Стоматологічна </w:t>
      </w:r>
      <w:r w:rsidRPr="00EB10BB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установка, крісло, </w:t>
      </w:r>
      <w:r w:rsidRPr="00EB10BB">
        <w:rPr>
          <w:rFonts w:ascii="Times New Roman" w:eastAsia="Times New Roman" w:hAnsi="Times New Roman" w:cs="Times New Roman"/>
          <w:color w:val="000000"/>
          <w:w w:val="85"/>
          <w:sz w:val="24"/>
          <w:szCs w:val="24"/>
        </w:rPr>
        <w:t xml:space="preserve">набір інструментів </w:t>
      </w:r>
      <w:r w:rsidRPr="00EB10BB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>для обстеження.</w:t>
      </w:r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</w:t>
      </w:r>
      <w:r w:rsidRPr="00EB10BB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 xml:space="preserve">Історії хвороби, </w:t>
      </w:r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               </w:t>
      </w:r>
      <w:r w:rsidRPr="00EB10BB">
        <w:rPr>
          <w:rFonts w:ascii="Times New Roman" w:eastAsia="Times New Roman" w:hAnsi="Times New Roman" w:cs="Times New Roman"/>
          <w:color w:val="000000"/>
          <w:spacing w:val="-1"/>
          <w:w w:val="87"/>
          <w:sz w:val="24"/>
          <w:szCs w:val="24"/>
        </w:rPr>
        <w:t xml:space="preserve">діагностичні моделі, </w:t>
      </w:r>
      <w:r w:rsidRPr="00EB10BB">
        <w:rPr>
          <w:rFonts w:ascii="Times New Roman" w:eastAsia="Times New Roman" w:hAnsi="Times New Roman" w:cs="Times New Roman"/>
          <w:color w:val="000000"/>
          <w:spacing w:val="-2"/>
          <w:w w:val="87"/>
          <w:sz w:val="24"/>
          <w:szCs w:val="24"/>
        </w:rPr>
        <w:t>рентгенограми</w:t>
      </w:r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лицева дуга, </w:t>
      </w:r>
      <w:proofErr w:type="spellStart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артикулятори</w:t>
      </w:r>
      <w:proofErr w:type="spellEnd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 різних систем, апаратура, що використовується з метою проведення функціональної діагностики пацієнтів з м етою індивідуалізації лікувального процесу (електроміограф, T-SCAN, </w:t>
      </w:r>
      <w:proofErr w:type="spellStart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аксіограф</w:t>
      </w:r>
      <w:proofErr w:type="spellEnd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функціограф</w:t>
      </w:r>
      <w:proofErr w:type="spellEnd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, JVA)</w:t>
      </w:r>
      <w:r w:rsid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.</w:t>
      </w:r>
    </w:p>
    <w:p w:rsidR="00EB10BB" w:rsidRDefault="00EB10BB" w:rsidP="00EB10B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p w:rsidR="00EB10BB" w:rsidRPr="00EB10BB" w:rsidRDefault="00EB10BB" w:rsidP="00EB10B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p w:rsidR="00014930" w:rsidRPr="00EB10BB" w:rsidRDefault="00014930" w:rsidP="009421E4">
      <w:pPr>
        <w:pStyle w:val="Style13"/>
        <w:widowControl/>
        <w:tabs>
          <w:tab w:val="left" w:pos="528"/>
        </w:tabs>
        <w:spacing w:before="43"/>
        <w:ind w:left="10"/>
        <w:jc w:val="center"/>
        <w:rPr>
          <w:rStyle w:val="FontStyle45"/>
          <w:b w:val="0"/>
          <w:bCs w:val="0"/>
          <w:sz w:val="24"/>
          <w:szCs w:val="24"/>
        </w:rPr>
      </w:pPr>
    </w:p>
    <w:p w:rsidR="00014930" w:rsidRPr="00EB10BB" w:rsidRDefault="00014930" w:rsidP="009421E4">
      <w:pPr>
        <w:pStyle w:val="Style13"/>
        <w:widowControl/>
        <w:tabs>
          <w:tab w:val="left" w:pos="528"/>
        </w:tabs>
        <w:spacing w:before="43"/>
        <w:ind w:left="10"/>
        <w:jc w:val="center"/>
        <w:rPr>
          <w:rStyle w:val="FontStyle45"/>
          <w:b w:val="0"/>
          <w:bCs w:val="0"/>
          <w:sz w:val="24"/>
          <w:szCs w:val="24"/>
        </w:rPr>
      </w:pPr>
    </w:p>
    <w:p w:rsidR="00014930" w:rsidRPr="00EB10BB" w:rsidRDefault="00014930" w:rsidP="009421E4">
      <w:pPr>
        <w:pStyle w:val="Style13"/>
        <w:widowControl/>
        <w:tabs>
          <w:tab w:val="left" w:pos="528"/>
        </w:tabs>
        <w:spacing w:before="43"/>
        <w:ind w:left="10"/>
        <w:jc w:val="center"/>
        <w:rPr>
          <w:rStyle w:val="FontStyle45"/>
          <w:b w:val="0"/>
          <w:bCs w:val="0"/>
          <w:sz w:val="24"/>
          <w:szCs w:val="24"/>
        </w:rPr>
      </w:pPr>
    </w:p>
    <w:p w:rsidR="00014930" w:rsidRPr="00EB10BB" w:rsidRDefault="00014930" w:rsidP="009421E4">
      <w:pPr>
        <w:pStyle w:val="Style13"/>
        <w:widowControl/>
        <w:tabs>
          <w:tab w:val="left" w:pos="528"/>
        </w:tabs>
        <w:spacing w:before="43"/>
        <w:ind w:left="10"/>
        <w:jc w:val="center"/>
        <w:rPr>
          <w:rStyle w:val="FontStyle45"/>
          <w:b w:val="0"/>
          <w:bCs w:val="0"/>
          <w:sz w:val="24"/>
          <w:szCs w:val="24"/>
        </w:rPr>
      </w:pPr>
    </w:p>
    <w:p w:rsidR="00014930" w:rsidRPr="00EB10BB" w:rsidRDefault="00014930" w:rsidP="009421E4">
      <w:pPr>
        <w:pStyle w:val="Style13"/>
        <w:widowControl/>
        <w:tabs>
          <w:tab w:val="left" w:pos="528"/>
        </w:tabs>
        <w:spacing w:before="43"/>
        <w:ind w:left="10"/>
        <w:jc w:val="center"/>
        <w:rPr>
          <w:rStyle w:val="FontStyle45"/>
          <w:sz w:val="24"/>
          <w:szCs w:val="24"/>
          <w:u w:val="single"/>
        </w:rPr>
      </w:pPr>
      <w:r w:rsidRPr="00EB10BB">
        <w:rPr>
          <w:rStyle w:val="FontStyle45"/>
          <w:sz w:val="24"/>
          <w:szCs w:val="24"/>
          <w:u w:val="single"/>
        </w:rPr>
        <w:t>Навчальні цілі заняття</w:t>
      </w:r>
    </w:p>
    <w:p w:rsidR="00014930" w:rsidRPr="00EB10BB" w:rsidRDefault="00014930" w:rsidP="009421E4">
      <w:pPr>
        <w:pStyle w:val="Style13"/>
        <w:widowControl/>
        <w:tabs>
          <w:tab w:val="left" w:pos="528"/>
        </w:tabs>
        <w:spacing w:before="43"/>
        <w:ind w:left="10"/>
        <w:rPr>
          <w:rStyle w:val="FontStyle45"/>
          <w:sz w:val="24"/>
          <w:szCs w:val="24"/>
          <w:u w:val="single"/>
        </w:rPr>
      </w:pPr>
    </w:p>
    <w:p w:rsidR="00014930" w:rsidRPr="00EB10BB" w:rsidRDefault="00014930" w:rsidP="00EB10BB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EB10BB">
        <w:rPr>
          <w:rStyle w:val="FontStyle48"/>
          <w:sz w:val="24"/>
          <w:szCs w:val="24"/>
        </w:rPr>
        <w:t xml:space="preserve">- Мати уявлення про анатомічну будову і функцію елементів </w:t>
      </w:r>
      <w:proofErr w:type="spellStart"/>
      <w:r w:rsidRPr="00EB10BB">
        <w:rPr>
          <w:rStyle w:val="FontStyle48"/>
          <w:sz w:val="24"/>
          <w:szCs w:val="24"/>
        </w:rPr>
        <w:t>зубощелепного</w:t>
      </w:r>
      <w:proofErr w:type="spellEnd"/>
      <w:r w:rsidRPr="00EB10BB">
        <w:rPr>
          <w:rStyle w:val="FontStyle48"/>
          <w:sz w:val="24"/>
          <w:szCs w:val="24"/>
        </w:rPr>
        <w:t xml:space="preserve"> апарату (ЗЩА) </w:t>
      </w:r>
      <w:r w:rsidRPr="00EB10BB">
        <w:rPr>
          <w:rFonts w:ascii="Times New Roman" w:hAnsi="Times New Roman" w:cs="Times New Roman"/>
          <w:sz w:val="24"/>
          <w:szCs w:val="24"/>
        </w:rPr>
        <w:t>(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EB10BB">
        <w:rPr>
          <w:rFonts w:ascii="Times New Roman" w:hAnsi="Times New Roman" w:cs="Times New Roman"/>
          <w:sz w:val="24"/>
          <w:szCs w:val="24"/>
        </w:rPr>
        <w:t xml:space="preserve"> - 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B10BB">
        <w:rPr>
          <w:rFonts w:ascii="Times New Roman" w:hAnsi="Times New Roman" w:cs="Times New Roman"/>
          <w:sz w:val="24"/>
          <w:szCs w:val="24"/>
        </w:rPr>
        <w:t>)</w:t>
      </w:r>
      <w:r w:rsidRPr="00EB10BB">
        <w:rPr>
          <w:rStyle w:val="FontStyle48"/>
          <w:sz w:val="24"/>
          <w:szCs w:val="24"/>
        </w:rPr>
        <w:t>;</w:t>
      </w:r>
    </w:p>
    <w:p w:rsidR="00014930" w:rsidRPr="00EB10BB" w:rsidRDefault="00014930" w:rsidP="00EB10BB">
      <w:pPr>
        <w:widowControl w:val="0"/>
        <w:spacing w:after="0" w:line="240" w:lineRule="auto"/>
        <w:jc w:val="both"/>
        <w:rPr>
          <w:rStyle w:val="FontStyle48"/>
          <w:sz w:val="24"/>
          <w:szCs w:val="24"/>
        </w:rPr>
      </w:pPr>
      <w:r w:rsidRPr="00EB10BB">
        <w:rPr>
          <w:rStyle w:val="FontStyle48"/>
          <w:sz w:val="24"/>
          <w:szCs w:val="24"/>
        </w:rPr>
        <w:t xml:space="preserve">- знати анатомо-фізіологічні характеристики СНЩС </w:t>
      </w:r>
      <w:r w:rsidRPr="00EB10BB">
        <w:rPr>
          <w:rFonts w:ascii="Times New Roman" w:hAnsi="Times New Roman" w:cs="Times New Roman"/>
          <w:sz w:val="24"/>
          <w:szCs w:val="24"/>
        </w:rPr>
        <w:t>(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EB10BB">
        <w:rPr>
          <w:rFonts w:ascii="Times New Roman" w:hAnsi="Times New Roman" w:cs="Times New Roman"/>
          <w:sz w:val="24"/>
          <w:szCs w:val="24"/>
        </w:rPr>
        <w:t xml:space="preserve"> - 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10BB">
        <w:rPr>
          <w:rFonts w:ascii="Times New Roman" w:hAnsi="Times New Roman" w:cs="Times New Roman"/>
          <w:sz w:val="24"/>
          <w:szCs w:val="24"/>
        </w:rPr>
        <w:t>)</w:t>
      </w:r>
      <w:r w:rsidRPr="00EB10BB">
        <w:rPr>
          <w:rStyle w:val="FontStyle48"/>
          <w:sz w:val="24"/>
          <w:szCs w:val="24"/>
        </w:rPr>
        <w:t>;</w:t>
      </w:r>
    </w:p>
    <w:p w:rsidR="00014930" w:rsidRPr="00EB10BB" w:rsidRDefault="00014930" w:rsidP="00EB10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- знати  функціональну анатомію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 xml:space="preserve"> поверхні зубів та зубних рядів</w:t>
      </w:r>
      <w:r w:rsidR="00852F3A">
        <w:rPr>
          <w:rFonts w:ascii="Times New Roman" w:hAnsi="Times New Roman" w:cs="Times New Roman"/>
          <w:sz w:val="24"/>
          <w:szCs w:val="24"/>
        </w:rPr>
        <w:t xml:space="preserve"> </w:t>
      </w:r>
      <w:r w:rsidRPr="00EB10BB">
        <w:rPr>
          <w:rFonts w:ascii="Times New Roman" w:hAnsi="Times New Roman" w:cs="Times New Roman"/>
          <w:sz w:val="24"/>
          <w:szCs w:val="24"/>
        </w:rPr>
        <w:t>(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EB10BB">
        <w:rPr>
          <w:rFonts w:ascii="Times New Roman" w:hAnsi="Times New Roman" w:cs="Times New Roman"/>
          <w:sz w:val="24"/>
          <w:szCs w:val="24"/>
        </w:rPr>
        <w:t xml:space="preserve"> - 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10B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14930" w:rsidRPr="00EB10BB" w:rsidRDefault="00014930" w:rsidP="00EB10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>- вміти ідентифікувати за ознаками види прикусу (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EB10BB">
        <w:rPr>
          <w:rFonts w:ascii="Times New Roman" w:hAnsi="Times New Roman" w:cs="Times New Roman"/>
          <w:sz w:val="24"/>
          <w:szCs w:val="24"/>
        </w:rPr>
        <w:t xml:space="preserve"> - 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B10B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14930" w:rsidRPr="00EB10BB" w:rsidRDefault="00014930" w:rsidP="00EB10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- знати механізми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нейрорефлекторної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 xml:space="preserve"> регуляції ЗЩА (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EB10BB">
        <w:rPr>
          <w:rFonts w:ascii="Times New Roman" w:hAnsi="Times New Roman" w:cs="Times New Roman"/>
          <w:sz w:val="24"/>
          <w:szCs w:val="24"/>
        </w:rPr>
        <w:t xml:space="preserve"> - 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10B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14930" w:rsidRPr="00EB10BB" w:rsidRDefault="00014930" w:rsidP="00EB10B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>- вміти здійснювати комплексне обстеження ЗЩА (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ά</w:t>
      </w:r>
      <w:r w:rsidRPr="00EB10BB">
        <w:rPr>
          <w:rFonts w:ascii="Times New Roman" w:hAnsi="Times New Roman" w:cs="Times New Roman"/>
          <w:sz w:val="24"/>
          <w:szCs w:val="24"/>
        </w:rPr>
        <w:t xml:space="preserve"> - </w:t>
      </w:r>
      <w:r w:rsidRPr="00EB10B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B10BB">
        <w:rPr>
          <w:rFonts w:ascii="Times New Roman" w:hAnsi="Times New Roman" w:cs="Times New Roman"/>
          <w:sz w:val="24"/>
          <w:szCs w:val="24"/>
        </w:rPr>
        <w:t>)</w:t>
      </w:r>
      <w:r w:rsidR="00852F3A">
        <w:rPr>
          <w:rFonts w:ascii="Times New Roman" w:hAnsi="Times New Roman" w:cs="Times New Roman"/>
          <w:sz w:val="24"/>
          <w:szCs w:val="24"/>
        </w:rPr>
        <w:t>.</w:t>
      </w:r>
    </w:p>
    <w:p w:rsidR="0031774A" w:rsidRDefault="0031774A" w:rsidP="009421E4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p w:rsidR="00852F3A" w:rsidRPr="00852F3A" w:rsidRDefault="00852F3A" w:rsidP="00852F3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2"/>
          <w:w w:val="87"/>
          <w:sz w:val="24"/>
          <w:szCs w:val="24"/>
          <w:u w:val="single"/>
        </w:rPr>
      </w:pPr>
      <w:r w:rsidRPr="00852F3A">
        <w:rPr>
          <w:rFonts w:ascii="Times New Roman" w:hAnsi="Times New Roman" w:cs="Times New Roman"/>
          <w:b/>
          <w:color w:val="000000"/>
          <w:spacing w:val="-2"/>
          <w:w w:val="87"/>
          <w:sz w:val="24"/>
          <w:szCs w:val="24"/>
          <w:u w:val="single"/>
        </w:rPr>
        <w:t>План та  організаційна структура заняття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"/>
        <w:gridCol w:w="2382"/>
        <w:gridCol w:w="2067"/>
        <w:gridCol w:w="2995"/>
        <w:gridCol w:w="851"/>
      </w:tblGrid>
      <w:tr w:rsidR="0031774A" w:rsidRPr="00EB10BB" w:rsidTr="0068185F">
        <w:trPr>
          <w:trHeight w:hRule="exact" w:val="36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Етапи заняття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</w:rPr>
              <w:t>Опис етапу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Рівні засвоєння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>час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BB7" w:rsidRPr="00EB10BB" w:rsidTr="0068185F">
        <w:trPr>
          <w:trHeight w:hRule="exact" w:val="618"/>
        </w:trPr>
        <w:tc>
          <w:tcPr>
            <w:tcW w:w="8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BB7" w:rsidRPr="00EB10BB" w:rsidRDefault="008C0BB7" w:rsidP="009421E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Початковий етап заняття-α1</w:t>
            </w:r>
          </w:p>
        </w:tc>
      </w:tr>
      <w:tr w:rsidR="0031774A" w:rsidRPr="00EB10BB" w:rsidTr="0068185F">
        <w:trPr>
          <w:trHeight w:hRule="exact" w:val="9980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0BB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Контроль вихідного рівня знань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 xml:space="preserve">Опитування студента щодо базових понять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гнатології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 xml:space="preserve"> в клініці ортопедичної стоматології</w:t>
            </w: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 повинен</w:t>
            </w:r>
            <w:r w:rsidRPr="00EB10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знати: </w:t>
            </w:r>
          </w:p>
          <w:p w:rsidR="0031774A" w:rsidRDefault="0031774A" w:rsidP="005012D6">
            <w:pPr>
              <w:numPr>
                <w:ilvl w:val="0"/>
                <w:numId w:val="4"/>
              </w:numPr>
              <w:spacing w:after="0" w:line="240" w:lineRule="auto"/>
              <w:ind w:left="11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історію розвитку і сучасні напрямки наукових досліджень в області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гнатології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852F3A" w:rsidRDefault="00852F3A" w:rsidP="005012D6">
            <w:pPr>
              <w:numPr>
                <w:ilvl w:val="0"/>
                <w:numId w:val="4"/>
              </w:numPr>
              <w:spacing w:after="0" w:line="240" w:lineRule="auto"/>
              <w:ind w:left="11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52F3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="0031774A" w:rsidRPr="00852F3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тоди діагностики та </w:t>
            </w:r>
          </w:p>
          <w:p w:rsidR="0031774A" w:rsidRPr="00852F3A" w:rsidRDefault="0031774A" w:rsidP="005012D6">
            <w:pPr>
              <w:spacing w:after="0" w:line="240" w:lineRule="auto"/>
              <w:ind w:left="11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52F3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особливості їх застосування у пацієнтів зі скаргами з боку ЗЩА;</w:t>
            </w:r>
          </w:p>
          <w:p w:rsidR="0031774A" w:rsidRPr="00EB10BB" w:rsidRDefault="0031774A" w:rsidP="005012D6">
            <w:pPr>
              <w:numPr>
                <w:ilvl w:val="0"/>
                <w:numId w:val="4"/>
              </w:numPr>
              <w:spacing w:after="0" w:line="240" w:lineRule="auto"/>
              <w:ind w:left="11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проведення підготовки до протезування в межах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обов</w:t>
            </w:r>
            <w:proofErr w:type="spellEnd"/>
            <w:r w:rsidR="005012D6" w:rsidRPr="005012D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’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язкової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міждисциплінарної інтеграції;</w:t>
            </w:r>
          </w:p>
          <w:p w:rsidR="0031774A" w:rsidRPr="00EB10BB" w:rsidRDefault="0031774A" w:rsidP="005012D6">
            <w:pPr>
              <w:numPr>
                <w:ilvl w:val="0"/>
                <w:numId w:val="4"/>
              </w:numPr>
              <w:spacing w:after="0" w:line="240" w:lineRule="auto"/>
              <w:ind w:left="118" w:firstLine="166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особливості планування протетичного лікування  пацієнтів  в кожному окремому випадку з урахуванням особливостей функціональної анатомії опираючись на результати даних функціональних методів дослідження 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EB10BB"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</w:rPr>
              <w:t>15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BB7" w:rsidRPr="00EB10BB" w:rsidTr="0068185F">
        <w:trPr>
          <w:trHeight w:hRule="exact" w:val="670"/>
        </w:trPr>
        <w:tc>
          <w:tcPr>
            <w:tcW w:w="8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BB7" w:rsidRPr="00EB10BB" w:rsidRDefault="00C73D6D" w:rsidP="009421E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w w:val="8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Основний</w:t>
            </w:r>
            <w:r w:rsidR="008C0BB7" w:rsidRPr="00EB10BB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етап заняття-α2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, α3</w:t>
            </w:r>
          </w:p>
        </w:tc>
      </w:tr>
      <w:tr w:rsidR="0031774A" w:rsidRPr="00EB10BB" w:rsidTr="0068185F">
        <w:trPr>
          <w:trHeight w:hRule="exact" w:val="289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0BB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Вирішення ситуаційних </w:t>
            </w:r>
            <w:r w:rsidRPr="00EB10BB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задач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Аналіз даних кейсів функціональних методів дослідження пацієнтів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852F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 аналізувати:</w:t>
            </w:r>
          </w:p>
          <w:p w:rsidR="0031774A" w:rsidRPr="00681B27" w:rsidRDefault="0031774A" w:rsidP="00FE280E">
            <w:pPr>
              <w:pStyle w:val="a4"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1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B27">
              <w:rPr>
                <w:rFonts w:ascii="Times New Roman" w:hAnsi="Times New Roman" w:cs="Times New Roman"/>
                <w:sz w:val="24"/>
                <w:szCs w:val="24"/>
              </w:rPr>
              <w:t>результати клінічного обстеження</w:t>
            </w:r>
          </w:p>
          <w:p w:rsidR="0031774A" w:rsidRPr="00681B27" w:rsidRDefault="0031774A" w:rsidP="00FE280E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260"/>
              </w:tabs>
              <w:spacing w:line="240" w:lineRule="auto"/>
              <w:ind w:left="1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B27">
              <w:rPr>
                <w:rFonts w:ascii="Times New Roman" w:hAnsi="Times New Roman" w:cs="Times New Roman"/>
                <w:sz w:val="24"/>
                <w:szCs w:val="24"/>
              </w:rPr>
              <w:t>фотопротокол</w:t>
            </w:r>
            <w:proofErr w:type="spellEnd"/>
          </w:p>
          <w:p w:rsidR="0031774A" w:rsidRPr="00681B27" w:rsidRDefault="0031774A" w:rsidP="00FE280E">
            <w:pPr>
              <w:pStyle w:val="a4"/>
              <w:numPr>
                <w:ilvl w:val="0"/>
                <w:numId w:val="13"/>
              </w:numPr>
              <w:shd w:val="clear" w:color="auto" w:fill="FFFFFF"/>
              <w:spacing w:line="240" w:lineRule="auto"/>
              <w:ind w:left="1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B27">
              <w:rPr>
                <w:rFonts w:ascii="Times New Roman" w:hAnsi="Times New Roman" w:cs="Times New Roman"/>
                <w:sz w:val="24"/>
                <w:szCs w:val="24"/>
              </w:rPr>
              <w:t>результати додаткових методів обстеження</w:t>
            </w:r>
          </w:p>
          <w:p w:rsidR="00681B27" w:rsidRDefault="00681B27" w:rsidP="00681B2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B27" w:rsidRPr="00681B27" w:rsidRDefault="00681B27" w:rsidP="00681B2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4A" w:rsidRPr="00EB10BB" w:rsidRDefault="0031774A" w:rsidP="009421E4">
            <w:pPr>
              <w:pStyle w:val="a4"/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 xml:space="preserve">послідовність клініко-лабораторних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етапіву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 xml:space="preserve"> лікуванні пацієнтів з урахуванням особливостей будови ланок ЗЩА, опираючись на результати даних додаткових методів дослідження та сучасних методів планування ортопедичних конструкцій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10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74A" w:rsidRPr="00EB10BB" w:rsidTr="0068185F">
        <w:trPr>
          <w:trHeight w:hRule="exact" w:val="9636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10BB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>Курація</w:t>
            </w:r>
            <w:proofErr w:type="spellEnd"/>
            <w:r w:rsidRPr="00EB10BB">
              <w:rPr>
                <w:rFonts w:ascii="Times New Roman" w:eastAsia="Times New Roman" w:hAnsi="Times New Roman" w:cs="Times New Roman"/>
                <w:color w:val="000000"/>
                <w:w w:val="85"/>
                <w:sz w:val="24"/>
                <w:szCs w:val="24"/>
              </w:rPr>
              <w:t xml:space="preserve"> студентами </w:t>
            </w:r>
            <w:r w:rsidRPr="00EB10BB">
              <w:rPr>
                <w:rFonts w:ascii="Times New Roman" w:eastAsia="Times New Roman" w:hAnsi="Times New Roman" w:cs="Times New Roman"/>
                <w:color w:val="000000"/>
                <w:w w:val="88"/>
                <w:sz w:val="24"/>
                <w:szCs w:val="24"/>
              </w:rPr>
              <w:t>хворих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</w:rPr>
              <w:t xml:space="preserve">Обстеження, лікування та ведення медичної документації пацієнтів із функціональними розладами ЗЩА </w:t>
            </w:r>
          </w:p>
          <w:p w:rsidR="0031774A" w:rsidRPr="009608F0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0A55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Студент повинен вміти:</w:t>
            </w:r>
          </w:p>
          <w:p w:rsidR="0031774A" w:rsidRPr="00EB10BB" w:rsidRDefault="0031774A" w:rsidP="000A55E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681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ровести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клінічний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огляд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</w:p>
          <w:p w:rsidR="0031774A" w:rsidRPr="00EB10BB" w:rsidRDefault="0031774A" w:rsidP="00501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="00681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1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класти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діагностичного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процесу</w:t>
            </w:r>
            <w:proofErr w:type="spellEnd"/>
          </w:p>
          <w:p w:rsidR="0031774A" w:rsidRPr="00EB10BB" w:rsidRDefault="0031774A" w:rsidP="005012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681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1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681B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новити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попередній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остаточний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діагноз</w:t>
            </w:r>
            <w:proofErr w:type="spellEnd"/>
          </w:p>
          <w:p w:rsidR="0031774A" w:rsidRPr="00EB10BB" w:rsidRDefault="0031774A" w:rsidP="00B155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4.заповнити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медичну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документацію</w:t>
            </w:r>
            <w:proofErr w:type="spellEnd"/>
          </w:p>
          <w:p w:rsidR="0031774A" w:rsidRPr="00EB10BB" w:rsidRDefault="0031774A" w:rsidP="00B155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5.скласти план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функціональними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розладами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ЗЩА</w:t>
            </w:r>
          </w:p>
          <w:p w:rsidR="0031774A" w:rsidRPr="00EB10BB" w:rsidRDefault="0031774A" w:rsidP="00B155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6.проінформувати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особливостей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лікувально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діагностичнгого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процессу</w:t>
            </w:r>
          </w:p>
          <w:p w:rsidR="0031774A" w:rsidRPr="00EB10BB" w:rsidRDefault="0031774A" w:rsidP="00B155E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7.провести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певний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контролем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викладача</w:t>
            </w:r>
            <w:proofErr w:type="spellEnd"/>
          </w:p>
          <w:p w:rsidR="0031774A" w:rsidRPr="00EB10BB" w:rsidRDefault="0031774A" w:rsidP="006818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8.надати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рекомендації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пацієнту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щодо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дотримання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правил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експлуатації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ортопедичних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8185F" w:rsidRPr="006818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конструкцій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та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поводження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після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проведеного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лікування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80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74A" w:rsidRPr="00EB10BB" w:rsidTr="0068185F">
        <w:trPr>
          <w:trHeight w:hRule="exact" w:val="2570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0BB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Обговорення </w:t>
            </w:r>
            <w:r w:rsidRPr="00EB10BB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результатів </w:t>
            </w:r>
            <w:proofErr w:type="spellStart"/>
            <w:r w:rsidRPr="00EB10BB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>курації</w:t>
            </w:r>
            <w:proofErr w:type="spellEnd"/>
            <w:r w:rsidRPr="00EB10BB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</w:t>
            </w:r>
            <w:r w:rsidRPr="00EB10BB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>хворих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  <w:lang w:val="ru-RU"/>
              </w:rPr>
              <w:t xml:space="preserve"> </w:t>
            </w:r>
            <w:r w:rsidRPr="00EB10BB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Аналіз проведеної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>курації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та якості її проведення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Студент повинен знати: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- алгоритм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оцінки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якості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проведення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лікувально-діагностичного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процессу</w:t>
            </w:r>
          </w:p>
          <w:p w:rsidR="0031774A" w:rsidRPr="00EB10BB" w:rsidRDefault="0031774A" w:rsidP="0068185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-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аналізувати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помилки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сприймати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зауваження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викладача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та старших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>колег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spacing w:val="-1"/>
                <w:w w:val="8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774A" w:rsidRPr="00EB10BB" w:rsidTr="009608F0">
        <w:trPr>
          <w:trHeight w:hRule="exact" w:val="9070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B10BB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</w:rPr>
              <w:t xml:space="preserve">Контроль результатів </w:t>
            </w:r>
            <w:r w:rsidRPr="00EB10BB">
              <w:rPr>
                <w:rFonts w:ascii="Times New Roman" w:eastAsia="Times New Roman" w:hAnsi="Times New Roman" w:cs="Times New Roman"/>
                <w:color w:val="000000"/>
                <w:spacing w:val="-2"/>
                <w:w w:val="86"/>
                <w:sz w:val="24"/>
                <w:szCs w:val="24"/>
              </w:rPr>
              <w:t>засвоєння матеріалу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Опитування студента щодо особливостей проведення діагностики та лікування у пацієнтів із функціональними розладами ЗЩА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1.основні методи цифрових технологій, котрі застосовуються при плануванні та виготовленні ортопедичних конструкцій;</w:t>
            </w:r>
          </w:p>
          <w:p w:rsidR="0031774A" w:rsidRPr="00EB10BB" w:rsidRDefault="0031774A" w:rsidP="00942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2.протокол ведення протетичного лікування шляхом виготовлення прямих та непрямих стоматологічних реставрацій у пацієнтів зі скаргами з боку ЗЩА;</w:t>
            </w:r>
          </w:p>
          <w:p w:rsidR="0031774A" w:rsidRPr="00EB10BB" w:rsidRDefault="0031774A" w:rsidP="00942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3.клініко-лабораторні етапи виготовлення незнімних ортопедичних конструкцій під час лікування пацієнтів з урахуванням особливостей функціональної анатомії в кожного окремого пацієнта;</w:t>
            </w:r>
          </w:p>
          <w:p w:rsidR="0031774A" w:rsidRPr="00EB10BB" w:rsidRDefault="0031774A" w:rsidP="00942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4.клініко-лабораторні етапи виготовлення знімних ортопедичних конструкцій під час лікування пацієнтів з урахуванням особливостей функціональної анатомії в кожного окремого пацієнта;</w:t>
            </w:r>
          </w:p>
          <w:p w:rsidR="0031774A" w:rsidRPr="00EB10BB" w:rsidRDefault="0031774A" w:rsidP="009421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5.ускладнення та їх профілактика при протезуванні пацієнтів, котрим було діагностовано функціональні розлади ЗЩА.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pacing w:val="-2"/>
                <w:w w:val="87"/>
                <w:sz w:val="24"/>
                <w:szCs w:val="24"/>
              </w:rPr>
              <w:t xml:space="preserve"> 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 15</w:t>
            </w:r>
          </w:p>
          <w:p w:rsidR="0031774A" w:rsidRPr="00EB10BB" w:rsidRDefault="0031774A" w:rsidP="009421E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E489D" w:rsidRDefault="008E489D"/>
    <w:p w:rsidR="00905FCC" w:rsidRDefault="00905FCC"/>
    <w:p w:rsidR="00905FCC" w:rsidRDefault="00905FCC"/>
    <w:p w:rsidR="00905FCC" w:rsidRDefault="00905FCC"/>
    <w:p w:rsidR="00905FCC" w:rsidRDefault="00905FCC"/>
    <w:p w:rsidR="00A66216" w:rsidRDefault="00A66216"/>
    <w:p w:rsidR="00905FCC" w:rsidRDefault="00905FCC"/>
    <w:p w:rsidR="00905FCC" w:rsidRDefault="00905FCC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"/>
        <w:gridCol w:w="2382"/>
        <w:gridCol w:w="2067"/>
        <w:gridCol w:w="2995"/>
        <w:gridCol w:w="851"/>
      </w:tblGrid>
      <w:tr w:rsidR="00A66216" w:rsidRPr="00EB10BB" w:rsidTr="00363437">
        <w:trPr>
          <w:trHeight w:hRule="exact" w:val="522"/>
        </w:trPr>
        <w:tc>
          <w:tcPr>
            <w:tcW w:w="8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216" w:rsidRPr="00E50B6B" w:rsidRDefault="00C73D6D" w:rsidP="00E50B6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Заключний</w:t>
            </w:r>
            <w:r w:rsidR="00A66216" w:rsidRPr="00EB10BB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 xml:space="preserve"> етап заняття-α</w:t>
            </w:r>
            <w:r w:rsidR="00E50B6B">
              <w:rPr>
                <w:rFonts w:ascii="Times New Roman" w:hAnsi="Times New Roman" w:cs="Times New Roman"/>
                <w:b/>
                <w:color w:val="000000"/>
                <w:spacing w:val="-1"/>
                <w:w w:val="86"/>
                <w:sz w:val="24"/>
                <w:szCs w:val="24"/>
              </w:rPr>
              <w:t>3</w:t>
            </w:r>
          </w:p>
        </w:tc>
      </w:tr>
      <w:tr w:rsidR="00905FCC" w:rsidRPr="00EB10BB" w:rsidTr="00A66216">
        <w:trPr>
          <w:trHeight w:hRule="exact" w:val="3059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eastAsia="Times New Roman" w:hAnsi="Times New Roman" w:cs="Times New Roman"/>
                <w:color w:val="000000"/>
                <w:w w:val="84"/>
                <w:sz w:val="24"/>
                <w:szCs w:val="24"/>
              </w:rPr>
              <w:t xml:space="preserve">Підведення підсумків </w:t>
            </w:r>
            <w:r w:rsidRPr="00EB10BB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</w:rPr>
              <w:t xml:space="preserve">заняття. Завдання на </w:t>
            </w:r>
            <w:r w:rsidRPr="00EB10BB">
              <w:rPr>
                <w:rFonts w:ascii="Times New Roman" w:eastAsia="Times New Roman" w:hAnsi="Times New Roman" w:cs="Times New Roman"/>
                <w:color w:val="000000"/>
                <w:spacing w:val="-1"/>
                <w:w w:val="87"/>
                <w:sz w:val="24"/>
                <w:szCs w:val="24"/>
              </w:rPr>
              <w:t>наступне заняття.</w:t>
            </w: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 xml:space="preserve">Підведення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підсум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ків</w:t>
            </w:r>
            <w:proofErr w:type="spellEnd"/>
            <w:r w:rsidRPr="00EB10BB">
              <w:rPr>
                <w:rFonts w:ascii="Times New Roman" w:hAnsi="Times New Roman" w:cs="Times New Roman"/>
                <w:sz w:val="24"/>
                <w:szCs w:val="24"/>
              </w:rPr>
              <w:t xml:space="preserve"> щодо теоретичних знань та практичних вмінь студентів.</w:t>
            </w: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sz w:val="24"/>
                <w:szCs w:val="24"/>
              </w:rPr>
              <w:t>Оцінка якості підготовки студента до практичного заняття.</w:t>
            </w: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теоретичних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знань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студента</w:t>
            </w: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практичних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навичок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пацієнта</w:t>
            </w:r>
            <w:proofErr w:type="spellEnd"/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оцінка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клінічного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мислення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студента в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процесі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проведенні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курації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пацієнтів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із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урахуванням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особливостей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будови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фугкціонування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>всіх</w:t>
            </w:r>
            <w:proofErr w:type="spellEnd"/>
            <w:r w:rsidRPr="00EB10BB"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ru-RU"/>
              </w:rPr>
              <w:t xml:space="preserve"> ланок ЗЩА</w:t>
            </w: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  <w:lang w:val="ru-RU"/>
              </w:rPr>
              <w:t xml:space="preserve"> </w:t>
            </w: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5</w:t>
            </w:r>
          </w:p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FCC" w:rsidRPr="00EB10BB" w:rsidTr="00A66216">
        <w:trPr>
          <w:trHeight w:hRule="exact" w:val="281"/>
        </w:trPr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Всього: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5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FCC" w:rsidRPr="00EB10BB" w:rsidRDefault="00905FCC" w:rsidP="00363437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</w:pPr>
            <w:r w:rsidRPr="00EB10BB">
              <w:rPr>
                <w:rFonts w:ascii="Times New Roman" w:hAnsi="Times New Roman" w:cs="Times New Roman"/>
                <w:color w:val="000000"/>
                <w:w w:val="84"/>
                <w:sz w:val="24"/>
                <w:szCs w:val="24"/>
              </w:rPr>
              <w:t>130 хв.</w:t>
            </w:r>
          </w:p>
        </w:tc>
      </w:tr>
    </w:tbl>
    <w:p w:rsidR="00905FCC" w:rsidRPr="00EB10BB" w:rsidRDefault="00905FCC" w:rsidP="00905FC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</w:p>
    <w:p w:rsidR="00905FCC" w:rsidRPr="00EB10BB" w:rsidRDefault="00905FCC" w:rsidP="00905FCC">
      <w:pPr>
        <w:pStyle w:val="Style1"/>
        <w:widowControl/>
        <w:spacing w:line="240" w:lineRule="auto"/>
        <w:ind w:left="29"/>
        <w:rPr>
          <w:rStyle w:val="FontStyle44"/>
          <w:sz w:val="24"/>
          <w:szCs w:val="24"/>
        </w:rPr>
      </w:pPr>
      <w:r w:rsidRPr="00EB10BB">
        <w:rPr>
          <w:rStyle w:val="FontStyle44"/>
          <w:sz w:val="24"/>
          <w:szCs w:val="24"/>
        </w:rPr>
        <w:t>Матеріали контролю для підготовчого етапу заняття</w:t>
      </w:r>
    </w:p>
    <w:p w:rsidR="00905FCC" w:rsidRPr="00EB10BB" w:rsidRDefault="00905FCC" w:rsidP="00905FCC">
      <w:pPr>
        <w:pStyle w:val="Style1"/>
        <w:widowControl/>
        <w:spacing w:line="240" w:lineRule="auto"/>
        <w:ind w:left="29"/>
        <w:jc w:val="left"/>
        <w:rPr>
          <w:rStyle w:val="FontStyle44"/>
          <w:sz w:val="24"/>
          <w:szCs w:val="24"/>
        </w:rPr>
      </w:pPr>
    </w:p>
    <w:p w:rsidR="00905FCC" w:rsidRPr="00EB10BB" w:rsidRDefault="00905FCC" w:rsidP="00905FCC">
      <w:pPr>
        <w:pStyle w:val="Style1"/>
        <w:widowControl/>
        <w:spacing w:line="240" w:lineRule="auto"/>
        <w:ind w:left="29"/>
        <w:jc w:val="left"/>
        <w:rPr>
          <w:b/>
          <w:bCs/>
        </w:rPr>
      </w:pPr>
      <w:r w:rsidRPr="00EB10BB">
        <w:t xml:space="preserve">1. Описати анатомію </w:t>
      </w:r>
      <w:proofErr w:type="spellStart"/>
      <w:r w:rsidRPr="00EB10BB">
        <w:t>оклюзійної</w:t>
      </w:r>
      <w:proofErr w:type="spellEnd"/>
      <w:r w:rsidRPr="00EB10BB">
        <w:t xml:space="preserve"> поверхні окремих зубів та зубних рядів. </w:t>
      </w:r>
    </w:p>
    <w:p w:rsidR="00905FCC" w:rsidRPr="00EB10BB" w:rsidRDefault="00905FCC" w:rsidP="00905FCC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Перерахувати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мязи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 xml:space="preserve">, що забезпечують рухи нижньої щелепи. </w:t>
      </w:r>
    </w:p>
    <w:p w:rsidR="00905FCC" w:rsidRPr="00EB10BB" w:rsidRDefault="00905FCC" w:rsidP="00905FCC">
      <w:pPr>
        <w:widowControl w:val="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Перерахувати і описати рефлекторні механізми, що забезпечують функціонування  та координацію діяльності зубощелепно-лицевої системи. </w:t>
      </w:r>
    </w:p>
    <w:p w:rsidR="00905FCC" w:rsidRPr="00EB10BB" w:rsidRDefault="00905FCC" w:rsidP="00905FCC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Назвати клінічні і додаткові методи обстеження </w:t>
      </w:r>
      <w:proofErr w:type="spellStart"/>
      <w:r w:rsidRPr="00EB10BB">
        <w:rPr>
          <w:rFonts w:ascii="Times New Roman" w:hAnsi="Times New Roman" w:cs="Times New Roman"/>
          <w:sz w:val="24"/>
          <w:szCs w:val="24"/>
        </w:rPr>
        <w:t>пацієнтів,що</w:t>
      </w:r>
      <w:proofErr w:type="spellEnd"/>
      <w:r w:rsidRPr="00EB10BB">
        <w:rPr>
          <w:rFonts w:ascii="Times New Roman" w:hAnsi="Times New Roman" w:cs="Times New Roman"/>
          <w:sz w:val="24"/>
          <w:szCs w:val="24"/>
        </w:rPr>
        <w:t xml:space="preserve"> потребують ортопедичного втручання.</w:t>
      </w:r>
    </w:p>
    <w:p w:rsidR="00905FCC" w:rsidRDefault="00905FCC" w:rsidP="00905FCC">
      <w:pPr>
        <w:pStyle w:val="a4"/>
        <w:numPr>
          <w:ilvl w:val="0"/>
          <w:numId w:val="8"/>
        </w:num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>Функціональні методи дослідження ЗЩА</w:t>
      </w:r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(електроміографія, T-SCAN, </w:t>
      </w:r>
      <w:proofErr w:type="spellStart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аксіографія</w:t>
      </w:r>
      <w:proofErr w:type="spellEnd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 xml:space="preserve">, </w:t>
      </w:r>
      <w:proofErr w:type="spellStart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функціографія</w:t>
      </w:r>
      <w:proofErr w:type="spellEnd"/>
      <w:r w:rsidRPr="00EB10BB">
        <w:rPr>
          <w:rFonts w:ascii="Times New Roman" w:hAnsi="Times New Roman" w:cs="Times New Roman"/>
          <w:color w:val="000000"/>
          <w:spacing w:val="-2"/>
          <w:w w:val="87"/>
          <w:sz w:val="24"/>
          <w:szCs w:val="24"/>
        </w:rPr>
        <w:t>, JVA)</w:t>
      </w:r>
    </w:p>
    <w:p w:rsidR="00905FCC" w:rsidRPr="00EB10BB" w:rsidRDefault="00905FCC" w:rsidP="00905FC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5FCC" w:rsidRPr="00EB10BB" w:rsidRDefault="00905FCC" w:rsidP="00905FCC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Якому виду належить будова представлених на </w:t>
      </w:r>
      <w:proofErr w:type="spellStart"/>
      <w:r w:rsidRPr="00EB10BB">
        <w:rPr>
          <w:rFonts w:ascii="Times New Roman" w:hAnsi="Times New Roman" w:cs="Times New Roman"/>
          <w:b/>
          <w:i/>
          <w:sz w:val="24"/>
          <w:szCs w:val="24"/>
          <w:u w:val="single"/>
        </w:rPr>
        <w:t>мал</w:t>
      </w:r>
      <w:proofErr w:type="spellEnd"/>
      <w:r w:rsidRPr="00EB10BB">
        <w:rPr>
          <w:rFonts w:ascii="Times New Roman" w:hAnsi="Times New Roman" w:cs="Times New Roman"/>
          <w:b/>
          <w:i/>
          <w:sz w:val="24"/>
          <w:szCs w:val="24"/>
          <w:u w:val="single"/>
        </w:rPr>
        <w:t>. 1 – 4 СНЩ суглобів,  поясніть механізм філогенетичного розвитку суглобових поверхонь СНЩС та будову зубів у кожного виду представників:</w:t>
      </w:r>
    </w:p>
    <w:p w:rsidR="00905FCC" w:rsidRPr="00EB10BB" w:rsidRDefault="00905FCC" w:rsidP="00905F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FCC" w:rsidRPr="00EB10BB" w:rsidRDefault="00905FCC" w:rsidP="00905F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 xml:space="preserve">              1.                         2.                          3.                        4.</w:t>
      </w:r>
    </w:p>
    <w:p w:rsidR="00905FCC" w:rsidRPr="00EB10BB" w:rsidRDefault="00905FCC" w:rsidP="00905F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AD1229" wp14:editId="629E93D2">
            <wp:extent cx="5123815" cy="1673225"/>
            <wp:effectExtent l="19050" t="0" r="635" b="0"/>
            <wp:docPr id="1" name="Рисунок 1" descr="Cуставчики=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уставчики=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CC" w:rsidRDefault="00905FCC" w:rsidP="00905F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6216" w:rsidRDefault="00A66216" w:rsidP="00905F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6216" w:rsidRDefault="00A66216" w:rsidP="00905F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6216" w:rsidRDefault="00A66216" w:rsidP="00905FCC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6216" w:rsidRDefault="00A66216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FCC" w:rsidRPr="00A66216" w:rsidRDefault="00905FCC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216">
        <w:rPr>
          <w:rFonts w:ascii="Times New Roman" w:hAnsi="Times New Roman" w:cs="Times New Roman"/>
          <w:b/>
          <w:sz w:val="24"/>
          <w:szCs w:val="24"/>
        </w:rPr>
        <w:t>Тестові завдання:</w:t>
      </w:r>
    </w:p>
    <w:p w:rsidR="00905FCC" w:rsidRPr="00EB10BB" w:rsidRDefault="00905FCC" w:rsidP="00A6621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5FCC" w:rsidRPr="00EB10BB" w:rsidRDefault="00905FCC" w:rsidP="00A6621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0BB">
        <w:rPr>
          <w:rFonts w:ascii="Times New Roman" w:hAnsi="Times New Roman" w:cs="Times New Roman"/>
          <w:sz w:val="24"/>
          <w:szCs w:val="24"/>
        </w:rPr>
        <w:t>1.Які рухи здійснюються у СНЩС хижаків:</w:t>
      </w:r>
    </w:p>
    <w:p w:rsidR="00905FCC" w:rsidRPr="00EB10BB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 w:rsidR="00905FCC" w:rsidRPr="00EB1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FCC" w:rsidRPr="00EB10BB">
        <w:rPr>
          <w:rFonts w:ascii="Times New Roman" w:hAnsi="Times New Roman" w:cs="Times New Roman"/>
          <w:sz w:val="24"/>
          <w:szCs w:val="24"/>
        </w:rPr>
        <w:t>Трансверзальні</w:t>
      </w:r>
      <w:proofErr w:type="spellEnd"/>
    </w:p>
    <w:p w:rsidR="00905FCC" w:rsidRPr="00EB10BB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D2B1F">
        <w:rPr>
          <w:rFonts w:ascii="Times New Roman" w:hAnsi="Times New Roman" w:cs="Times New Roman"/>
          <w:sz w:val="24"/>
          <w:szCs w:val="24"/>
        </w:rPr>
        <w:t xml:space="preserve"> </w:t>
      </w:r>
      <w:r w:rsidR="00905FCC" w:rsidRPr="00EB10BB">
        <w:rPr>
          <w:rFonts w:ascii="Times New Roman" w:hAnsi="Times New Roman" w:cs="Times New Roman"/>
          <w:sz w:val="24"/>
          <w:szCs w:val="24"/>
        </w:rPr>
        <w:t>Сагітальні</w:t>
      </w:r>
    </w:p>
    <w:p w:rsidR="00905FCC" w:rsidRPr="00EB10BB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05FCC" w:rsidRPr="00EB10BB">
        <w:rPr>
          <w:rFonts w:ascii="Times New Roman" w:hAnsi="Times New Roman" w:cs="Times New Roman"/>
          <w:sz w:val="24"/>
          <w:szCs w:val="24"/>
        </w:rPr>
        <w:t xml:space="preserve"> Діагональні</w:t>
      </w:r>
    </w:p>
    <w:p w:rsidR="00905FCC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05FCC" w:rsidRPr="00EB10BB">
        <w:rPr>
          <w:rFonts w:ascii="Times New Roman" w:hAnsi="Times New Roman" w:cs="Times New Roman"/>
          <w:sz w:val="24"/>
          <w:szCs w:val="24"/>
        </w:rPr>
        <w:t xml:space="preserve"> Вер</w:t>
      </w:r>
      <w:r w:rsidR="00905FCC" w:rsidRPr="009421E4">
        <w:rPr>
          <w:rFonts w:ascii="Times New Roman" w:hAnsi="Times New Roman" w:cs="Times New Roman"/>
          <w:sz w:val="24"/>
          <w:szCs w:val="24"/>
        </w:rPr>
        <w:t>тикальні</w:t>
      </w:r>
    </w:p>
    <w:p w:rsidR="00CD2B1F" w:rsidRPr="00CD2B1F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D2B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усіх напрямках</w:t>
      </w:r>
    </w:p>
    <w:p w:rsidR="00905FCC" w:rsidRPr="009421E4" w:rsidRDefault="00905FCC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FCC" w:rsidRPr="009421E4" w:rsidRDefault="00905FCC" w:rsidP="00A6621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2. Які рухи здійснюються у СНЩС гризунів:</w:t>
      </w:r>
    </w:p>
    <w:p w:rsidR="00905FCC" w:rsidRPr="009421E4" w:rsidRDefault="00905FCC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Трансверзальні</w:t>
      </w:r>
      <w:proofErr w:type="spellEnd"/>
    </w:p>
    <w:p w:rsidR="00905FCC" w:rsidRPr="009421E4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 Сагітальні</w:t>
      </w:r>
    </w:p>
    <w:p w:rsidR="00905FCC" w:rsidRPr="009421E4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 Діагональні</w:t>
      </w:r>
    </w:p>
    <w:p w:rsidR="00905FCC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 Вертикальні</w:t>
      </w:r>
    </w:p>
    <w:p w:rsidR="00CD2B1F" w:rsidRPr="00CD2B1F" w:rsidRDefault="00CD2B1F" w:rsidP="00CD2B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D2B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усіх напрямках</w:t>
      </w:r>
    </w:p>
    <w:p w:rsidR="00CD2B1F" w:rsidRPr="009421E4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CC" w:rsidRPr="009421E4" w:rsidRDefault="00905FCC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FCC" w:rsidRPr="009421E4" w:rsidRDefault="00905FCC" w:rsidP="00A6621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3. Які рухи здійснюються у СНЩС жуйних:</w:t>
      </w:r>
    </w:p>
    <w:p w:rsidR="00905FCC" w:rsidRPr="009421E4" w:rsidRDefault="00905FCC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Трансверзальні</w:t>
      </w:r>
      <w:proofErr w:type="spellEnd"/>
    </w:p>
    <w:p w:rsidR="00AA217A" w:rsidRDefault="00AA217A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 Сагітальні</w:t>
      </w:r>
    </w:p>
    <w:p w:rsidR="00905FCC" w:rsidRPr="009421E4" w:rsidRDefault="00AA217A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05FCC" w:rsidRPr="009421E4">
        <w:rPr>
          <w:rFonts w:ascii="Times New Roman" w:hAnsi="Times New Roman" w:cs="Times New Roman"/>
          <w:sz w:val="24"/>
          <w:szCs w:val="24"/>
        </w:rPr>
        <w:t>Діагональні</w:t>
      </w:r>
    </w:p>
    <w:p w:rsidR="00905FCC" w:rsidRPr="009421E4" w:rsidRDefault="00CD2B1F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 Вертикальні</w:t>
      </w:r>
    </w:p>
    <w:p w:rsidR="00CD2B1F" w:rsidRPr="00CD2B1F" w:rsidRDefault="00CD2B1F" w:rsidP="00CD2B1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D2B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усіх напрямках</w:t>
      </w:r>
    </w:p>
    <w:p w:rsidR="00905FCC" w:rsidRPr="009421E4" w:rsidRDefault="00905FCC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FCC" w:rsidRPr="009421E4" w:rsidRDefault="00A66216" w:rsidP="00A6621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216">
        <w:rPr>
          <w:rFonts w:ascii="Times New Roman" w:hAnsi="Times New Roman" w:cs="Times New Roman"/>
          <w:sz w:val="24"/>
          <w:szCs w:val="24"/>
        </w:rPr>
        <w:t xml:space="preserve">4. </w:t>
      </w:r>
      <w:r w:rsidR="00905FCC" w:rsidRPr="009421E4">
        <w:rPr>
          <w:rFonts w:ascii="Times New Roman" w:hAnsi="Times New Roman" w:cs="Times New Roman"/>
          <w:sz w:val="24"/>
          <w:szCs w:val="24"/>
        </w:rPr>
        <w:t>На коронковій частині зуба розрізняють такі поверхні:</w:t>
      </w:r>
    </w:p>
    <w:p w:rsidR="00905FCC" w:rsidRPr="009421E4" w:rsidRDefault="00905FCC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 xml:space="preserve">А </w:t>
      </w:r>
      <w:r w:rsidR="00AA217A">
        <w:rPr>
          <w:rFonts w:ascii="Times New Roman" w:hAnsi="Times New Roman" w:cs="Times New Roman"/>
          <w:sz w:val="24"/>
          <w:szCs w:val="24"/>
        </w:rPr>
        <w:t xml:space="preserve"> </w:t>
      </w:r>
      <w:r w:rsidRPr="009421E4">
        <w:rPr>
          <w:rFonts w:ascii="Times New Roman" w:hAnsi="Times New Roman" w:cs="Times New Roman"/>
          <w:sz w:val="24"/>
          <w:szCs w:val="24"/>
        </w:rPr>
        <w:t xml:space="preserve">Язикову,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апроксимальні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>, жувальну</w:t>
      </w:r>
    </w:p>
    <w:p w:rsidR="00905FCC" w:rsidRPr="009421E4" w:rsidRDefault="00AA217A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Язикову, </w:t>
      </w:r>
      <w:proofErr w:type="spellStart"/>
      <w:r w:rsidR="00905FCC" w:rsidRPr="009421E4">
        <w:rPr>
          <w:rFonts w:ascii="Times New Roman" w:hAnsi="Times New Roman" w:cs="Times New Roman"/>
          <w:sz w:val="24"/>
          <w:szCs w:val="24"/>
        </w:rPr>
        <w:t>апроксимальні</w:t>
      </w:r>
      <w:proofErr w:type="spellEnd"/>
      <w:r w:rsidR="00905FCC" w:rsidRPr="009421E4">
        <w:rPr>
          <w:rFonts w:ascii="Times New Roman" w:hAnsi="Times New Roman" w:cs="Times New Roman"/>
          <w:sz w:val="24"/>
          <w:szCs w:val="24"/>
        </w:rPr>
        <w:t>, жувальну, медіальну</w:t>
      </w:r>
    </w:p>
    <w:p w:rsidR="00905FCC" w:rsidRPr="009421E4" w:rsidRDefault="00AA217A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FCC" w:rsidRPr="009421E4">
        <w:rPr>
          <w:rFonts w:ascii="Times New Roman" w:hAnsi="Times New Roman" w:cs="Times New Roman"/>
          <w:sz w:val="24"/>
          <w:szCs w:val="24"/>
        </w:rPr>
        <w:t xml:space="preserve">Оральну, вестибулярну, </w:t>
      </w:r>
      <w:proofErr w:type="spellStart"/>
      <w:r w:rsidR="00905FCC" w:rsidRPr="009421E4">
        <w:rPr>
          <w:rFonts w:ascii="Times New Roman" w:hAnsi="Times New Roman" w:cs="Times New Roman"/>
          <w:sz w:val="24"/>
          <w:szCs w:val="24"/>
        </w:rPr>
        <w:t>апроксимальні</w:t>
      </w:r>
      <w:proofErr w:type="spellEnd"/>
      <w:r w:rsidR="00905FCC" w:rsidRPr="009421E4">
        <w:rPr>
          <w:rFonts w:ascii="Times New Roman" w:hAnsi="Times New Roman" w:cs="Times New Roman"/>
          <w:sz w:val="24"/>
          <w:szCs w:val="24"/>
        </w:rPr>
        <w:t>, різальну</w:t>
      </w:r>
    </w:p>
    <w:p w:rsidR="00905FCC" w:rsidRDefault="00AA217A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217A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21E4">
        <w:rPr>
          <w:rFonts w:ascii="Times New Roman" w:hAnsi="Times New Roman" w:cs="Times New Roman"/>
          <w:sz w:val="24"/>
          <w:szCs w:val="24"/>
        </w:rPr>
        <w:t>Оральну</w:t>
      </w:r>
      <w:proofErr w:type="gramEnd"/>
      <w:r w:rsidRPr="009421E4">
        <w:rPr>
          <w:rFonts w:ascii="Times New Roman" w:hAnsi="Times New Roman" w:cs="Times New Roman"/>
          <w:sz w:val="24"/>
          <w:szCs w:val="24"/>
        </w:rPr>
        <w:t>, вестибулярну,</w:t>
      </w:r>
      <w:r>
        <w:rPr>
          <w:rFonts w:ascii="Times New Roman" w:hAnsi="Times New Roman" w:cs="Times New Roman"/>
          <w:sz w:val="24"/>
          <w:szCs w:val="24"/>
        </w:rPr>
        <w:t xml:space="preserve"> три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апроксимальні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>, різальну</w:t>
      </w:r>
    </w:p>
    <w:p w:rsidR="00AA217A" w:rsidRDefault="00AA217A" w:rsidP="00AA21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  </w:t>
      </w:r>
      <w:r w:rsidRPr="009421E4">
        <w:rPr>
          <w:rFonts w:ascii="Times New Roman" w:hAnsi="Times New Roman" w:cs="Times New Roman"/>
          <w:sz w:val="24"/>
          <w:szCs w:val="24"/>
        </w:rPr>
        <w:t xml:space="preserve">Оральну, </w:t>
      </w:r>
      <w:r>
        <w:rPr>
          <w:rFonts w:ascii="Times New Roman" w:hAnsi="Times New Roman" w:cs="Times New Roman"/>
          <w:sz w:val="24"/>
          <w:szCs w:val="24"/>
        </w:rPr>
        <w:t xml:space="preserve">три </w:t>
      </w:r>
      <w:r w:rsidRPr="009421E4">
        <w:rPr>
          <w:rFonts w:ascii="Times New Roman" w:hAnsi="Times New Roman" w:cs="Times New Roman"/>
          <w:sz w:val="24"/>
          <w:szCs w:val="24"/>
        </w:rPr>
        <w:t>вестибулярн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9421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апроксимальн</w:t>
      </w:r>
      <w:r w:rsidR="006D152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>, різальну</w:t>
      </w:r>
    </w:p>
    <w:p w:rsidR="00AA217A" w:rsidRPr="00AA217A" w:rsidRDefault="00AA217A" w:rsidP="00A66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FCC" w:rsidRPr="00AA217A" w:rsidRDefault="00905FCC" w:rsidP="00905FCC">
      <w:pPr>
        <w:pStyle w:val="Style39"/>
        <w:widowControl/>
        <w:tabs>
          <w:tab w:val="left" w:pos="480"/>
        </w:tabs>
        <w:spacing w:before="106" w:line="240" w:lineRule="auto"/>
        <w:jc w:val="center"/>
        <w:rPr>
          <w:rStyle w:val="FontStyle44"/>
          <w:b w:val="0"/>
          <w:sz w:val="24"/>
          <w:szCs w:val="24"/>
        </w:rPr>
      </w:pPr>
    </w:p>
    <w:p w:rsidR="00905FCC" w:rsidRPr="009421E4" w:rsidRDefault="00905FCC" w:rsidP="00905FCC">
      <w:pPr>
        <w:pStyle w:val="Style39"/>
        <w:widowControl/>
        <w:tabs>
          <w:tab w:val="left" w:pos="480"/>
        </w:tabs>
        <w:spacing w:before="106" w:line="240" w:lineRule="auto"/>
        <w:jc w:val="center"/>
        <w:rPr>
          <w:rStyle w:val="FontStyle44"/>
          <w:sz w:val="24"/>
          <w:szCs w:val="24"/>
          <w:u w:val="single"/>
        </w:rPr>
      </w:pPr>
      <w:r w:rsidRPr="009421E4">
        <w:rPr>
          <w:rStyle w:val="FontStyle44"/>
          <w:sz w:val="24"/>
          <w:szCs w:val="24"/>
          <w:u w:val="single"/>
        </w:rPr>
        <w:t>Матеріали контролю основного етапу заняття:</w:t>
      </w:r>
    </w:p>
    <w:p w:rsidR="00905FCC" w:rsidRPr="009421E4" w:rsidRDefault="00905FCC" w:rsidP="00905FCC">
      <w:pPr>
        <w:pStyle w:val="Style39"/>
        <w:widowControl/>
        <w:tabs>
          <w:tab w:val="left" w:pos="480"/>
        </w:tabs>
        <w:spacing w:before="106" w:line="240" w:lineRule="auto"/>
        <w:rPr>
          <w:rStyle w:val="FontStyle44"/>
          <w:sz w:val="24"/>
          <w:szCs w:val="24"/>
        </w:rPr>
      </w:pPr>
    </w:p>
    <w:p w:rsidR="00905FCC" w:rsidRPr="009421E4" w:rsidRDefault="00905FCC" w:rsidP="00905FC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9421E4">
        <w:rPr>
          <w:rFonts w:ascii="Times New Roman" w:hAnsi="Times New Roman" w:cs="Times New Roman"/>
          <w:b/>
          <w:i/>
          <w:sz w:val="24"/>
          <w:szCs w:val="24"/>
          <w:u w:val="single"/>
        </w:rPr>
        <w:t>Оклюзійні</w:t>
      </w:r>
      <w:proofErr w:type="spellEnd"/>
      <w:r w:rsidRPr="009421E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поверхні яких зубів представлені на </w:t>
      </w:r>
      <w:proofErr w:type="spellStart"/>
      <w:r w:rsidRPr="009421E4">
        <w:rPr>
          <w:rFonts w:ascii="Times New Roman" w:hAnsi="Times New Roman" w:cs="Times New Roman"/>
          <w:b/>
          <w:i/>
          <w:sz w:val="24"/>
          <w:szCs w:val="24"/>
          <w:u w:val="single"/>
        </w:rPr>
        <w:t>мал</w:t>
      </w:r>
      <w:proofErr w:type="spellEnd"/>
      <w:r w:rsidRPr="009421E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1 та </w:t>
      </w:r>
      <w:proofErr w:type="spellStart"/>
      <w:r w:rsidRPr="009421E4">
        <w:rPr>
          <w:rFonts w:ascii="Times New Roman" w:hAnsi="Times New Roman" w:cs="Times New Roman"/>
          <w:b/>
          <w:i/>
          <w:sz w:val="24"/>
          <w:szCs w:val="24"/>
          <w:u w:val="single"/>
        </w:rPr>
        <w:t>мал</w:t>
      </w:r>
      <w:proofErr w:type="spellEnd"/>
      <w:r w:rsidRPr="009421E4">
        <w:rPr>
          <w:rFonts w:ascii="Times New Roman" w:hAnsi="Times New Roman" w:cs="Times New Roman"/>
          <w:b/>
          <w:i/>
          <w:sz w:val="24"/>
          <w:szCs w:val="24"/>
          <w:u w:val="single"/>
        </w:rPr>
        <w:t>. 2</w:t>
      </w:r>
    </w:p>
    <w:p w:rsidR="00905FCC" w:rsidRPr="009421E4" w:rsidRDefault="00905FCC" w:rsidP="00905FC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421E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поясніть в чому полягає різниця їх будови</w:t>
      </w:r>
    </w:p>
    <w:p w:rsidR="00905FCC" w:rsidRPr="009421E4" w:rsidRDefault="00905FCC" w:rsidP="00905FCC">
      <w:pPr>
        <w:widowControl w:val="0"/>
        <w:spacing w:line="240" w:lineRule="auto"/>
        <w:jc w:val="both"/>
        <w:rPr>
          <w:sz w:val="24"/>
          <w:szCs w:val="24"/>
        </w:rPr>
      </w:pPr>
      <w:proofErr w:type="spellStart"/>
      <w:r w:rsidRPr="009421E4">
        <w:rPr>
          <w:sz w:val="24"/>
          <w:szCs w:val="24"/>
        </w:rPr>
        <w:t>Мал</w:t>
      </w:r>
      <w:proofErr w:type="spellEnd"/>
      <w:r w:rsidRPr="009421E4">
        <w:rPr>
          <w:sz w:val="24"/>
          <w:szCs w:val="24"/>
        </w:rPr>
        <w:t xml:space="preserve">. 1                                                                                         </w:t>
      </w:r>
      <w:proofErr w:type="spellStart"/>
      <w:r w:rsidRPr="009421E4">
        <w:rPr>
          <w:sz w:val="24"/>
          <w:szCs w:val="24"/>
        </w:rPr>
        <w:t>Мал</w:t>
      </w:r>
      <w:proofErr w:type="spellEnd"/>
      <w:r w:rsidRPr="009421E4">
        <w:rPr>
          <w:sz w:val="24"/>
          <w:szCs w:val="24"/>
        </w:rPr>
        <w:t>. 2</w:t>
      </w:r>
    </w:p>
    <w:p w:rsidR="00905FCC" w:rsidRPr="009421E4" w:rsidRDefault="00905FCC" w:rsidP="00905FCC">
      <w:pPr>
        <w:widowControl w:val="0"/>
        <w:spacing w:line="240" w:lineRule="auto"/>
        <w:jc w:val="both"/>
        <w:rPr>
          <w:sz w:val="24"/>
          <w:szCs w:val="24"/>
        </w:rPr>
      </w:pPr>
      <w:r w:rsidRPr="009421E4">
        <w:rPr>
          <w:noProof/>
          <w:sz w:val="24"/>
          <w:szCs w:val="24"/>
        </w:rPr>
        <w:drawing>
          <wp:inline distT="0" distB="0" distL="0" distR="0" wp14:anchorId="7899D2D3" wp14:editId="4039EC4D">
            <wp:extent cx="1790700" cy="1808480"/>
            <wp:effectExtent l="19050" t="0" r="0" b="0"/>
            <wp:docPr id="3" name="Picture 8" descr="17(зуб 15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(зуб 15)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1E4">
        <w:rPr>
          <w:sz w:val="24"/>
          <w:szCs w:val="24"/>
        </w:rPr>
        <w:t xml:space="preserve">                                       </w:t>
      </w:r>
      <w:r w:rsidRPr="009421E4">
        <w:rPr>
          <w:noProof/>
          <w:sz w:val="24"/>
          <w:szCs w:val="24"/>
        </w:rPr>
        <w:drawing>
          <wp:inline distT="0" distB="0" distL="0" distR="0" wp14:anchorId="092B255C" wp14:editId="5744F6AA">
            <wp:extent cx="1670050" cy="1724660"/>
            <wp:effectExtent l="19050" t="0" r="6350" b="0"/>
            <wp:docPr id="2" name="Picture 7" descr="11(зуб 14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(зуб 14)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1E4">
        <w:rPr>
          <w:sz w:val="24"/>
          <w:szCs w:val="24"/>
        </w:rPr>
        <w:t xml:space="preserve"> </w:t>
      </w:r>
    </w:p>
    <w:p w:rsidR="00905FCC" w:rsidRPr="009421E4" w:rsidRDefault="00905FCC" w:rsidP="00905FCC">
      <w:pPr>
        <w:widowControl w:val="0"/>
        <w:spacing w:line="240" w:lineRule="auto"/>
        <w:jc w:val="both"/>
        <w:rPr>
          <w:sz w:val="24"/>
          <w:szCs w:val="24"/>
        </w:rPr>
      </w:pPr>
    </w:p>
    <w:p w:rsidR="006D1521" w:rsidRDefault="006D1521" w:rsidP="00905FCC">
      <w:pPr>
        <w:widowControl w:val="0"/>
        <w:spacing w:line="240" w:lineRule="auto"/>
        <w:jc w:val="center"/>
        <w:rPr>
          <w:rStyle w:val="FontStyle44"/>
          <w:sz w:val="24"/>
          <w:szCs w:val="24"/>
          <w:u w:val="single"/>
        </w:rPr>
      </w:pPr>
    </w:p>
    <w:p w:rsidR="00905FCC" w:rsidRPr="009421E4" w:rsidRDefault="00905FCC" w:rsidP="00905FCC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1E4">
        <w:rPr>
          <w:rStyle w:val="FontStyle44"/>
          <w:sz w:val="24"/>
          <w:szCs w:val="24"/>
          <w:u w:val="single"/>
        </w:rPr>
        <w:t>Матеріали контролю для підсумкового етапу:</w:t>
      </w:r>
    </w:p>
    <w:p w:rsidR="00905FCC" w:rsidRPr="009421E4" w:rsidRDefault="00905FCC" w:rsidP="00905FCC">
      <w:pPr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Вказати які фактори впливають на характер рухів нижньої щелепи.</w:t>
      </w:r>
    </w:p>
    <w:p w:rsidR="00905FCC" w:rsidRPr="009421E4" w:rsidRDefault="00905FCC" w:rsidP="00905FCC">
      <w:pPr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lastRenderedPageBreak/>
        <w:t xml:space="preserve">Пояснити, чому зміни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оклюзійної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поверхні здатні спричиняти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дисфункційні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стани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зубо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>-щелепної системи.</w:t>
      </w:r>
    </w:p>
    <w:p w:rsidR="00905FCC" w:rsidRPr="009421E4" w:rsidRDefault="00905FCC" w:rsidP="00905FCC">
      <w:pPr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Пояснити термін “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оклюзійне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програмування “.</w:t>
      </w:r>
    </w:p>
    <w:p w:rsidR="00905FCC" w:rsidRPr="009421E4" w:rsidRDefault="00905FCC" w:rsidP="00905FCC">
      <w:pPr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Пояснити термін «функціональна гармонія»</w:t>
      </w:r>
    </w:p>
    <w:p w:rsidR="00905FCC" w:rsidRPr="009421E4" w:rsidRDefault="00905FCC" w:rsidP="00905FCC">
      <w:pPr>
        <w:widowControl w:val="0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Пояснити термін «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оклюзійна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рівновага»</w:t>
      </w:r>
    </w:p>
    <w:p w:rsidR="00905FCC" w:rsidRPr="009421E4" w:rsidRDefault="00905FCC" w:rsidP="00905F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6.Дайте визначення таким поняттям як: «оклюзія», «фактори оклюзії», «центральна оклюзія»; «центральне співвідношення щелеп», «центрична оклюзія», «ексцентрична оклюзія»;</w:t>
      </w:r>
    </w:p>
    <w:p w:rsidR="00905FCC" w:rsidRPr="009421E4" w:rsidRDefault="00905FCC" w:rsidP="00905F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7. Фактори оклюзії. Дайте визначення понять «компенсаторні криві», та дайте характеристику кожної з них</w:t>
      </w:r>
    </w:p>
    <w:p w:rsidR="00905FCC" w:rsidRPr="009421E4" w:rsidRDefault="00905FCC" w:rsidP="00905F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 xml:space="preserve">8. Фактори оклюзії. Кут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Бенетта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>, дайте йому характеристику.</w:t>
      </w:r>
    </w:p>
    <w:p w:rsidR="00905FCC" w:rsidRPr="009421E4" w:rsidRDefault="00905FCC" w:rsidP="00905F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9. Фактори оклюзії. Кут сагітального суглобового шляху, дайте йому характеристику.</w:t>
      </w:r>
    </w:p>
    <w:p w:rsidR="00905FCC" w:rsidRPr="009421E4" w:rsidRDefault="00905FCC" w:rsidP="00905F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>10.Фактори оклюзії. Величина різцевого шляху, дайте йому характеристику.</w:t>
      </w:r>
    </w:p>
    <w:p w:rsidR="00905FCC" w:rsidRPr="009421E4" w:rsidRDefault="00905FCC" w:rsidP="00905F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Оклюзійні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концепції, особливості їх використання при різних видах ортопедичного лікування.</w:t>
      </w:r>
    </w:p>
    <w:p w:rsidR="006D1521" w:rsidRDefault="006D1521" w:rsidP="00905FC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CC" w:rsidRPr="009421E4" w:rsidRDefault="00905FCC" w:rsidP="00905FC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1E4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905FCC" w:rsidRPr="009421E4" w:rsidRDefault="00905FCC" w:rsidP="00905FC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CC" w:rsidRPr="009421E4" w:rsidRDefault="00905FCC" w:rsidP="00905FC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1E4">
        <w:rPr>
          <w:rFonts w:ascii="Times New Roman" w:hAnsi="Times New Roman" w:cs="Times New Roman"/>
          <w:bCs/>
          <w:sz w:val="24"/>
          <w:szCs w:val="24"/>
        </w:rPr>
        <w:tab/>
        <w:t xml:space="preserve">Пацієнтка В., звернулася в клініку ортопедичної стоматології, в зв’язку зі скаргами на естетичний недолік в ділянці 13 – 23 зубів  близько 6 місяців тому. Після встановлення порцелянових коронок під час повторних відвідувань пацієнтка вказувала на відчуття дискомфорту під час здійснення екскурсії н/щ в різних напрямках. Лікар декілька разів отримував </w:t>
      </w:r>
      <w:proofErr w:type="spellStart"/>
      <w:r w:rsidRPr="009421E4">
        <w:rPr>
          <w:rFonts w:ascii="Times New Roman" w:hAnsi="Times New Roman" w:cs="Times New Roman"/>
          <w:bCs/>
          <w:sz w:val="24"/>
          <w:szCs w:val="24"/>
        </w:rPr>
        <w:t>оклюдограму</w:t>
      </w:r>
      <w:proofErr w:type="spellEnd"/>
      <w:r w:rsidRPr="009421E4">
        <w:rPr>
          <w:rFonts w:ascii="Times New Roman" w:hAnsi="Times New Roman" w:cs="Times New Roman"/>
          <w:bCs/>
          <w:sz w:val="24"/>
          <w:szCs w:val="24"/>
        </w:rPr>
        <w:t xml:space="preserve">, але жодного разу </w:t>
      </w:r>
      <w:proofErr w:type="spellStart"/>
      <w:r w:rsidRPr="009421E4">
        <w:rPr>
          <w:rFonts w:ascii="Times New Roman" w:hAnsi="Times New Roman" w:cs="Times New Roman"/>
          <w:bCs/>
          <w:sz w:val="24"/>
          <w:szCs w:val="24"/>
        </w:rPr>
        <w:t>оклюзійну</w:t>
      </w:r>
      <w:proofErr w:type="spellEnd"/>
      <w:r w:rsidRPr="009421E4">
        <w:rPr>
          <w:rFonts w:ascii="Times New Roman" w:hAnsi="Times New Roman" w:cs="Times New Roman"/>
          <w:bCs/>
          <w:sz w:val="24"/>
          <w:szCs w:val="24"/>
        </w:rPr>
        <w:t xml:space="preserve"> корекцію не проводив, пояснюючи це тим, що механічний вплив на порцеляну може призвести до руйнування.</w:t>
      </w:r>
    </w:p>
    <w:p w:rsidR="00905FCC" w:rsidRPr="009421E4" w:rsidRDefault="00905FCC" w:rsidP="00905FC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1E4">
        <w:rPr>
          <w:rFonts w:ascii="Times New Roman" w:hAnsi="Times New Roman" w:cs="Times New Roman"/>
          <w:bCs/>
          <w:sz w:val="24"/>
          <w:szCs w:val="24"/>
        </w:rPr>
        <w:tab/>
        <w:t xml:space="preserve">На даний момент пацієнтка скаржиться на біль в правому СНЩС. Після аналізу функціональної оклюзії за допомогою </w:t>
      </w:r>
      <w:r w:rsidRPr="009421E4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9421E4">
        <w:rPr>
          <w:rFonts w:ascii="Times New Roman" w:hAnsi="Times New Roman" w:cs="Times New Roman"/>
          <w:bCs/>
          <w:sz w:val="24"/>
          <w:szCs w:val="24"/>
        </w:rPr>
        <w:t>-</w:t>
      </w:r>
      <w:r w:rsidRPr="009421E4">
        <w:rPr>
          <w:rFonts w:ascii="Times New Roman" w:hAnsi="Times New Roman" w:cs="Times New Roman"/>
          <w:bCs/>
          <w:sz w:val="24"/>
          <w:szCs w:val="24"/>
          <w:lang w:val="en-US"/>
        </w:rPr>
        <w:t>scan</w:t>
      </w:r>
      <w:r w:rsidRPr="009421E4">
        <w:rPr>
          <w:rFonts w:ascii="Times New Roman" w:hAnsi="Times New Roman" w:cs="Times New Roman"/>
          <w:bCs/>
          <w:sz w:val="24"/>
          <w:szCs w:val="24"/>
        </w:rPr>
        <w:t xml:space="preserve"> було виявлено, що рухи в праву бокову оклюзію заблоковані, в ліву частково  заблоковані і розмикання відбувається за рахунок бічних зубів. </w:t>
      </w:r>
      <w:proofErr w:type="spellStart"/>
      <w:r w:rsidRPr="009421E4">
        <w:rPr>
          <w:rFonts w:ascii="Times New Roman" w:hAnsi="Times New Roman" w:cs="Times New Roman"/>
          <w:bCs/>
          <w:sz w:val="24"/>
          <w:szCs w:val="24"/>
        </w:rPr>
        <w:t>Іклове</w:t>
      </w:r>
      <w:proofErr w:type="spellEnd"/>
      <w:r w:rsidRPr="009421E4">
        <w:rPr>
          <w:rFonts w:ascii="Times New Roman" w:hAnsi="Times New Roman" w:cs="Times New Roman"/>
          <w:bCs/>
          <w:sz w:val="24"/>
          <w:szCs w:val="24"/>
        </w:rPr>
        <w:t xml:space="preserve"> ведення відсутнє. </w:t>
      </w:r>
    </w:p>
    <w:p w:rsidR="00905FCC" w:rsidRPr="009421E4" w:rsidRDefault="00905FCC" w:rsidP="00905FC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CC" w:rsidRPr="009421E4" w:rsidRDefault="00905FCC" w:rsidP="00905FC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1E4">
        <w:rPr>
          <w:noProof/>
          <w:sz w:val="24"/>
          <w:szCs w:val="24"/>
        </w:rPr>
        <w:drawing>
          <wp:inline distT="0" distB="0" distL="0" distR="0" wp14:anchorId="0BB7B319" wp14:editId="215E89AB">
            <wp:extent cx="4140835" cy="2173605"/>
            <wp:effectExtent l="19050" t="0" r="0" b="0"/>
            <wp:docPr id="4" name="Рисунок 1" descr="Результат пошуку зображень за запитом &quot;безметалловая керам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безметалловая керамика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CC" w:rsidRPr="009421E4" w:rsidRDefault="00905FCC" w:rsidP="00905F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CC" w:rsidRPr="009421E4" w:rsidRDefault="00905FCC" w:rsidP="00905F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21E4"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905FCC" w:rsidRPr="009421E4" w:rsidRDefault="00905FCC" w:rsidP="00905FCC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21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421E4">
        <w:rPr>
          <w:rFonts w:ascii="Times New Roman" w:hAnsi="Times New Roman" w:cs="Times New Roman"/>
          <w:bCs/>
          <w:sz w:val="24"/>
          <w:szCs w:val="24"/>
        </w:rPr>
        <w:t>Яка помилка була допущена техніком та лікарем під час лікування даного пацієнта?</w:t>
      </w:r>
    </w:p>
    <w:p w:rsidR="00905FCC" w:rsidRPr="009421E4" w:rsidRDefault="00905FCC" w:rsidP="00905FC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CC" w:rsidRPr="009421E4" w:rsidRDefault="00905FCC" w:rsidP="00905FC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1E4">
        <w:rPr>
          <w:rFonts w:ascii="Times New Roman" w:hAnsi="Times New Roman" w:cs="Times New Roman"/>
          <w:b/>
          <w:bCs/>
          <w:sz w:val="24"/>
          <w:szCs w:val="24"/>
        </w:rPr>
        <w:t>Клінічний випадок</w:t>
      </w:r>
    </w:p>
    <w:p w:rsidR="00905FCC" w:rsidRPr="009421E4" w:rsidRDefault="00905FCC" w:rsidP="00905FC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1E4">
        <w:rPr>
          <w:rFonts w:ascii="Times New Roman" w:hAnsi="Times New Roman" w:cs="Times New Roman"/>
          <w:bCs/>
          <w:sz w:val="24"/>
          <w:szCs w:val="24"/>
        </w:rPr>
        <w:tab/>
        <w:t xml:space="preserve">Пацієнт С., звернувся у клініку ортопедичної стоматології з метою протезування, було прийняте рішення щодо проведення імплантації та подальшого протезування. </w:t>
      </w:r>
    </w:p>
    <w:p w:rsidR="00905FCC" w:rsidRPr="009421E4" w:rsidRDefault="00905FCC" w:rsidP="00905FCC">
      <w:pPr>
        <w:spacing w:after="120" w:line="240" w:lineRule="auto"/>
        <w:rPr>
          <w:sz w:val="24"/>
          <w:szCs w:val="24"/>
        </w:rPr>
      </w:pPr>
      <w:r w:rsidRPr="009421E4">
        <w:rPr>
          <w:noProof/>
          <w:sz w:val="24"/>
          <w:szCs w:val="24"/>
        </w:rPr>
        <w:lastRenderedPageBreak/>
        <w:drawing>
          <wp:inline distT="0" distB="0" distL="0" distR="0" wp14:anchorId="42D438D1" wp14:editId="62947FA4">
            <wp:extent cx="1621790" cy="2855595"/>
            <wp:effectExtent l="19050" t="0" r="0" b="0"/>
            <wp:docPr id="6" name="Рисунок 6" descr="Результат пошуку зображень за запитом &quot;лингвализ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зультат пошуку зображень за запитом &quot;лингвализ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1E4">
        <w:rPr>
          <w:sz w:val="24"/>
          <w:szCs w:val="24"/>
        </w:rPr>
        <w:t xml:space="preserve"> </w:t>
      </w:r>
      <w:r w:rsidRPr="009421E4">
        <w:rPr>
          <w:noProof/>
          <w:sz w:val="24"/>
          <w:szCs w:val="24"/>
        </w:rPr>
        <w:drawing>
          <wp:inline distT="0" distB="0" distL="0" distR="0" wp14:anchorId="75F1AEFC" wp14:editId="53D2F5C7">
            <wp:extent cx="4166870" cy="1362710"/>
            <wp:effectExtent l="19050" t="0" r="5080" b="0"/>
            <wp:docPr id="7" name="Рисунок 7" descr="Результат пошуку зображень за запитом &quot;лингвализ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зультат пошуку зображень за запитом &quot;лингвализ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CC" w:rsidRPr="009421E4" w:rsidRDefault="00905FCC" w:rsidP="00905FCC">
      <w:pPr>
        <w:spacing w:after="120" w:line="240" w:lineRule="auto"/>
        <w:rPr>
          <w:sz w:val="24"/>
          <w:szCs w:val="24"/>
        </w:rPr>
      </w:pPr>
    </w:p>
    <w:p w:rsidR="00905FCC" w:rsidRPr="009421E4" w:rsidRDefault="00905FCC" w:rsidP="00905F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21E4">
        <w:rPr>
          <w:noProof/>
          <w:sz w:val="24"/>
          <w:szCs w:val="24"/>
        </w:rPr>
        <w:drawing>
          <wp:inline distT="0" distB="0" distL="0" distR="0" wp14:anchorId="5F2BB36D" wp14:editId="2A8F3829">
            <wp:extent cx="3648710" cy="2182495"/>
            <wp:effectExtent l="19050" t="0" r="8890" b="0"/>
            <wp:docPr id="8" name="Рисунок 8" descr="Результат пошуку зображень за запитом &quot;лингвализированная окклюз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зультат пошуку зображень за запитом &quot;лингвализированная окклюзия&quot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18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CC" w:rsidRPr="009421E4" w:rsidRDefault="00905FCC" w:rsidP="00905F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CC" w:rsidRPr="009421E4" w:rsidRDefault="00905FCC" w:rsidP="00905F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21E4">
        <w:rPr>
          <w:rFonts w:ascii="Times New Roman" w:hAnsi="Times New Roman" w:cs="Times New Roman"/>
          <w:b/>
          <w:bCs/>
          <w:sz w:val="24"/>
          <w:szCs w:val="24"/>
        </w:rPr>
        <w:t>Запитання:</w:t>
      </w:r>
    </w:p>
    <w:p w:rsidR="00905FCC" w:rsidRPr="009421E4" w:rsidRDefault="00905FCC" w:rsidP="00905FCC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21E4">
        <w:rPr>
          <w:rFonts w:ascii="Times New Roman" w:hAnsi="Times New Roman" w:cs="Times New Roman"/>
          <w:bCs/>
          <w:sz w:val="24"/>
          <w:szCs w:val="24"/>
        </w:rPr>
        <w:tab/>
        <w:t xml:space="preserve">За якою </w:t>
      </w:r>
      <w:proofErr w:type="spellStart"/>
      <w:r w:rsidRPr="009421E4">
        <w:rPr>
          <w:rFonts w:ascii="Times New Roman" w:hAnsi="Times New Roman" w:cs="Times New Roman"/>
          <w:bCs/>
          <w:sz w:val="24"/>
          <w:szCs w:val="24"/>
        </w:rPr>
        <w:t>оклюзійною</w:t>
      </w:r>
      <w:proofErr w:type="spellEnd"/>
      <w:r w:rsidRPr="009421E4">
        <w:rPr>
          <w:rFonts w:ascii="Times New Roman" w:hAnsi="Times New Roman" w:cs="Times New Roman"/>
          <w:bCs/>
          <w:sz w:val="24"/>
          <w:szCs w:val="24"/>
        </w:rPr>
        <w:t xml:space="preserve"> концепцією повинні бути змодельовані зубні ряди та опішить контакти, які ми будемо спостерігати? </w:t>
      </w:r>
    </w:p>
    <w:p w:rsidR="00905FCC" w:rsidRDefault="00905FCC" w:rsidP="00905FCC">
      <w:pPr>
        <w:spacing w:line="240" w:lineRule="auto"/>
        <w:jc w:val="center"/>
        <w:rPr>
          <w:b/>
          <w:sz w:val="24"/>
          <w:szCs w:val="24"/>
        </w:rPr>
      </w:pPr>
    </w:p>
    <w:p w:rsidR="006D1521" w:rsidRDefault="006D1521" w:rsidP="00905FCC">
      <w:pPr>
        <w:spacing w:line="240" w:lineRule="auto"/>
        <w:jc w:val="center"/>
        <w:rPr>
          <w:b/>
          <w:sz w:val="24"/>
          <w:szCs w:val="24"/>
        </w:rPr>
      </w:pPr>
    </w:p>
    <w:p w:rsidR="006D1521" w:rsidRDefault="006D1521" w:rsidP="00905FCC">
      <w:pPr>
        <w:spacing w:line="240" w:lineRule="auto"/>
        <w:jc w:val="center"/>
        <w:rPr>
          <w:b/>
          <w:sz w:val="24"/>
          <w:szCs w:val="24"/>
        </w:rPr>
      </w:pPr>
    </w:p>
    <w:p w:rsidR="006D1521" w:rsidRDefault="006D1521" w:rsidP="00905FCC">
      <w:pPr>
        <w:spacing w:line="240" w:lineRule="auto"/>
        <w:jc w:val="center"/>
        <w:rPr>
          <w:b/>
          <w:sz w:val="24"/>
          <w:szCs w:val="24"/>
        </w:rPr>
      </w:pPr>
    </w:p>
    <w:p w:rsidR="006D1521" w:rsidRDefault="006D1521" w:rsidP="00905FCC">
      <w:pPr>
        <w:spacing w:line="240" w:lineRule="auto"/>
        <w:jc w:val="center"/>
        <w:rPr>
          <w:b/>
          <w:sz w:val="24"/>
          <w:szCs w:val="24"/>
        </w:rPr>
      </w:pPr>
    </w:p>
    <w:p w:rsidR="006D1521" w:rsidRDefault="006D1521" w:rsidP="00905FCC">
      <w:pPr>
        <w:spacing w:line="240" w:lineRule="auto"/>
        <w:jc w:val="center"/>
        <w:rPr>
          <w:b/>
          <w:sz w:val="24"/>
          <w:szCs w:val="24"/>
        </w:rPr>
      </w:pPr>
    </w:p>
    <w:p w:rsidR="006D1521" w:rsidRDefault="006D1521" w:rsidP="00905FCC">
      <w:pPr>
        <w:spacing w:line="240" w:lineRule="auto"/>
        <w:jc w:val="center"/>
        <w:rPr>
          <w:b/>
          <w:sz w:val="24"/>
          <w:szCs w:val="24"/>
        </w:rPr>
      </w:pPr>
    </w:p>
    <w:p w:rsidR="006D1521" w:rsidRPr="009421E4" w:rsidRDefault="006D1521" w:rsidP="00905FCC">
      <w:pPr>
        <w:spacing w:line="240" w:lineRule="auto"/>
        <w:jc w:val="center"/>
        <w:rPr>
          <w:b/>
          <w:sz w:val="24"/>
          <w:szCs w:val="24"/>
        </w:rPr>
      </w:pPr>
    </w:p>
    <w:p w:rsidR="00905FCC" w:rsidRPr="009421E4" w:rsidRDefault="00905FCC" w:rsidP="00905FCC">
      <w:pPr>
        <w:spacing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9421E4">
        <w:rPr>
          <w:b/>
          <w:sz w:val="24"/>
          <w:szCs w:val="24"/>
        </w:rPr>
        <w:t xml:space="preserve">Ключи </w:t>
      </w:r>
      <w:proofErr w:type="spellStart"/>
      <w:r w:rsidRPr="009421E4">
        <w:rPr>
          <w:b/>
          <w:sz w:val="24"/>
          <w:szCs w:val="24"/>
        </w:rPr>
        <w:t>тестов</w:t>
      </w:r>
      <w:proofErr w:type="spellEnd"/>
      <w:r w:rsidRPr="009421E4">
        <w:rPr>
          <w:b/>
          <w:sz w:val="24"/>
          <w:szCs w:val="24"/>
        </w:rPr>
        <w:t>: компоненти жувальної системи</w:t>
      </w:r>
    </w:p>
    <w:p w:rsidR="00905FCC" w:rsidRPr="009421E4" w:rsidRDefault="00905FCC" w:rsidP="00905FCC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421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</w:tblGrid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lastRenderedPageBreak/>
              <w:t>В-1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1.В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2.В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3.А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4.А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5.В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6.С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7.В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8.А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9.А</w:t>
            </w:r>
          </w:p>
        </w:tc>
      </w:tr>
      <w:tr w:rsidR="00905FCC" w:rsidRPr="009421E4" w:rsidTr="0036343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CC" w:rsidRPr="009421E4" w:rsidRDefault="00905FCC" w:rsidP="00363437">
            <w:pPr>
              <w:spacing w:line="24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9421E4">
              <w:rPr>
                <w:sz w:val="24"/>
                <w:szCs w:val="24"/>
              </w:rPr>
              <w:t>10.А</w:t>
            </w:r>
          </w:p>
        </w:tc>
      </w:tr>
    </w:tbl>
    <w:p w:rsidR="006D1521" w:rsidRDefault="006D1521" w:rsidP="00905FCC">
      <w:pPr>
        <w:shd w:val="clear" w:color="auto" w:fill="FFFFFF"/>
        <w:tabs>
          <w:tab w:val="left" w:pos="353"/>
        </w:tabs>
        <w:spacing w:line="240" w:lineRule="auto"/>
        <w:rPr>
          <w:color w:val="000000"/>
          <w:spacing w:val="-19"/>
          <w:sz w:val="24"/>
          <w:szCs w:val="24"/>
        </w:rPr>
      </w:pPr>
    </w:p>
    <w:p w:rsidR="00905FCC" w:rsidRPr="006D1521" w:rsidRDefault="006D1521" w:rsidP="006D1521">
      <w:pPr>
        <w:shd w:val="clear" w:color="auto" w:fill="FFFFFF"/>
        <w:tabs>
          <w:tab w:val="left" w:pos="35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9"/>
          <w:sz w:val="24"/>
          <w:szCs w:val="24"/>
        </w:rPr>
        <w:tab/>
      </w:r>
      <w:r w:rsidR="00905FCC" w:rsidRPr="006D1521">
        <w:rPr>
          <w:rFonts w:ascii="Times New Roman" w:hAnsi="Times New Roman" w:cs="Times New Roman"/>
          <w:color w:val="000000"/>
          <w:spacing w:val="-19"/>
          <w:sz w:val="24"/>
          <w:szCs w:val="24"/>
        </w:rPr>
        <w:t>1.  Різноманітні</w:t>
      </w:r>
      <w:r w:rsidR="00905FCC" w:rsidRPr="006D152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положення і переміщення нижньої щелепи по відношенню до верхньої, які </w:t>
      </w:r>
      <w:r w:rsidR="00905FCC"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здійснюються за допомогою жувальної мускулатури це: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  Оклюзія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>b)   Артикуляція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>с)   Прикус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d)   Центральна оклюзія.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353"/>
        </w:tabs>
        <w:spacing w:after="0" w:line="240" w:lineRule="auto"/>
        <w:ind w:right="18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  <w:t xml:space="preserve">2.  </w:t>
      </w: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Яку форму має нижній зубний ряд?</w:t>
      </w: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 xml:space="preserve">а)   </w:t>
      </w:r>
      <w:proofErr w:type="spellStart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Полуеліпса</w:t>
      </w:r>
      <w:proofErr w:type="spellEnd"/>
    </w:p>
    <w:p w:rsidR="00905FCC" w:rsidRPr="006D1521" w:rsidRDefault="00905FCC" w:rsidP="006D1521">
      <w:pPr>
        <w:shd w:val="clear" w:color="auto" w:fill="FFFFFF"/>
        <w:spacing w:after="0" w:line="240" w:lineRule="auto"/>
        <w:ind w:right="6739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b)    Параболи 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739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с)   Півкола 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73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5"/>
          <w:sz w:val="24"/>
          <w:szCs w:val="24"/>
        </w:rPr>
        <w:t>d)   Неправильну.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73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353"/>
        </w:tabs>
        <w:spacing w:after="0" w:line="240" w:lineRule="auto"/>
        <w:ind w:right="18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0"/>
          <w:sz w:val="24"/>
          <w:szCs w:val="24"/>
        </w:rPr>
        <w:tab/>
        <w:t xml:space="preserve">3. </w:t>
      </w: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Яку форму має верхній зубний ряд?</w:t>
      </w: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а)  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Полуеліпса</w:t>
      </w:r>
      <w:proofErr w:type="spellEnd"/>
    </w:p>
    <w:p w:rsidR="00905FCC" w:rsidRPr="006D1521" w:rsidRDefault="00905FCC" w:rsidP="006D1521">
      <w:pPr>
        <w:shd w:val="clear" w:color="auto" w:fill="FFFFFF"/>
        <w:spacing w:after="0" w:line="240" w:lineRule="auto"/>
        <w:ind w:right="683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b)   Параболи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83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1"/>
          <w:sz w:val="24"/>
          <w:szCs w:val="24"/>
        </w:rPr>
        <w:t>с)   Півкола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83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5"/>
          <w:sz w:val="24"/>
          <w:szCs w:val="24"/>
        </w:rPr>
        <w:t>d)   Зигзагоподібну.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83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353"/>
        </w:tabs>
        <w:spacing w:after="0" w:line="240" w:lineRule="auto"/>
        <w:ind w:right="518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  <w:t xml:space="preserve">4.  </w:t>
      </w: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Які з перерахованих варіантів відносяться до фізіологічних видів прикусу:</w:t>
      </w: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  <w:t xml:space="preserve">а)   </w:t>
      </w:r>
      <w:proofErr w:type="spellStart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Ортогнатичний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proofErr w:type="spellStart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біпрогнатичний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proofErr w:type="spellStart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опістогнатичний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, прямий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b)   Прогнатичний, </w:t>
      </w:r>
      <w:proofErr w:type="spellStart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прогенічний</w:t>
      </w:r>
      <w:proofErr w:type="spellEnd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, перехресний, відкритий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с)   </w:t>
      </w:r>
      <w:proofErr w:type="spellStart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Ортогнатичний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proofErr w:type="spellStart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опістогнатичний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proofErr w:type="spellStart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прогенічний</w:t>
      </w:r>
      <w:proofErr w:type="spellEnd"/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, відкритий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d)   Перехресний, </w:t>
      </w:r>
      <w:proofErr w:type="spellStart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опістогнатичний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, прямий , відкритий.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41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0"/>
          <w:sz w:val="24"/>
          <w:szCs w:val="24"/>
        </w:rPr>
        <w:tab/>
        <w:t xml:space="preserve">5. </w:t>
      </w: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пацієнтки 45 років при огляді в клініці ортопедичної стоматології визначено, </w:t>
      </w:r>
      <w:r w:rsidRPr="006D1521">
        <w:rPr>
          <w:rFonts w:ascii="Times New Roman" w:hAnsi="Times New Roman" w:cs="Times New Roman"/>
          <w:color w:val="000000"/>
          <w:spacing w:val="1"/>
          <w:sz w:val="24"/>
          <w:szCs w:val="24"/>
        </w:rPr>
        <w:t>що фронтальні зуби і альвеолярні відростки верхньої і нижньої щелеп нахилені в</w:t>
      </w: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перед. В бокових відділах ключ оклюзії збережений. Який прикус у пацієнтки?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а)  </w:t>
      </w:r>
      <w:proofErr w:type="spellStart"/>
      <w:r w:rsidRPr="006D1521">
        <w:rPr>
          <w:rFonts w:ascii="Times New Roman" w:hAnsi="Times New Roman" w:cs="Times New Roman"/>
          <w:color w:val="000000"/>
          <w:spacing w:val="2"/>
          <w:sz w:val="24"/>
          <w:szCs w:val="24"/>
        </w:rPr>
        <w:t>Ортогнатичний</w:t>
      </w:r>
      <w:proofErr w:type="spellEnd"/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b)  </w:t>
      </w:r>
      <w:proofErr w:type="spellStart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Біпрогнатичний</w:t>
      </w:r>
      <w:proofErr w:type="spellEnd"/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c)</w:t>
      </w:r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proofErr w:type="spellStart"/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>Опістогнатичний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; 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2"/>
          <w:sz w:val="24"/>
          <w:szCs w:val="24"/>
        </w:rPr>
        <w:t>d)   Прямий.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41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0"/>
          <w:sz w:val="24"/>
          <w:szCs w:val="24"/>
        </w:rPr>
        <w:tab/>
        <w:t xml:space="preserve">6. </w:t>
      </w: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пацієнтки 45 років при огляді в клініці ортопедичної стоматології визначено, </w:t>
      </w:r>
      <w:r w:rsidRPr="006D152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що фронтальні зуби та альвеолярні відростки верхньої і нижньої щелеп нахилені </w:t>
      </w:r>
      <w:r w:rsidRPr="006D1521">
        <w:rPr>
          <w:rFonts w:ascii="Times New Roman" w:hAnsi="Times New Roman" w:cs="Times New Roman"/>
          <w:color w:val="000000"/>
          <w:sz w:val="24"/>
          <w:szCs w:val="24"/>
        </w:rPr>
        <w:t>назад. В бокових відділах ключ оклюзії збережений. Який прикус у пацієнтки?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а) </w:t>
      </w:r>
      <w:proofErr w:type="spellStart"/>
      <w:r w:rsidRPr="006D1521">
        <w:rPr>
          <w:rFonts w:ascii="Times New Roman" w:hAnsi="Times New Roman" w:cs="Times New Roman"/>
          <w:color w:val="000000"/>
          <w:spacing w:val="2"/>
          <w:sz w:val="24"/>
          <w:szCs w:val="24"/>
        </w:rPr>
        <w:t>Ортогнатичний</w:t>
      </w:r>
      <w:proofErr w:type="spellEnd"/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b) </w:t>
      </w:r>
      <w:proofErr w:type="spellStart"/>
      <w:r w:rsidRPr="006D1521">
        <w:rPr>
          <w:rFonts w:ascii="Times New Roman" w:hAnsi="Times New Roman" w:cs="Times New Roman"/>
          <w:color w:val="000000"/>
          <w:spacing w:val="1"/>
          <w:sz w:val="24"/>
          <w:szCs w:val="24"/>
        </w:rPr>
        <w:t>Біпрогнатичний</w:t>
      </w:r>
      <w:proofErr w:type="spellEnd"/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с) </w:t>
      </w:r>
      <w:proofErr w:type="spellStart"/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>Опістогнатичний</w:t>
      </w:r>
      <w:proofErr w:type="spellEnd"/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d)  Прямий.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622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41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0"/>
          <w:sz w:val="24"/>
          <w:szCs w:val="24"/>
        </w:rPr>
        <w:tab/>
        <w:t>7.  Змикання</w:t>
      </w: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зубних рядів в цілому або окремих груп зубів впродовж більшого або меншого відрізку часу це: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311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а)   Стан відносного фізіологічного покою</w:t>
      </w:r>
    </w:p>
    <w:p w:rsidR="00905FCC" w:rsidRPr="006D1521" w:rsidRDefault="00905FCC" w:rsidP="006D1521">
      <w:pPr>
        <w:shd w:val="clear" w:color="auto" w:fill="FFFFFF"/>
        <w:tabs>
          <w:tab w:val="left" w:pos="1740"/>
        </w:tabs>
        <w:spacing w:after="0" w:line="240" w:lineRule="auto"/>
        <w:ind w:right="311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6"/>
          <w:sz w:val="24"/>
          <w:szCs w:val="24"/>
        </w:rPr>
        <w:t>b)   Оклюзія</w:t>
      </w:r>
      <w:r w:rsidRPr="006D1521">
        <w:rPr>
          <w:rFonts w:ascii="Times New Roman" w:hAnsi="Times New Roman" w:cs="Times New Roman"/>
          <w:color w:val="000000"/>
          <w:spacing w:val="-6"/>
          <w:sz w:val="24"/>
          <w:szCs w:val="24"/>
        </w:rPr>
        <w:tab/>
      </w:r>
    </w:p>
    <w:p w:rsidR="00905FCC" w:rsidRPr="006D1521" w:rsidRDefault="00905FCC" w:rsidP="006D1521">
      <w:pPr>
        <w:shd w:val="clear" w:color="auto" w:fill="FFFFFF"/>
        <w:tabs>
          <w:tab w:val="left" w:pos="1740"/>
        </w:tabs>
        <w:spacing w:after="0" w:line="240" w:lineRule="auto"/>
        <w:ind w:right="31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с)   Артикуляція </w:t>
      </w: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ab/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311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6"/>
          <w:sz w:val="24"/>
          <w:szCs w:val="24"/>
        </w:rPr>
        <w:t>d)   Прикус.</w:t>
      </w:r>
    </w:p>
    <w:p w:rsidR="00905FCC" w:rsidRPr="006D1521" w:rsidRDefault="00905FCC" w:rsidP="006D1521">
      <w:pPr>
        <w:shd w:val="clear" w:color="auto" w:fill="FFFFFF"/>
        <w:tabs>
          <w:tab w:val="left" w:pos="414"/>
        </w:tabs>
        <w:spacing w:after="0" w:line="24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414"/>
        </w:tabs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2"/>
          <w:sz w:val="24"/>
          <w:szCs w:val="24"/>
        </w:rPr>
        <w:tab/>
        <w:t xml:space="preserve">8. </w:t>
      </w:r>
      <w:r w:rsidRPr="006D15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D152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 пацієнтки М., 25 років при змиканні зубів середня лінія обличчя співпадає з лінією, яка </w:t>
      </w:r>
      <w:r w:rsidRPr="006D152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проходить   між центральними різцями, головка нижньої щелепи знаходиться у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ската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 суглобового бугорка,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медіально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 щічні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бугри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 верхніх перших молярів потрапляють </w:t>
      </w:r>
      <w:r w:rsidRPr="006D1521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поперечну борозну нижніх перших молярів, різці верхньої щелепи перекривають </w:t>
      </w:r>
      <w:r w:rsidRPr="006D152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нижні на 1/3 довжини коронки. В якому положенні знаходиться </w:t>
      </w:r>
      <w:proofErr w:type="spellStart"/>
      <w:r w:rsidRPr="006D1521">
        <w:rPr>
          <w:rFonts w:ascii="Times New Roman" w:hAnsi="Times New Roman" w:cs="Times New Roman"/>
          <w:color w:val="000000"/>
          <w:spacing w:val="6"/>
          <w:sz w:val="24"/>
          <w:szCs w:val="24"/>
        </w:rPr>
        <w:t>зубощелепний</w:t>
      </w:r>
      <w:proofErr w:type="spellEnd"/>
      <w:r w:rsidRPr="006D152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апарат </w:t>
      </w: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пацієнтки?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>а)   Центральної оклюзії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b)   Бічної оклюзії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с)   Передньої</w:t>
      </w:r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оклюзії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d)   Відносного фізіологічного спокою.</w:t>
      </w:r>
    </w:p>
    <w:p w:rsidR="00905FCC" w:rsidRPr="006D1521" w:rsidRDefault="00905FCC" w:rsidP="006D152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1321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      9. </w:t>
      </w:r>
      <w:r w:rsidRPr="006D1521">
        <w:rPr>
          <w:rFonts w:ascii="Times New Roman" w:hAnsi="Times New Roman" w:cs="Times New Roman"/>
          <w:color w:val="000000"/>
          <w:spacing w:val="6"/>
          <w:sz w:val="24"/>
          <w:szCs w:val="24"/>
        </w:rPr>
        <w:t>Переміщення нижньої щелепи в положення передньої оклюзії забезпечується</w:t>
      </w:r>
      <w:r w:rsidRPr="006D1521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6D1521">
        <w:rPr>
          <w:rFonts w:ascii="Times New Roman" w:hAnsi="Times New Roman" w:cs="Times New Roman"/>
          <w:color w:val="000000"/>
          <w:sz w:val="24"/>
          <w:szCs w:val="24"/>
        </w:rPr>
        <w:t>скороченням: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460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4"/>
          <w:sz w:val="24"/>
          <w:szCs w:val="24"/>
        </w:rPr>
        <w:t>а)   Латеральних крилоподібних м'язів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4608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b)   Медіальних крилоподібних м'язів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4608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с)   Скроневих м'язів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460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"/>
          <w:sz w:val="24"/>
          <w:szCs w:val="24"/>
        </w:rPr>
        <w:t>d</w:t>
      </w:r>
      <w:r w:rsidRPr="006D15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)   </w:t>
      </w:r>
      <w:proofErr w:type="spellStart"/>
      <w:r w:rsidRPr="006D1521">
        <w:rPr>
          <w:rFonts w:ascii="Times New Roman" w:hAnsi="Times New Roman" w:cs="Times New Roman"/>
          <w:color w:val="000000"/>
          <w:spacing w:val="-4"/>
          <w:sz w:val="24"/>
          <w:szCs w:val="24"/>
        </w:rPr>
        <w:t>Кивальних</w:t>
      </w:r>
      <w:proofErr w:type="spellEnd"/>
      <w:r w:rsidRPr="006D15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м'язів.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4608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05FCC" w:rsidRPr="006D1521" w:rsidRDefault="00905FCC" w:rsidP="006D1521">
      <w:pPr>
        <w:shd w:val="clear" w:color="auto" w:fill="FFFFFF"/>
        <w:tabs>
          <w:tab w:val="left" w:pos="117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            10. </w:t>
      </w:r>
      <w:r w:rsidRPr="006D1521">
        <w:rPr>
          <w:rFonts w:ascii="Times New Roman" w:hAnsi="Times New Roman" w:cs="Times New Roman"/>
          <w:color w:val="000000"/>
          <w:sz w:val="24"/>
          <w:szCs w:val="24"/>
        </w:rPr>
        <w:t>До патологічних видів прикусу відносяться: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922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а)   Прогнатичний, </w:t>
      </w:r>
      <w:proofErr w:type="spellStart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прогенічний</w:t>
      </w:r>
      <w:proofErr w:type="spellEnd"/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, глибокий, відкритий, перехресний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922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)  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біпрогнатичний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опістогнатичний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>, прямий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922"/>
        <w:rPr>
          <w:rFonts w:ascii="Times New Roman" w:hAnsi="Times New Roman" w:cs="Times New Roman"/>
          <w:color w:val="000000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с)   Прогнатичний,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прогенічний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D1521">
        <w:rPr>
          <w:rFonts w:ascii="Times New Roman" w:hAnsi="Times New Roman" w:cs="Times New Roman"/>
          <w:color w:val="000000"/>
          <w:sz w:val="24"/>
          <w:szCs w:val="24"/>
        </w:rPr>
        <w:t>ортогнатичний</w:t>
      </w:r>
      <w:proofErr w:type="spellEnd"/>
      <w:r w:rsidRPr="006D1521">
        <w:rPr>
          <w:rFonts w:ascii="Times New Roman" w:hAnsi="Times New Roman" w:cs="Times New Roman"/>
          <w:color w:val="000000"/>
          <w:sz w:val="24"/>
          <w:szCs w:val="24"/>
        </w:rPr>
        <w:t>, прямий</w:t>
      </w:r>
    </w:p>
    <w:p w:rsidR="00905FCC" w:rsidRPr="006D1521" w:rsidRDefault="00905FCC" w:rsidP="006D1521">
      <w:pPr>
        <w:shd w:val="clear" w:color="auto" w:fill="FFFFFF"/>
        <w:spacing w:after="0" w:line="240" w:lineRule="auto"/>
        <w:ind w:right="922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6D152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)   Відкритий, глибокий, прямий, </w:t>
      </w:r>
      <w:proofErr w:type="spellStart"/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>ортогнатичний</w:t>
      </w:r>
      <w:proofErr w:type="spellEnd"/>
      <w:r w:rsidRPr="006D1521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905FCC" w:rsidRPr="009421E4" w:rsidRDefault="00905FCC" w:rsidP="00905FCC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05FCC" w:rsidRDefault="00905FCC" w:rsidP="00905FCC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F512C" w:rsidRDefault="00BF512C" w:rsidP="00905FCC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F512C" w:rsidRDefault="00BF512C" w:rsidP="00905FCC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F512C" w:rsidRDefault="00BF512C" w:rsidP="00905FCC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BF512C" w:rsidRPr="009421E4" w:rsidRDefault="00BF512C" w:rsidP="00905FCC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05FCC" w:rsidRPr="009421E4" w:rsidRDefault="00905FCC" w:rsidP="00905FCC">
      <w:pPr>
        <w:pStyle w:val="Style39"/>
        <w:widowControl/>
        <w:tabs>
          <w:tab w:val="left" w:pos="480"/>
        </w:tabs>
        <w:spacing w:before="96" w:line="240" w:lineRule="auto"/>
        <w:ind w:left="720" w:right="538"/>
        <w:jc w:val="center"/>
        <w:rPr>
          <w:rStyle w:val="FontStyle44"/>
          <w:sz w:val="24"/>
          <w:szCs w:val="24"/>
        </w:rPr>
      </w:pPr>
      <w:r w:rsidRPr="009421E4">
        <w:rPr>
          <w:rStyle w:val="FontStyle44"/>
          <w:sz w:val="24"/>
          <w:szCs w:val="24"/>
        </w:rPr>
        <w:t>Матеріали методичного забезпечення самостійної роботи студентів з літературою по темі заняття:</w:t>
      </w:r>
    </w:p>
    <w:p w:rsidR="00905FCC" w:rsidRDefault="00905FCC" w:rsidP="00905FCC">
      <w:pPr>
        <w:pStyle w:val="Style39"/>
        <w:widowControl/>
        <w:tabs>
          <w:tab w:val="left" w:pos="480"/>
        </w:tabs>
        <w:spacing w:before="96" w:line="240" w:lineRule="auto"/>
        <w:ind w:left="720" w:right="538"/>
        <w:rPr>
          <w:b/>
        </w:rPr>
      </w:pPr>
      <w:r w:rsidRPr="009421E4">
        <w:rPr>
          <w:b/>
        </w:rPr>
        <w:t xml:space="preserve">                                             Основна література:</w:t>
      </w:r>
      <w:r w:rsidRPr="009421E4">
        <w:rPr>
          <w:b/>
        </w:rPr>
        <w:tab/>
      </w:r>
    </w:p>
    <w:p w:rsidR="001F53D4" w:rsidRPr="009421E4" w:rsidRDefault="001F53D4" w:rsidP="00905FCC">
      <w:pPr>
        <w:pStyle w:val="Style39"/>
        <w:widowControl/>
        <w:tabs>
          <w:tab w:val="left" w:pos="480"/>
        </w:tabs>
        <w:spacing w:before="96" w:line="240" w:lineRule="auto"/>
        <w:ind w:left="720" w:right="538"/>
        <w:rPr>
          <w:rStyle w:val="FontStyle44"/>
          <w:sz w:val="24"/>
          <w:szCs w:val="24"/>
        </w:rPr>
      </w:pPr>
    </w:p>
    <w:p w:rsidR="00905FCC" w:rsidRPr="009421E4" w:rsidRDefault="00905FCC" w:rsidP="00BF512C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Проць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ГБ,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Пюрик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ВП,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Солоджук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ЮІ,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Ничипорук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ГП,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Омельчук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ЛГ,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Пюрик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ЯВ, та ін. </w:t>
      </w:r>
      <w:r w:rsidRPr="009421E4">
        <w:rPr>
          <w:rFonts w:ascii="Times New Roman" w:hAnsi="Times New Roman" w:cs="Times New Roman"/>
          <w:bCs/>
          <w:sz w:val="24"/>
          <w:szCs w:val="24"/>
        </w:rPr>
        <w:t xml:space="preserve">Сучасні аспекти променевих методів діагностики при плануванні дентальної імплантації і на етапах хірургічної </w:t>
      </w:r>
      <w:proofErr w:type="spellStart"/>
      <w:r w:rsidRPr="009421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реабілітації.</w:t>
      </w:r>
      <w:hyperlink r:id="rId12" w:tooltip="Періодичне видання" w:history="1">
        <w:r w:rsidRPr="009421E4">
          <w:rPr>
            <w:rStyle w:val="a5"/>
            <w:rFonts w:ascii="Times New Roman" w:hAnsi="Times New Roman" w:cs="Times New Roman"/>
            <w:sz w:val="24"/>
            <w:szCs w:val="24"/>
          </w:rPr>
          <w:t>Український</w:t>
        </w:r>
        <w:proofErr w:type="spellEnd"/>
        <w:r w:rsidRPr="009421E4">
          <w:rPr>
            <w:rStyle w:val="a5"/>
            <w:rFonts w:ascii="Times New Roman" w:hAnsi="Times New Roman" w:cs="Times New Roman"/>
            <w:sz w:val="24"/>
            <w:szCs w:val="24"/>
          </w:rPr>
          <w:t xml:space="preserve"> стоматологічний альманах</w:t>
        </w:r>
      </w:hyperlink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. 2016; 3(2):87-92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905FCC" w:rsidRPr="009421E4" w:rsidRDefault="00905FCC" w:rsidP="00905FCC">
      <w:pPr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sz w:val="24"/>
          <w:szCs w:val="24"/>
        </w:rPr>
      </w:pP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Неспрядько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ВП, Скрипник ИЛ, Терещук ЕГ, Тихонов ДА,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Клитинский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ЮВ.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динамики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изменения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показателей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метода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функциональной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окклюзии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t-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scan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пациентов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окклюзионными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нарушениями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возникли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спровоцированы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в результате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некорректных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стоматологических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вмешательств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Современная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</w:rPr>
        <w:t>ортодонтия</w:t>
      </w:r>
      <w:proofErr w:type="spellEnd"/>
      <w:r w:rsidRPr="009421E4">
        <w:rPr>
          <w:rFonts w:ascii="Times New Roman" w:hAnsi="Times New Roman" w:cs="Times New Roman"/>
          <w:sz w:val="24"/>
          <w:szCs w:val="24"/>
        </w:rPr>
        <w:t xml:space="preserve">. 2016;1(43): 35-7. </w:t>
      </w:r>
      <w:r w:rsidRPr="009421E4">
        <w:rPr>
          <w:rStyle w:val="docsum-journal-citation"/>
          <w:sz w:val="24"/>
          <w:szCs w:val="24"/>
        </w:rPr>
        <w:t>[12-16]</w:t>
      </w:r>
    </w:p>
    <w:p w:rsidR="00905FCC" w:rsidRPr="009421E4" w:rsidRDefault="00905FCC" w:rsidP="00905FCC">
      <w:pPr>
        <w:numPr>
          <w:ilvl w:val="0"/>
          <w:numId w:val="1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Мельник ВС,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Рівіс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ОЮ,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Горзов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ЛФ,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Рівіс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МВ,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Бунь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ЮМ. Оцінка параметрів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міжоклюзійних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співвідношень в процесі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мезіалізації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молярів нижньої щелепи з використанням апарату Т-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scan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. Український стоматологічний альманах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. 2020;2: 97-102.</w:t>
      </w:r>
    </w:p>
    <w:p w:rsidR="00905FCC" w:rsidRPr="009421E4" w:rsidRDefault="00905FCC" w:rsidP="00905FCC">
      <w:pPr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Style w:val="docsum-journal-citation"/>
          <w:sz w:val="24"/>
          <w:szCs w:val="24"/>
          <w:lang w:val="en-US"/>
        </w:rPr>
      </w:pPr>
      <w:r w:rsidRPr="009421E4">
        <w:rPr>
          <w:rStyle w:val="docsum-authors"/>
          <w:rFonts w:ascii="Times New Roman" w:hAnsi="Times New Roman" w:cs="Times New Roman"/>
          <w:sz w:val="24"/>
          <w:szCs w:val="24"/>
          <w:lang w:val="en-US"/>
        </w:rPr>
        <w:t xml:space="preserve">Sun L, Wong HM, McGrath CPJ. </w:t>
      </w:r>
      <w:hyperlink r:id="rId13" w:history="1">
        <w:r w:rsidRPr="009421E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 xml:space="preserve">The factors that influence oral health-related quality of life in young </w:t>
        </w:r>
        <w:proofErr w:type="spellStart"/>
        <w:r w:rsidRPr="009421E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adults.</w:t>
        </w:r>
      </w:hyperlink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Health</w:t>
      </w:r>
      <w:proofErr w:type="spellEnd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Qual</w:t>
      </w:r>
      <w:proofErr w:type="spellEnd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Life Outcomes. 2018 Sep 17;16(1):187. </w:t>
      </w:r>
      <w:proofErr w:type="spellStart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: 10.1186/s12955-018-1015-7.</w:t>
      </w:r>
      <w:r w:rsidRPr="009421E4">
        <w:rPr>
          <w:rStyle w:val="docsum-journal-citation"/>
          <w:sz w:val="24"/>
          <w:szCs w:val="24"/>
        </w:rPr>
        <w:t xml:space="preserve"> [35-49]</w:t>
      </w:r>
    </w:p>
    <w:p w:rsidR="00905FCC" w:rsidRPr="009421E4" w:rsidRDefault="00905FCC" w:rsidP="00905FCC">
      <w:pPr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Style w:val="docsum-journal-citation"/>
          <w:rFonts w:ascii="Times New Roman" w:hAnsi="Times New Roman" w:cs="Times New Roman"/>
          <w:sz w:val="24"/>
          <w:szCs w:val="24"/>
        </w:rPr>
      </w:pPr>
      <w:r w:rsidRPr="009421E4">
        <w:rPr>
          <w:rStyle w:val="docsum-authors"/>
          <w:rFonts w:ascii="Times New Roman" w:hAnsi="Times New Roman" w:cs="Times New Roman"/>
          <w:sz w:val="24"/>
          <w:szCs w:val="24"/>
          <w:lang w:val="en-US"/>
        </w:rPr>
        <w:t xml:space="preserve">Sun L, Wong HM, McGrath CPJ. </w:t>
      </w:r>
      <w:hyperlink r:id="rId14" w:history="1">
        <w:r w:rsidRPr="009421E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 xml:space="preserve">A cohort study of factors that influence oral health-related quality of life from age 12 to 18 in Hong </w:t>
        </w:r>
        <w:proofErr w:type="spellStart"/>
        <w:r w:rsidRPr="009421E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Kong.</w:t>
        </w:r>
      </w:hyperlink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Health</w:t>
      </w:r>
      <w:proofErr w:type="spellEnd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Qual</w:t>
      </w:r>
      <w:proofErr w:type="spellEnd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 xml:space="preserve"> Life Outcomes. 2020 Mar 10;18(1):65. </w:t>
      </w:r>
      <w:proofErr w:type="spellStart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9421E4">
        <w:rPr>
          <w:rStyle w:val="docsum-journal-citation"/>
          <w:rFonts w:ascii="Times New Roman" w:hAnsi="Times New Roman" w:cs="Times New Roman"/>
          <w:sz w:val="24"/>
          <w:szCs w:val="24"/>
          <w:lang w:val="en-US"/>
        </w:rPr>
        <w:t>: 10.1186/s12955-020-01317-z.</w:t>
      </w:r>
      <w:r w:rsidRPr="009421E4">
        <w:rPr>
          <w:rStyle w:val="docsum-journal-citation"/>
          <w:sz w:val="24"/>
          <w:szCs w:val="24"/>
        </w:rPr>
        <w:t xml:space="preserve"> [5-12]</w:t>
      </w:r>
    </w:p>
    <w:p w:rsidR="00905FCC" w:rsidRPr="009421E4" w:rsidRDefault="00905FCC" w:rsidP="00905FCC">
      <w:pPr>
        <w:widowControl w:val="0"/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CC" w:rsidRPr="009421E4" w:rsidRDefault="00905FCC" w:rsidP="00905FCC">
      <w:pPr>
        <w:widowControl w:val="0"/>
        <w:spacing w:line="240" w:lineRule="auto"/>
        <w:ind w:left="360"/>
        <w:jc w:val="center"/>
        <w:rPr>
          <w:rStyle w:val="docsum-journal-citation"/>
          <w:rFonts w:ascii="Times New Roman" w:hAnsi="Times New Roman" w:cs="Times New Roman"/>
          <w:b/>
          <w:sz w:val="24"/>
          <w:szCs w:val="24"/>
        </w:rPr>
      </w:pPr>
      <w:r w:rsidRPr="009421E4">
        <w:rPr>
          <w:rFonts w:ascii="Times New Roman" w:hAnsi="Times New Roman" w:cs="Times New Roman"/>
          <w:b/>
          <w:sz w:val="24"/>
          <w:szCs w:val="24"/>
        </w:rPr>
        <w:t>Додаткова література:</w:t>
      </w:r>
    </w:p>
    <w:p w:rsidR="00905FCC" w:rsidRPr="009421E4" w:rsidRDefault="00905FCC" w:rsidP="00905FC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21E4">
        <w:rPr>
          <w:rFonts w:ascii="Times New Roman" w:hAnsi="Times New Roman" w:cs="Times New Roman"/>
          <w:bCs/>
          <w:iCs/>
          <w:sz w:val="24"/>
          <w:szCs w:val="24"/>
        </w:rPr>
        <w:t>Неспрядько</w:t>
      </w:r>
      <w:proofErr w:type="spellEnd"/>
      <w:r w:rsidRPr="009421E4">
        <w:rPr>
          <w:rFonts w:ascii="Times New Roman" w:hAnsi="Times New Roman" w:cs="Times New Roman"/>
          <w:bCs/>
          <w:iCs/>
          <w:sz w:val="24"/>
          <w:szCs w:val="24"/>
        </w:rPr>
        <w:t xml:space="preserve"> ВП, Мороз Ю.Ю. </w:t>
      </w:r>
      <w:r w:rsidRPr="009421E4">
        <w:rPr>
          <w:rFonts w:ascii="Times New Roman" w:hAnsi="Times New Roman" w:cs="Times New Roman"/>
          <w:bCs/>
          <w:sz w:val="24"/>
          <w:szCs w:val="24"/>
        </w:rPr>
        <w:t xml:space="preserve">Зміни </w:t>
      </w:r>
      <w:proofErr w:type="spellStart"/>
      <w:r w:rsidRPr="009421E4">
        <w:rPr>
          <w:rFonts w:ascii="Times New Roman" w:hAnsi="Times New Roman" w:cs="Times New Roman"/>
          <w:bCs/>
          <w:sz w:val="24"/>
          <w:szCs w:val="24"/>
        </w:rPr>
        <w:t>зубощелепного</w:t>
      </w:r>
      <w:proofErr w:type="spellEnd"/>
      <w:r w:rsidRPr="009421E4">
        <w:rPr>
          <w:rFonts w:ascii="Times New Roman" w:hAnsi="Times New Roman" w:cs="Times New Roman"/>
          <w:bCs/>
          <w:sz w:val="24"/>
          <w:szCs w:val="24"/>
        </w:rPr>
        <w:t xml:space="preserve"> апарату, які виникають внаслідок </w:t>
      </w:r>
      <w:proofErr w:type="spellStart"/>
      <w:r w:rsidRPr="009421E4">
        <w:rPr>
          <w:rFonts w:ascii="Times New Roman" w:hAnsi="Times New Roman" w:cs="Times New Roman"/>
          <w:bCs/>
          <w:sz w:val="24"/>
          <w:szCs w:val="24"/>
        </w:rPr>
        <w:t>оклюзійних</w:t>
      </w:r>
      <w:proofErr w:type="spellEnd"/>
      <w:r w:rsidRPr="009421E4">
        <w:rPr>
          <w:rFonts w:ascii="Times New Roman" w:hAnsi="Times New Roman" w:cs="Times New Roman"/>
          <w:bCs/>
          <w:sz w:val="24"/>
          <w:szCs w:val="24"/>
        </w:rPr>
        <w:t xml:space="preserve"> порушень у період адаптації пацієнтів до незнімних зубних протезів (огляд літератури).</w:t>
      </w:r>
      <w:r w:rsidRPr="009421E4">
        <w:rPr>
          <w:rFonts w:ascii="Times New Roman" w:hAnsi="Times New Roman" w:cs="Times New Roman"/>
          <w:iCs/>
          <w:sz w:val="24"/>
          <w:szCs w:val="24"/>
        </w:rPr>
        <w:t>Буковинський медичний вісник.2017;21(3(83):146-53. DOI:10.24061/2413-0737. XXI.3.83.2017.108.</w:t>
      </w:r>
      <w:r w:rsidRPr="009421E4">
        <w:rPr>
          <w:rStyle w:val="docsum-journal-citation"/>
          <w:sz w:val="24"/>
          <w:szCs w:val="24"/>
        </w:rPr>
        <w:t xml:space="preserve"> [23-25]</w:t>
      </w:r>
    </w:p>
    <w:p w:rsidR="00905FCC" w:rsidRPr="009421E4" w:rsidRDefault="00905FCC" w:rsidP="00905FC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SchoumanT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CeddahaA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MakhtarN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'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DiayeM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Goudot</w:t>
      </w:r>
      <w:proofErr w:type="spellEnd"/>
      <w:r w:rsidR="00BF51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>. [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Dysfunctionofthemanducatoryapparatus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].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Rev Prat. 2019 Apr;69(4):432-7. PMID: 31626502. </w:t>
      </w:r>
    </w:p>
    <w:p w:rsidR="00905FCC" w:rsidRPr="009421E4" w:rsidRDefault="00905FCC" w:rsidP="00905FC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Stocum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DL, Roberts WE. Part I: Development and physiology of the temporomandibular joint.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Osteoporos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Rep. 2018 Aug;16(4):360-8.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10.1007/s11914-018-0447-7. </w:t>
      </w:r>
    </w:p>
    <w:p w:rsidR="00905FCC" w:rsidRPr="009421E4" w:rsidRDefault="00905FCC" w:rsidP="00905FC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PoluhaRL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CanalesGT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CostaYM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GrossmannE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BonjardimLR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ContiPCR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Temporomandibular joint disc displacement with reduction: a review of mechanisms and clinical presentation. J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Feb 21;</w:t>
      </w:r>
      <w:proofErr w:type="gram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20180433.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10.1590/1678-7757-2018-0433. Erratum in: J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Appl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Oral Sci. 2019 Apr 01;</w:t>
      </w:r>
      <w:proofErr w:type="gram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27:e</w:t>
      </w:r>
      <w:proofErr w:type="gram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2019er001. </w:t>
      </w:r>
      <w:r w:rsidRPr="009421E4">
        <w:rPr>
          <w:rStyle w:val="docsum-journal-citation"/>
          <w:sz w:val="24"/>
          <w:szCs w:val="24"/>
        </w:rPr>
        <w:t>[11-18]</w:t>
      </w:r>
    </w:p>
    <w:p w:rsidR="00905FCC" w:rsidRPr="009421E4" w:rsidRDefault="00905FCC" w:rsidP="00905FC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Style w:val="docsum-journal-citation"/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KatonaTR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EckertGJ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mechanics of dental occlusion and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disclusion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Clin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Biomech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(Bristol, Avon). 2017 </w:t>
      </w:r>
      <w:proofErr w:type="gram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Dec;50:84</w:t>
      </w:r>
      <w:proofErr w:type="gram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-91. 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10.1016/</w:t>
      </w:r>
      <w:proofErr w:type="spellStart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j.clinbiomech</w:t>
      </w:r>
      <w:proofErr w:type="spellEnd"/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2017.10.009. </w:t>
      </w:r>
      <w:r w:rsidRPr="009421E4">
        <w:rPr>
          <w:rStyle w:val="docsum-journal-citation"/>
          <w:sz w:val="24"/>
          <w:szCs w:val="24"/>
        </w:rPr>
        <w:t>[10-13]</w:t>
      </w:r>
    </w:p>
    <w:p w:rsidR="00905FCC" w:rsidRPr="009421E4" w:rsidRDefault="00905FCC" w:rsidP="00905FCC">
      <w:pPr>
        <w:autoSpaceDE w:val="0"/>
        <w:autoSpaceDN w:val="0"/>
        <w:adjustRightInd w:val="0"/>
        <w:spacing w:after="0" w:line="240" w:lineRule="auto"/>
        <w:ind w:left="360"/>
        <w:jc w:val="both"/>
        <w:rPr>
          <w:rStyle w:val="docsum-journal-citation"/>
          <w:rFonts w:ascii="Times New Roman" w:hAnsi="Times New Roman" w:cs="Times New Roman"/>
          <w:sz w:val="24"/>
          <w:szCs w:val="24"/>
        </w:rPr>
      </w:pPr>
      <w:r w:rsidRPr="009421E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 </w:t>
      </w:r>
    </w:p>
    <w:p w:rsidR="00905FCC" w:rsidRPr="009421E4" w:rsidRDefault="00905FCC" w:rsidP="00905FCC">
      <w:pPr>
        <w:spacing w:line="240" w:lineRule="auto"/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</w:pPr>
    </w:p>
    <w:p w:rsidR="00905FCC" w:rsidRPr="0031774A" w:rsidRDefault="00905FCC"/>
    <w:sectPr w:rsidR="00905FCC" w:rsidRPr="0031774A" w:rsidSect="00BE7D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492"/>
    <w:multiLevelType w:val="multilevel"/>
    <w:tmpl w:val="FF5C02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831E8E"/>
    <w:multiLevelType w:val="hybridMultilevel"/>
    <w:tmpl w:val="38428560"/>
    <w:lvl w:ilvl="0" w:tplc="158AB0AC">
      <w:start w:val="1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14A7A"/>
    <w:multiLevelType w:val="multilevel"/>
    <w:tmpl w:val="CD002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652AA0"/>
    <w:multiLevelType w:val="hybridMultilevel"/>
    <w:tmpl w:val="0AD4AA08"/>
    <w:lvl w:ilvl="0" w:tplc="0422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" w15:restartNumberingAfterBreak="0">
    <w:nsid w:val="30264C22"/>
    <w:multiLevelType w:val="hybridMultilevel"/>
    <w:tmpl w:val="096CE714"/>
    <w:lvl w:ilvl="0" w:tplc="886C2F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17BD3"/>
    <w:multiLevelType w:val="hybridMultilevel"/>
    <w:tmpl w:val="01683C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339F0"/>
    <w:multiLevelType w:val="singleLevel"/>
    <w:tmpl w:val="D58CF6B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 w15:restartNumberingAfterBreak="0">
    <w:nsid w:val="439910A2"/>
    <w:multiLevelType w:val="singleLevel"/>
    <w:tmpl w:val="C0B0D84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8" w15:restartNumberingAfterBreak="0">
    <w:nsid w:val="5CE75419"/>
    <w:multiLevelType w:val="hybridMultilevel"/>
    <w:tmpl w:val="1500FC2A"/>
    <w:lvl w:ilvl="0" w:tplc="D58CF6BE">
      <w:start w:val="2"/>
      <w:numFmt w:val="decimal"/>
      <w:lvlText w:val="%1. "/>
      <w:legacy w:legacy="1" w:legacySpace="0" w:legacyIndent="283"/>
      <w:lvlJc w:val="left"/>
      <w:pPr>
        <w:ind w:left="401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220019" w:tentative="1">
      <w:start w:val="1"/>
      <w:numFmt w:val="lowerLetter"/>
      <w:lvlText w:val="%2."/>
      <w:lvlJc w:val="left"/>
      <w:pPr>
        <w:ind w:left="1558" w:hanging="360"/>
      </w:pPr>
    </w:lvl>
    <w:lvl w:ilvl="2" w:tplc="0422001B" w:tentative="1">
      <w:start w:val="1"/>
      <w:numFmt w:val="lowerRoman"/>
      <w:lvlText w:val="%3."/>
      <w:lvlJc w:val="right"/>
      <w:pPr>
        <w:ind w:left="2278" w:hanging="180"/>
      </w:pPr>
    </w:lvl>
    <w:lvl w:ilvl="3" w:tplc="0422000F" w:tentative="1">
      <w:start w:val="1"/>
      <w:numFmt w:val="decimal"/>
      <w:lvlText w:val="%4."/>
      <w:lvlJc w:val="left"/>
      <w:pPr>
        <w:ind w:left="2998" w:hanging="360"/>
      </w:pPr>
    </w:lvl>
    <w:lvl w:ilvl="4" w:tplc="04220019" w:tentative="1">
      <w:start w:val="1"/>
      <w:numFmt w:val="lowerLetter"/>
      <w:lvlText w:val="%5."/>
      <w:lvlJc w:val="left"/>
      <w:pPr>
        <w:ind w:left="3718" w:hanging="360"/>
      </w:pPr>
    </w:lvl>
    <w:lvl w:ilvl="5" w:tplc="0422001B" w:tentative="1">
      <w:start w:val="1"/>
      <w:numFmt w:val="lowerRoman"/>
      <w:lvlText w:val="%6."/>
      <w:lvlJc w:val="right"/>
      <w:pPr>
        <w:ind w:left="4438" w:hanging="180"/>
      </w:pPr>
    </w:lvl>
    <w:lvl w:ilvl="6" w:tplc="0422000F" w:tentative="1">
      <w:start w:val="1"/>
      <w:numFmt w:val="decimal"/>
      <w:lvlText w:val="%7."/>
      <w:lvlJc w:val="left"/>
      <w:pPr>
        <w:ind w:left="5158" w:hanging="360"/>
      </w:pPr>
    </w:lvl>
    <w:lvl w:ilvl="7" w:tplc="04220019" w:tentative="1">
      <w:start w:val="1"/>
      <w:numFmt w:val="lowerLetter"/>
      <w:lvlText w:val="%8."/>
      <w:lvlJc w:val="left"/>
      <w:pPr>
        <w:ind w:left="5878" w:hanging="360"/>
      </w:pPr>
    </w:lvl>
    <w:lvl w:ilvl="8" w:tplc="0422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9" w15:restartNumberingAfterBreak="0">
    <w:nsid w:val="79033915"/>
    <w:multiLevelType w:val="multilevel"/>
    <w:tmpl w:val="3DF09B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877615"/>
    <w:multiLevelType w:val="multilevel"/>
    <w:tmpl w:val="B6F42B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6"/>
    <w:lvlOverride w:ilvl="0">
      <w:startOverride w:val="2"/>
    </w:lvlOverride>
  </w:num>
  <w:num w:numId="7">
    <w:abstractNumId w:val="6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8">
    <w:abstractNumId w:val="6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9">
    <w:abstractNumId w:val="7"/>
    <w:lvlOverride w:ilvl="0">
      <w:startOverride w:val="1"/>
    </w:lvlOverride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1774A"/>
    <w:rsid w:val="00014930"/>
    <w:rsid w:val="000A55E8"/>
    <w:rsid w:val="000F12C9"/>
    <w:rsid w:val="001363A4"/>
    <w:rsid w:val="001F53D4"/>
    <w:rsid w:val="002F1840"/>
    <w:rsid w:val="0031774A"/>
    <w:rsid w:val="00352787"/>
    <w:rsid w:val="003E67CB"/>
    <w:rsid w:val="00443B03"/>
    <w:rsid w:val="005012D6"/>
    <w:rsid w:val="00607ED4"/>
    <w:rsid w:val="0068185F"/>
    <w:rsid w:val="00681B27"/>
    <w:rsid w:val="006D1521"/>
    <w:rsid w:val="00852F3A"/>
    <w:rsid w:val="008C0BB7"/>
    <w:rsid w:val="008E489D"/>
    <w:rsid w:val="00905FCC"/>
    <w:rsid w:val="009421E4"/>
    <w:rsid w:val="009608F0"/>
    <w:rsid w:val="0099315E"/>
    <w:rsid w:val="00A66216"/>
    <w:rsid w:val="00AA217A"/>
    <w:rsid w:val="00B155EA"/>
    <w:rsid w:val="00B86B80"/>
    <w:rsid w:val="00BE7D8D"/>
    <w:rsid w:val="00BF512C"/>
    <w:rsid w:val="00C73D6D"/>
    <w:rsid w:val="00CD2B1F"/>
    <w:rsid w:val="00D30EE4"/>
    <w:rsid w:val="00E50B6B"/>
    <w:rsid w:val="00EA0CA8"/>
    <w:rsid w:val="00EB10BB"/>
    <w:rsid w:val="00FB0A35"/>
    <w:rsid w:val="00FE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0467C-B056-44A4-BE09-E1146F3F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31774A"/>
    <w:rPr>
      <w:rFonts w:ascii="Times New Roman" w:hAnsi="Times New Roman" w:cs="Times New Roman" w:hint="default"/>
      <w:lang w:val="ru-RU"/>
    </w:rPr>
  </w:style>
  <w:style w:type="paragraph" w:styleId="a4">
    <w:name w:val="List Paragraph"/>
    <w:basedOn w:val="a"/>
    <w:uiPriority w:val="34"/>
    <w:qFormat/>
    <w:rsid w:val="0031774A"/>
    <w:pPr>
      <w:ind w:left="720"/>
      <w:contextualSpacing/>
    </w:pPr>
  </w:style>
  <w:style w:type="character" w:customStyle="1" w:styleId="FontStyle44">
    <w:name w:val="Font Style44"/>
    <w:rsid w:val="0031774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31774A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rsid w:val="0031774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rsid w:val="0031774A"/>
    <w:rPr>
      <w:color w:val="0000FF"/>
      <w:u w:val="single"/>
    </w:rPr>
  </w:style>
  <w:style w:type="character" w:customStyle="1" w:styleId="docsum-authors">
    <w:name w:val="docsum-authors"/>
    <w:rsid w:val="0031774A"/>
  </w:style>
  <w:style w:type="character" w:customStyle="1" w:styleId="docsum-journal-citation">
    <w:name w:val="docsum-journal-citation"/>
    <w:rsid w:val="0031774A"/>
  </w:style>
  <w:style w:type="paragraph" w:styleId="a6">
    <w:name w:val="Balloon Text"/>
    <w:basedOn w:val="a"/>
    <w:link w:val="a7"/>
    <w:uiPriority w:val="99"/>
    <w:semiHidden/>
    <w:unhideWhenUsed/>
    <w:rsid w:val="00317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74A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014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5">
    <w:name w:val="Font Style45"/>
    <w:rsid w:val="0001493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8">
    <w:name w:val="Font Style48"/>
    <w:rsid w:val="000149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ubmed.ncbi.nlm.nih.gov/3022384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2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pubmed.ncbi.nlm.nih.gov/321562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11515</Words>
  <Characters>6564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Євротех</dc:creator>
  <cp:keywords/>
  <dc:description/>
  <cp:lastModifiedBy>Admin</cp:lastModifiedBy>
  <cp:revision>17</cp:revision>
  <dcterms:created xsi:type="dcterms:W3CDTF">2022-07-17T09:51:00Z</dcterms:created>
  <dcterms:modified xsi:type="dcterms:W3CDTF">2022-07-22T09:08:00Z</dcterms:modified>
</cp:coreProperties>
</file>