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0D" w:rsidRDefault="007B300D" w:rsidP="007B300D">
      <w:pPr>
        <w:jc w:val="center"/>
        <w:rPr>
          <w:b/>
          <w:lang w:val="ru-RU"/>
        </w:rPr>
      </w:pPr>
      <w:proofErr w:type="spellStart"/>
      <w:r w:rsidRPr="00BB398B">
        <w:rPr>
          <w:b/>
          <w:lang w:val="ru-RU"/>
        </w:rPr>
        <w:t>Medicine</w:t>
      </w:r>
      <w:proofErr w:type="spellEnd"/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МОЙСЕЄНКО Валентина Олексіївна,</w:t>
      </w:r>
    </w:p>
    <w:p w:rsidR="007B300D" w:rsidRPr="001F55C8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доктор медичних наук, професор, академік НАН ВО України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,</w:t>
      </w:r>
    </w:p>
    <w:p w:rsidR="007B300D" w:rsidRP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Національний медичний університет імені О.О. Богомольця</w:t>
      </w:r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ORCID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:0000-0003-1402-6028</w:t>
      </w:r>
    </w:p>
    <w:p w:rsidR="007B300D" w:rsidRDefault="007B300D" w:rsidP="007B300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B300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ЕТІОПАТОГЕНЕЗ ТА ЛІКУВАННЯ </w:t>
      </w:r>
    </w:p>
    <w:p w:rsidR="007B300D" w:rsidRPr="00270E1D" w:rsidRDefault="007B300D" w:rsidP="007B30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7B300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СИНДРОМУ ПОДРАЗНЕНОГО КИШЕЧНИКА</w:t>
      </w:r>
    </w:p>
    <w:p w:rsidR="00160DF8" w:rsidRPr="009F4CD8" w:rsidRDefault="00160DF8" w:rsidP="00160D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DF8">
        <w:rPr>
          <w:rFonts w:ascii="Times New Roman" w:hAnsi="Times New Roman" w:cs="Times New Roman"/>
          <w:bCs/>
          <w:sz w:val="28"/>
          <w:szCs w:val="28"/>
          <w:lang w:val="uk-UA"/>
        </w:rPr>
        <w:t>Синдром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60DF8">
        <w:rPr>
          <w:rFonts w:ascii="Times New Roman" w:hAnsi="Times New Roman" w:cs="Times New Roman"/>
          <w:bCs/>
          <w:sz w:val="28"/>
          <w:szCs w:val="28"/>
          <w:lang w:val="uk-UA"/>
        </w:rPr>
        <w:t>подразненого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60DF8">
        <w:rPr>
          <w:rFonts w:ascii="Times New Roman" w:hAnsi="Times New Roman" w:cs="Times New Roman"/>
          <w:bCs/>
          <w:sz w:val="28"/>
          <w:szCs w:val="28"/>
          <w:lang w:val="uk-UA"/>
        </w:rPr>
        <w:t>кишечника</w:t>
      </w:r>
      <w:r w:rsidR="00B42B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(СПК)</w:t>
      </w:r>
      <w:r w:rsidRPr="00FF237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-</w:t>
      </w:r>
      <w:r w:rsidRPr="00160DF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br/>
        <w:t>(</w:t>
      </w:r>
      <w:r w:rsidRPr="00160DF8">
        <w:rPr>
          <w:rFonts w:ascii="Times New Roman" w:hAnsi="Times New Roman" w:cs="Times New Roman"/>
          <w:bCs/>
          <w:i/>
          <w:iCs/>
          <w:sz w:val="28"/>
          <w:szCs w:val="28"/>
        </w:rPr>
        <w:t>irritable</w:t>
      </w:r>
      <w:r w:rsidRPr="00FF237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160DF8">
        <w:rPr>
          <w:rFonts w:ascii="Times New Roman" w:hAnsi="Times New Roman" w:cs="Times New Roman"/>
          <w:bCs/>
          <w:i/>
          <w:iCs/>
          <w:sz w:val="28"/>
          <w:szCs w:val="28"/>
        </w:rPr>
        <w:t>bowel</w:t>
      </w:r>
      <w:r w:rsidRPr="00FF237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160DF8">
        <w:rPr>
          <w:rFonts w:ascii="Times New Roman" w:hAnsi="Times New Roman" w:cs="Times New Roman"/>
          <w:bCs/>
          <w:i/>
          <w:iCs/>
          <w:sz w:val="28"/>
          <w:szCs w:val="28"/>
        </w:rPr>
        <w:t>syndrome </w:t>
      </w:r>
      <w:r w:rsidRPr="00160DF8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FF237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60DF8">
        <w:rPr>
          <w:rFonts w:ascii="Times New Roman" w:hAnsi="Times New Roman" w:cs="Times New Roman"/>
          <w:bCs/>
          <w:sz w:val="28"/>
          <w:szCs w:val="28"/>
        </w:rPr>
        <w:t>IBS</w:t>
      </w:r>
      <w:r w:rsidRPr="00160DF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160D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Pr="00FF2377">
        <w:rPr>
          <w:rFonts w:ascii="Times New Roman" w:hAnsi="Times New Roman" w:cs="Times New Roman"/>
          <w:sz w:val="28"/>
          <w:szCs w:val="28"/>
          <w:lang w:val="uk-UA"/>
        </w:rPr>
        <w:t>це найчастіше (≈10 % усієї популяції) хронічне захворювання тонкого і</w:t>
      </w:r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F2377">
        <w:rPr>
          <w:rFonts w:ascii="Times New Roman" w:hAnsi="Times New Roman" w:cs="Times New Roman"/>
          <w:sz w:val="28"/>
          <w:szCs w:val="28"/>
          <w:lang w:val="uk-UA"/>
        </w:rPr>
        <w:t>товстого кишечника, що проявляється болем у</w:t>
      </w:r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F2377">
        <w:rPr>
          <w:rFonts w:ascii="Times New Roman" w:hAnsi="Times New Roman" w:cs="Times New Roman"/>
          <w:sz w:val="28"/>
          <w:szCs w:val="28"/>
          <w:lang w:val="uk-UA"/>
        </w:rPr>
        <w:t>животі і</w:t>
      </w:r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F2377">
        <w:rPr>
          <w:rFonts w:ascii="Times New Roman" w:hAnsi="Times New Roman" w:cs="Times New Roman"/>
          <w:sz w:val="28"/>
          <w:szCs w:val="28"/>
          <w:lang w:val="uk-UA"/>
        </w:rPr>
        <w:t xml:space="preserve">порушенням ритму випорожнень, що не зумовлено органічними чи біохімічними змінами. 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>Єдина (одна) причина - невідома. У 70-90 %</w:t>
      </w:r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хворих спостерігаються психічні розлади. </w:t>
      </w:r>
    </w:p>
    <w:p w:rsidR="00611CA9" w:rsidRPr="009F4CD8" w:rsidRDefault="00160DF8" w:rsidP="00160D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етіопатогенетичними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механізмами розвитку СПК є мінімальний хронічний запальний процес у</w:t>
      </w:r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стінці кишечника, який призводить до ушкодження закінчень кишкової нервової системи, внаслідок чого виникає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гіперреактивність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на подразники; надмірна проникність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ентероцитів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для метаболітів, токсинів, антигенів чи фрагментів кишкової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мікробіоти</w:t>
      </w:r>
      <w:proofErr w:type="spellEnd"/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>(бактерії, гриби, віруси, археї), які, в</w:t>
      </w:r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свою чергу, стимулюють приплив запальних клітин,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гіперпродукцію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прозапальних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цитокінів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160DF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комплексів антиген-антитіло;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координована взаємодія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ентеральної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нервової системи і мігруючого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міоелектричного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комплексу; порушення харчової поведінки; функціональний стан шлунково-кишкового тракту у процесі взаємодії з довкіллям (кишковий </w:t>
      </w:r>
      <w:proofErr w:type="spellStart"/>
      <w:r w:rsidRPr="009F4CD8">
        <w:rPr>
          <w:rFonts w:ascii="Times New Roman" w:hAnsi="Times New Roman" w:cs="Times New Roman"/>
          <w:sz w:val="28"/>
          <w:szCs w:val="28"/>
          <w:lang w:val="uk-UA"/>
        </w:rPr>
        <w:t>дисбіоз</w:t>
      </w:r>
      <w:proofErr w:type="spellEnd"/>
      <w:r w:rsidRPr="009F4CD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463AA"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Pr="009F4C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F2377" w:rsidRPr="009F4CD8" w:rsidRDefault="00FF2377" w:rsidP="00160D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4CD8">
        <w:rPr>
          <w:rFonts w:ascii="Times New Roman" w:hAnsi="Times New Roman" w:cs="Times New Roman"/>
          <w:sz w:val="28"/>
          <w:szCs w:val="28"/>
        </w:rPr>
        <w:t>__________________</w:t>
      </w:r>
    </w:p>
    <w:p w:rsidR="00D463AA" w:rsidRPr="00752A2F" w:rsidRDefault="00D463AA" w:rsidP="00160D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2A2F">
        <w:rPr>
          <w:rFonts w:ascii="Times New Roman" w:hAnsi="Times New Roman" w:cs="Times New Roman"/>
          <w:sz w:val="20"/>
          <w:szCs w:val="20"/>
        </w:rPr>
        <w:t>[</w:t>
      </w:r>
      <w:r w:rsidRPr="00752A2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752A2F">
        <w:rPr>
          <w:rFonts w:ascii="Times New Roman" w:hAnsi="Times New Roman" w:cs="Times New Roman"/>
          <w:sz w:val="20"/>
          <w:szCs w:val="20"/>
        </w:rPr>
        <w:t xml:space="preserve">] </w:t>
      </w:r>
      <w:proofErr w:type="spellStart"/>
      <w:r w:rsidRPr="00752A2F">
        <w:rPr>
          <w:rFonts w:ascii="Times New Roman" w:hAnsi="Times New Roman" w:cs="Times New Roman"/>
          <w:sz w:val="20"/>
          <w:szCs w:val="20"/>
        </w:rPr>
        <w:t>Sekirov</w:t>
      </w:r>
      <w:proofErr w:type="spellEnd"/>
      <w:r w:rsidRPr="00752A2F">
        <w:rPr>
          <w:rFonts w:ascii="Times New Roman" w:hAnsi="Times New Roman" w:cs="Times New Roman"/>
          <w:sz w:val="20"/>
          <w:szCs w:val="20"/>
        </w:rPr>
        <w:t xml:space="preserve"> L. Russell S.L., </w:t>
      </w:r>
      <w:proofErr w:type="spellStart"/>
      <w:r w:rsidRPr="00752A2F">
        <w:rPr>
          <w:rFonts w:ascii="Times New Roman" w:hAnsi="Times New Roman" w:cs="Times New Roman"/>
          <w:sz w:val="20"/>
          <w:szCs w:val="20"/>
        </w:rPr>
        <w:t>Antunes</w:t>
      </w:r>
      <w:proofErr w:type="spellEnd"/>
      <w:r w:rsidRPr="00752A2F">
        <w:rPr>
          <w:rFonts w:ascii="Times New Roman" w:hAnsi="Times New Roman" w:cs="Times New Roman"/>
          <w:sz w:val="20"/>
          <w:szCs w:val="20"/>
        </w:rPr>
        <w:t xml:space="preserve"> L.C. et al. Gut microbiota in health and disease.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ru-RU"/>
        </w:rPr>
        <w:t>Physiol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ru-RU"/>
        </w:rPr>
        <w:t>Rev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ru-RU"/>
        </w:rPr>
        <w:t>. 2010. 90. 859-904.</w:t>
      </w:r>
    </w:p>
    <w:p w:rsidR="00160DF8" w:rsidRPr="00783D63" w:rsidRDefault="00611CA9" w:rsidP="00783D6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Серед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сновн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симптом</w:t>
      </w:r>
      <w:r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синдромі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подразненого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кишечника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іаре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іль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животі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дуття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живота</w:t>
      </w:r>
      <w:r>
        <w:rPr>
          <w:rFonts w:ascii="Times New Roman" w:hAnsi="Times New Roman" w:cs="Times New Roman"/>
          <w:sz w:val="28"/>
          <w:szCs w:val="28"/>
          <w:lang w:val="ru-RU"/>
        </w:rPr>
        <w:t>, м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етеоризм</w:t>
      </w:r>
      <w:r>
        <w:rPr>
          <w:rFonts w:ascii="Times New Roman" w:hAnsi="Times New Roman" w:cs="Times New Roman"/>
          <w:sz w:val="28"/>
          <w:szCs w:val="28"/>
          <w:lang w:val="ru-RU"/>
        </w:rPr>
        <w:t>, з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акреп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іль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животі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постійний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рецидивуючий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найчастіше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у 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гіпогастрії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і 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лівому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нижньому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квадранті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гострим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спастичним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нестерпним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не будить хворого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вночі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11CA9">
        <w:rPr>
          <w:rFonts w:ascii="Times New Roman" w:hAnsi="Times New Roman" w:cs="Times New Roman"/>
          <w:sz w:val="28"/>
          <w:szCs w:val="28"/>
          <w:lang w:val="ru-RU"/>
        </w:rPr>
        <w:t>ипорожнення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водянисті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напіврідкі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мазеподібні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рідко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збільшеного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об’єму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випорожнення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частіші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, з 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раптовим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позовом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споживання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їжі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психічного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стресу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CA9">
        <w:rPr>
          <w:rFonts w:ascii="Times New Roman" w:hAnsi="Times New Roman" w:cs="Times New Roman"/>
          <w:sz w:val="28"/>
          <w:szCs w:val="28"/>
          <w:lang w:val="ru-RU"/>
        </w:rPr>
        <w:t>вранці</w:t>
      </w:r>
      <w:proofErr w:type="spellEnd"/>
      <w:r w:rsidRPr="00611CA9">
        <w:rPr>
          <w:rFonts w:ascii="Times New Roman" w:hAnsi="Times New Roman" w:cs="Times New Roman"/>
          <w:sz w:val="28"/>
          <w:szCs w:val="28"/>
          <w:lang w:val="ru-RU"/>
        </w:rPr>
        <w:t>. </w:t>
      </w:r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астота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випорожнень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D63">
        <w:rPr>
          <w:rFonts w:ascii="Times New Roman" w:hAnsi="Times New Roman" w:cs="Times New Roman"/>
          <w:sz w:val="28"/>
          <w:szCs w:val="28"/>
          <w:lang w:val="ru-RU"/>
        </w:rPr>
        <w:t>при закрепах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зменшена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кал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твердий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грудкоподібний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у 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твердих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шматочків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нагадують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горіхи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видаляється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зусиллям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дефекації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залишається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>
        <w:rPr>
          <w:rFonts w:ascii="Times New Roman" w:hAnsi="Times New Roman" w:cs="Times New Roman"/>
          <w:sz w:val="28"/>
          <w:szCs w:val="28"/>
          <w:lang w:val="ru-RU"/>
        </w:rPr>
        <w:t>неповного</w:t>
      </w:r>
      <w:proofErr w:type="spellEnd"/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>
        <w:rPr>
          <w:rFonts w:ascii="Times New Roman" w:hAnsi="Times New Roman" w:cs="Times New Roman"/>
          <w:sz w:val="28"/>
          <w:szCs w:val="28"/>
          <w:lang w:val="ru-RU"/>
        </w:rPr>
        <w:t>випорожнення</w:t>
      </w:r>
      <w:proofErr w:type="spellEnd"/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хворих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періоди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діареї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і 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закрепів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чергуються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>
        <w:rPr>
          <w:rFonts w:ascii="Times New Roman" w:hAnsi="Times New Roman" w:cs="Times New Roman"/>
          <w:sz w:val="28"/>
          <w:szCs w:val="28"/>
          <w:lang w:val="ru-RU"/>
        </w:rPr>
        <w:t>проявів</w:t>
      </w:r>
      <w:proofErr w:type="spellEnd"/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СПК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метеоризм (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суб’єктивний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симптом),</w:t>
      </w:r>
      <w:r w:rsid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домішки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слизу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у 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калі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нудо</w:t>
      </w:r>
      <w:r w:rsidR="00DE5348">
        <w:rPr>
          <w:rFonts w:ascii="Times New Roman" w:hAnsi="Times New Roman" w:cs="Times New Roman"/>
          <w:sz w:val="28"/>
          <w:szCs w:val="28"/>
          <w:lang w:val="ru-RU"/>
        </w:rPr>
        <w:t>та</w:t>
      </w:r>
      <w:proofErr w:type="spellEnd"/>
      <w:r w:rsidR="00DE53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E5348">
        <w:rPr>
          <w:rFonts w:ascii="Times New Roman" w:hAnsi="Times New Roman" w:cs="Times New Roman"/>
          <w:sz w:val="28"/>
          <w:szCs w:val="28"/>
          <w:lang w:val="ru-RU"/>
        </w:rPr>
        <w:t>блювання</w:t>
      </w:r>
      <w:proofErr w:type="spellEnd"/>
      <w:r w:rsidR="00DE5348">
        <w:rPr>
          <w:rFonts w:ascii="Times New Roman" w:hAnsi="Times New Roman" w:cs="Times New Roman"/>
          <w:sz w:val="28"/>
          <w:szCs w:val="28"/>
          <w:lang w:val="ru-RU"/>
        </w:rPr>
        <w:t xml:space="preserve"> і </w:t>
      </w:r>
      <w:proofErr w:type="spellStart"/>
      <w:r w:rsidR="00DE5348">
        <w:rPr>
          <w:rFonts w:ascii="Times New Roman" w:hAnsi="Times New Roman" w:cs="Times New Roman"/>
          <w:sz w:val="28"/>
          <w:szCs w:val="28"/>
          <w:lang w:val="ru-RU"/>
        </w:rPr>
        <w:t>печія</w:t>
      </w:r>
      <w:proofErr w:type="spellEnd"/>
      <w:r w:rsidR="00DE534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хворих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відмічається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пальпаторна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чутливість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над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проекцією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сигмоподібної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кишки</w:t>
      </w:r>
      <w:r w:rsidR="00DE5348">
        <w:rPr>
          <w:rFonts w:ascii="Times New Roman" w:hAnsi="Times New Roman" w:cs="Times New Roman"/>
          <w:sz w:val="28"/>
          <w:szCs w:val="28"/>
          <w:lang w:val="ru-RU"/>
        </w:rPr>
        <w:t>, у</w:t>
      </w:r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хворих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симптоми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рецидивують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легкий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перебіг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і 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кахексії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серйозних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="00783D63" w:rsidRPr="00783D6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60DF8" w:rsidRPr="00160DF8" w:rsidRDefault="00DE5348" w:rsidP="00282A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Римськ</w:t>
      </w:r>
      <w:r>
        <w:rPr>
          <w:rFonts w:ascii="Times New Roman" w:hAnsi="Times New Roman" w:cs="Times New Roman"/>
          <w:sz w:val="28"/>
          <w:szCs w:val="28"/>
          <w:lang w:val="ru-RU"/>
        </w:rPr>
        <w:t>ими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критері</w:t>
      </w:r>
      <w:r>
        <w:rPr>
          <w:rFonts w:ascii="Times New Roman" w:hAnsi="Times New Roman" w:cs="Times New Roman"/>
          <w:sz w:val="28"/>
          <w:szCs w:val="28"/>
          <w:lang w:val="ru-RU"/>
        </w:rPr>
        <w:t>ями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IV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диспепсі</w:t>
      </w:r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DE5348">
        <w:rPr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постпрандіальне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переповнення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рання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ситість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епігастральний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біль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епігастральна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печія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сильними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перешкоджати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повсякденній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щонайменше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дні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тиждень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останніх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місяців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тривають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упродовж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348">
        <w:rPr>
          <w:rFonts w:ascii="Times New Roman" w:hAnsi="Times New Roman" w:cs="Times New Roman"/>
          <w:sz w:val="28"/>
          <w:szCs w:val="28"/>
          <w:lang w:val="ru-RU"/>
        </w:rPr>
        <w:t>півроку</w:t>
      </w:r>
      <w:proofErr w:type="spellEnd"/>
      <w:r w:rsidRPr="00DE53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єдиної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специфічної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скарги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у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не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існує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2AC6">
        <w:rPr>
          <w:rFonts w:ascii="Times New Roman" w:hAnsi="Times New Roman" w:cs="Times New Roman"/>
          <w:sz w:val="28"/>
          <w:szCs w:val="28"/>
          <w:lang w:val="ru-RU"/>
        </w:rPr>
        <w:t xml:space="preserve">У одного і того ж хворого </w:t>
      </w:r>
      <w:proofErr w:type="spellStart"/>
      <w:r w:rsidR="00282AC6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282AC6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симптомів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76B7E">
        <w:rPr>
          <w:rFonts w:ascii="Times New Roman" w:hAnsi="Times New Roman" w:cs="Times New Roman"/>
          <w:sz w:val="28"/>
          <w:szCs w:val="28"/>
          <w:lang w:val="ru-RU"/>
        </w:rPr>
        <w:t>функціональної</w:t>
      </w:r>
      <w:proofErr w:type="spellEnd"/>
      <w:r w:rsidR="00A76B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76B7E">
        <w:rPr>
          <w:rFonts w:ascii="Times New Roman" w:hAnsi="Times New Roman" w:cs="Times New Roman"/>
          <w:sz w:val="28"/>
          <w:szCs w:val="28"/>
          <w:lang w:val="ru-RU"/>
        </w:rPr>
        <w:t>диспепсії</w:t>
      </w:r>
      <w:proofErr w:type="spellEnd"/>
      <w:r w:rsidR="00A76B7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ФД</w:t>
      </w:r>
      <w:r w:rsidR="00A76B7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99%), 5 та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проявів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ФД </w:t>
      </w:r>
      <w:proofErr w:type="spellStart"/>
      <w:proofErr w:type="gram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одночасно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 (</w:t>
      </w:r>
      <w:proofErr w:type="gram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80%, M.A.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Benninga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., 2016). Тому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нерідко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в одного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пацієнта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побачити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цілу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гаму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розладів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буває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складно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виділити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провідний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Мінливість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клінічної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lastRenderedPageBreak/>
        <w:t>картини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, у тому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у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поєднанням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порушень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ФД + СПК, ФД + </w:t>
      </w:r>
      <w:proofErr w:type="spellStart"/>
      <w:r w:rsidR="00B42B6C">
        <w:rPr>
          <w:rFonts w:ascii="Times New Roman" w:hAnsi="Times New Roman" w:cs="Times New Roman"/>
          <w:sz w:val="28"/>
          <w:szCs w:val="28"/>
          <w:lang w:val="ru-RU"/>
        </w:rPr>
        <w:t>гастроезофагальна</w:t>
      </w:r>
      <w:proofErr w:type="spellEnd"/>
      <w:r w:rsidR="00B42B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42B6C">
        <w:rPr>
          <w:rFonts w:ascii="Times New Roman" w:hAnsi="Times New Roman" w:cs="Times New Roman"/>
          <w:sz w:val="28"/>
          <w:szCs w:val="28"/>
          <w:lang w:val="ru-RU"/>
        </w:rPr>
        <w:t>рефлюксна</w:t>
      </w:r>
      <w:proofErr w:type="spellEnd"/>
      <w:r w:rsidR="00B42B6C">
        <w:rPr>
          <w:rFonts w:ascii="Times New Roman" w:hAnsi="Times New Roman" w:cs="Times New Roman"/>
          <w:sz w:val="28"/>
          <w:szCs w:val="28"/>
          <w:lang w:val="ru-RU"/>
        </w:rPr>
        <w:t xml:space="preserve"> хвороба</w:t>
      </w:r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ФД +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біліарна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дисфункція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практикуючого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постійного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перегляду та 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корекції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призначеної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схеми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="00282AC6" w:rsidRPr="00282A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0DF8" w:rsidRDefault="00FC3235" w:rsidP="00FC32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Окрім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різноманіття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гастроентерологічних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та 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негастроентерологічних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скарг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відмінною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особливістю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ФД є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психоневрологічних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розладів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(M.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Kanazava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., 2004).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скарги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бути такими,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відповідають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проявам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синдромів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нейроциркулярної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дистонії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, як-от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кардіальгічного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респіраторного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астенічного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цефалгічного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алодинії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(болю через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дію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нормальних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небольових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подразників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>) та/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гіпералгезії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підвищеної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чутливості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до 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больових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подразників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пам’ятати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успіх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>, а 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комплаєнтності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в 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психоемоційних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та 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соціально-побутових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чинників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і 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3235" w:rsidRDefault="00FC3235" w:rsidP="00B908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СПК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виключені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червоні</w:t>
      </w:r>
      <w:proofErr w:type="spellEnd"/>
      <w:r w:rsidR="00D463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прапорці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втрата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маси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>ік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55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>тійке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повторне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блювання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>рогресуюча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дисфагія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м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>елена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>ематемезис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>алізодефіцитна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анемія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C3235">
        <w:rPr>
          <w:rFonts w:ascii="Times New Roman" w:hAnsi="Times New Roman" w:cs="Times New Roman"/>
          <w:sz w:val="28"/>
          <w:szCs w:val="28"/>
          <w:lang w:val="ru-RU"/>
        </w:rPr>
        <w:t>бтяжений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 xml:space="preserve"> анамнез (рак </w:t>
      </w:r>
      <w:proofErr w:type="spellStart"/>
      <w:r w:rsidRPr="00FC3235">
        <w:rPr>
          <w:rFonts w:ascii="Times New Roman" w:hAnsi="Times New Roman" w:cs="Times New Roman"/>
          <w:sz w:val="28"/>
          <w:szCs w:val="28"/>
          <w:lang w:val="ru-RU"/>
        </w:rPr>
        <w:t>шлунку</w:t>
      </w:r>
      <w:proofErr w:type="spellEnd"/>
      <w:r w:rsidRPr="00FC3235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іагноз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0837">
        <w:rPr>
          <w:rFonts w:ascii="Times New Roman" w:hAnsi="Times New Roman" w:cs="Times New Roman"/>
          <w:sz w:val="28"/>
          <w:szCs w:val="28"/>
          <w:lang w:val="ru-RU"/>
        </w:rPr>
        <w:t xml:space="preserve">СПК </w:t>
      </w:r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ставиться у тому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рецидивуючий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біль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у 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животі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вперше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виник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≥6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міс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. тому,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останніх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3-х </w:t>
      </w:r>
      <w:proofErr w:type="spellStart"/>
      <w:proofErr w:type="gram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міс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.,</w:t>
      </w:r>
      <w:proofErr w:type="gram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в 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середньому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≥1-го дня на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тиждень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і 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відповідність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≥2-м з 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наступних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критеріїв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з 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випорожненнями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зміною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частоти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випорожнень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діарея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закрепи);</w:t>
      </w:r>
      <w:r w:rsid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зміною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вигляду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стільця</w:t>
      </w:r>
      <w:proofErr w:type="spellEnd"/>
      <w:r w:rsidR="00B90837" w:rsidRPr="00B908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63AA" w:rsidRPr="009F4CD8" w:rsidRDefault="006F3D8F" w:rsidP="006F3D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3D8F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якою</w:t>
      </w:r>
      <w:proofErr w:type="spellEnd"/>
      <w:r w:rsidRPr="006F3D8F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СПК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6F3D8F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використані</w:t>
      </w:r>
      <w:proofErr w:type="spellEnd"/>
      <w:r w:rsidRPr="006F3D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пробіотики</w:t>
      </w:r>
      <w:proofErr w:type="spellEnd"/>
      <w:r w:rsidRPr="006F3D8F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D463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63AA" w:rsidRPr="009F4CD8">
        <w:rPr>
          <w:rFonts w:ascii="Times New Roman" w:hAnsi="Times New Roman" w:cs="Times New Roman"/>
          <w:sz w:val="28"/>
          <w:szCs w:val="28"/>
        </w:rPr>
        <w:t>[2]</w:t>
      </w:r>
    </w:p>
    <w:p w:rsidR="00752A2F" w:rsidRPr="009F4CD8" w:rsidRDefault="00752A2F" w:rsidP="006F3D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4CD8">
        <w:rPr>
          <w:rFonts w:ascii="Times New Roman" w:hAnsi="Times New Roman" w:cs="Times New Roman"/>
          <w:sz w:val="28"/>
          <w:szCs w:val="28"/>
        </w:rPr>
        <w:t>____________________</w:t>
      </w:r>
    </w:p>
    <w:p w:rsidR="00D463AA" w:rsidRPr="00752A2F" w:rsidRDefault="00D463AA" w:rsidP="006F3D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52A2F">
        <w:rPr>
          <w:rFonts w:ascii="Times New Roman" w:hAnsi="Times New Roman" w:cs="Times New Roman"/>
          <w:sz w:val="20"/>
          <w:szCs w:val="20"/>
        </w:rPr>
        <w:t>[</w:t>
      </w:r>
      <w:r w:rsidRPr="00752A2F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752A2F">
        <w:rPr>
          <w:rFonts w:ascii="Times New Roman" w:hAnsi="Times New Roman" w:cs="Times New Roman"/>
          <w:sz w:val="20"/>
          <w:szCs w:val="20"/>
        </w:rPr>
        <w:t xml:space="preserve">] </w:t>
      </w:r>
      <w:proofErr w:type="spellStart"/>
      <w:r w:rsidRPr="00752A2F">
        <w:rPr>
          <w:rFonts w:ascii="Times New Roman" w:hAnsi="Times New Roman" w:cs="Times New Roman"/>
          <w:sz w:val="20"/>
          <w:szCs w:val="20"/>
        </w:rPr>
        <w:t>Bron</w:t>
      </w:r>
      <w:proofErr w:type="spellEnd"/>
      <w:r w:rsidRPr="00752A2F">
        <w:rPr>
          <w:rFonts w:ascii="Times New Roman" w:hAnsi="Times New Roman" w:cs="Times New Roman"/>
          <w:sz w:val="20"/>
          <w:szCs w:val="20"/>
        </w:rPr>
        <w:t xml:space="preserve"> P.A., van </w:t>
      </w:r>
      <w:proofErr w:type="spellStart"/>
      <w:r w:rsidRPr="00752A2F">
        <w:rPr>
          <w:rFonts w:ascii="Times New Roman" w:hAnsi="Times New Roman" w:cs="Times New Roman"/>
          <w:sz w:val="20"/>
          <w:szCs w:val="20"/>
        </w:rPr>
        <w:t>Baarlen</w:t>
      </w:r>
      <w:proofErr w:type="spellEnd"/>
      <w:r w:rsidRPr="00752A2F">
        <w:rPr>
          <w:rFonts w:ascii="Times New Roman" w:hAnsi="Times New Roman" w:cs="Times New Roman"/>
          <w:sz w:val="20"/>
          <w:szCs w:val="20"/>
        </w:rPr>
        <w:t xml:space="preserve"> P., </w:t>
      </w:r>
      <w:proofErr w:type="spellStart"/>
      <w:r w:rsidRPr="00752A2F">
        <w:rPr>
          <w:rFonts w:ascii="Times New Roman" w:hAnsi="Times New Roman" w:cs="Times New Roman"/>
          <w:sz w:val="20"/>
          <w:szCs w:val="20"/>
        </w:rPr>
        <w:t>Kleerebezem</w:t>
      </w:r>
      <w:proofErr w:type="spellEnd"/>
      <w:r w:rsidRPr="00752A2F">
        <w:rPr>
          <w:rFonts w:ascii="Times New Roman" w:hAnsi="Times New Roman" w:cs="Times New Roman"/>
          <w:sz w:val="20"/>
          <w:szCs w:val="20"/>
        </w:rPr>
        <w:t xml:space="preserve"> M. Emerging molecular insights into the interaction between probiotics and the host intestinal mucosa. Nat. Rev. </w:t>
      </w:r>
      <w:proofErr w:type="spellStart"/>
      <w:r w:rsidRPr="00752A2F">
        <w:rPr>
          <w:rFonts w:ascii="Times New Roman" w:hAnsi="Times New Roman" w:cs="Times New Roman"/>
          <w:sz w:val="20"/>
          <w:szCs w:val="20"/>
        </w:rPr>
        <w:t>Microbiol</w:t>
      </w:r>
      <w:proofErr w:type="spellEnd"/>
      <w:r w:rsidRPr="00752A2F">
        <w:rPr>
          <w:rFonts w:ascii="Times New Roman" w:hAnsi="Times New Roman" w:cs="Times New Roman"/>
          <w:sz w:val="20"/>
          <w:szCs w:val="20"/>
        </w:rPr>
        <w:t>. 2012. 10. 66-78.</w:t>
      </w:r>
    </w:p>
    <w:p w:rsidR="00FC3235" w:rsidRPr="009F4CD8" w:rsidRDefault="006F3D8F" w:rsidP="006F3D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3D8F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нормального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балансу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мікрофлори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кишечника</w:t>
      </w:r>
      <w:r w:rsidRPr="00D46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оліпшення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травлення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зміні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характеру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подорожей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порушенні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режиму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дієти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(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свята</w:t>
      </w:r>
      <w:r w:rsidRPr="00D463A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ахист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меншення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вираженості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алергічних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проявів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ахист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інфекцій</w:t>
      </w:r>
      <w:proofErr w:type="spellEnd"/>
      <w:r w:rsidRPr="00D463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схильності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алергічних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станів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тривалих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курсах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антибіотико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-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хіміотерапії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перед</w:t>
      </w:r>
      <w:r w:rsidRPr="009F4CD8">
        <w:rPr>
          <w:rFonts w:ascii="Times New Roman" w:hAnsi="Times New Roman" w:cs="Times New Roman"/>
          <w:sz w:val="28"/>
          <w:szCs w:val="28"/>
        </w:rPr>
        <w:t xml:space="preserve"> -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післяопераційної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респіраторних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інфекціях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бактеріальної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вірусної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етіології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),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тривалому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стресі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зловживанні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алкоголем</w:t>
      </w:r>
      <w:r w:rsidRPr="009F4CD8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загальнозміцнювальний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засіб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, </w:t>
      </w:r>
      <w:r w:rsidRPr="006F3D8F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адаптаційного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8F">
        <w:rPr>
          <w:rFonts w:ascii="Times New Roman" w:hAnsi="Times New Roman" w:cs="Times New Roman"/>
          <w:sz w:val="28"/>
          <w:szCs w:val="28"/>
          <w:lang w:val="ru-RU"/>
        </w:rPr>
        <w:t>потенціалу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>.</w:t>
      </w:r>
    </w:p>
    <w:p w:rsidR="00D463AA" w:rsidRDefault="00507BAC" w:rsidP="00507B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Систематичний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огляд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Hungin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./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охоплював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19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(1807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включали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підтипи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СПК, у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дослідженнях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увага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зосереджена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на СПК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4F077B">
        <w:rPr>
          <w:rFonts w:ascii="Times New Roman" w:hAnsi="Times New Roman" w:cs="Times New Roman"/>
          <w:sz w:val="28"/>
          <w:szCs w:val="28"/>
          <w:lang w:val="ru-RU"/>
        </w:rPr>
        <w:t>креп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>ом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(СПК-З), а в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— СПК-Д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пробіотичні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штами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насамперед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Lactobacilli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Bifidobacteria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і для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Streptococcus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salivaris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Saccharomyces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boulardii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інш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>.),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відрізнялися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за дизайном та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визначенням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proofErr w:type="gramEnd"/>
      <w:r w:rsidRPr="00507BAC">
        <w:rPr>
          <w:rFonts w:ascii="Times New Roman" w:hAnsi="Times New Roman" w:cs="Times New Roman"/>
          <w:sz w:val="28"/>
          <w:szCs w:val="28"/>
          <w:lang w:val="ru-RU"/>
        </w:rPr>
        <w:t>виявили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позитивні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ефекти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пробіотиків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симптоми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СПК та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пов’язану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здоров’ям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ефективність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18–80 % у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групі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СПК та 5–50% у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контрольній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групі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>)»</w:t>
      </w:r>
      <w:r w:rsidR="00D463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63AA" w:rsidRPr="00D463A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463A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463AA" w:rsidRPr="00D463A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D463A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63AA" w:rsidRDefault="00D463AA" w:rsidP="00507B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15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(882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пацієнти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СПК-Д, СПК-З і СПК-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Зм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Римськими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критеріями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II і III.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розрізнялися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бактеріальним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штамом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використовувався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дозуванням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тривалістю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подальшого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спостереження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кінцевими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точками/результатом,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пробіотики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ефективні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плацебо,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зменшенні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болю в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животі</w:t>
      </w:r>
      <w:proofErr w:type="spellEnd"/>
    </w:p>
    <w:p w:rsidR="00752A2F" w:rsidRPr="009F4CD8" w:rsidRDefault="00752A2F" w:rsidP="00507B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4CD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07BAC" w:rsidRPr="009F4CD8" w:rsidRDefault="00D463AA" w:rsidP="00507B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52A2F">
        <w:rPr>
          <w:rFonts w:ascii="Times New Roman" w:hAnsi="Times New Roman" w:cs="Times New Roman"/>
          <w:sz w:val="20"/>
          <w:szCs w:val="20"/>
        </w:rPr>
        <w:t xml:space="preserve">[3]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HunginA.P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., Mulligan C., Pot B.,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Whorwell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P.,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Agréus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L.,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Fracasso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P.,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Lionis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C.,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Mendive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J.,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Philippart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de Foy J.M., Rubin G.,</w:t>
      </w:r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07BAC" w:rsidRPr="00752A2F">
        <w:rPr>
          <w:rFonts w:ascii="Times New Roman" w:hAnsi="Times New Roman" w:cs="Times New Roman"/>
          <w:sz w:val="20"/>
          <w:szCs w:val="20"/>
        </w:rPr>
        <w:t xml:space="preserve">Winchester C., de Wit N. Systematic review: probiotics in the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managementof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lower gastrointestinal symptoms in clinical practice an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evidencebased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 international guide. Aliment.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Pharmacol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507BAC" w:rsidRPr="00752A2F">
        <w:rPr>
          <w:rFonts w:ascii="Times New Roman" w:hAnsi="Times New Roman" w:cs="Times New Roman"/>
          <w:sz w:val="20"/>
          <w:szCs w:val="20"/>
        </w:rPr>
        <w:t>Ther</w:t>
      </w:r>
      <w:proofErr w:type="spellEnd"/>
      <w:r w:rsidR="00507BAC" w:rsidRPr="00752A2F">
        <w:rPr>
          <w:rFonts w:ascii="Times New Roman" w:hAnsi="Times New Roman" w:cs="Times New Roman"/>
          <w:sz w:val="20"/>
          <w:szCs w:val="20"/>
        </w:rPr>
        <w:t xml:space="preserve">. 2013. </w:t>
      </w:r>
      <w:r w:rsidR="00507BAC" w:rsidRPr="009F4CD8">
        <w:rPr>
          <w:rFonts w:ascii="Times New Roman" w:hAnsi="Times New Roman" w:cs="Times New Roman"/>
          <w:sz w:val="20"/>
          <w:szCs w:val="20"/>
        </w:rPr>
        <w:t xml:space="preserve">38.864 886. PMID: 23981066. </w:t>
      </w:r>
      <w:proofErr w:type="spellStart"/>
      <w:proofErr w:type="gramStart"/>
      <w:r w:rsidR="00507BAC" w:rsidRPr="009F4CD8">
        <w:rPr>
          <w:rFonts w:ascii="Times New Roman" w:hAnsi="Times New Roman" w:cs="Times New Roman"/>
          <w:sz w:val="20"/>
          <w:szCs w:val="20"/>
        </w:rPr>
        <w:t>doi</w:t>
      </w:r>
      <w:proofErr w:type="spellEnd"/>
      <w:proofErr w:type="gramEnd"/>
      <w:r w:rsidR="00507BAC" w:rsidRPr="009F4CD8">
        <w:rPr>
          <w:rFonts w:ascii="Times New Roman" w:hAnsi="Times New Roman" w:cs="Times New Roman"/>
          <w:sz w:val="20"/>
          <w:szCs w:val="20"/>
        </w:rPr>
        <w:t>: 10.1111/apt.12460.</w:t>
      </w:r>
    </w:p>
    <w:p w:rsidR="00D463AA" w:rsidRPr="009F4CD8" w:rsidRDefault="00507BAC" w:rsidP="00507BAC">
      <w:pPr>
        <w:spacing w:after="0" w:line="360" w:lineRule="auto"/>
        <w:ind w:firstLine="720"/>
        <w:jc w:val="both"/>
      </w:pP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lastRenderedPageBreak/>
        <w:t>після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8-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F4CD8">
        <w:rPr>
          <w:rFonts w:ascii="Times New Roman" w:hAnsi="Times New Roman" w:cs="Times New Roman"/>
          <w:sz w:val="28"/>
          <w:szCs w:val="28"/>
        </w:rPr>
        <w:t xml:space="preserve"> 10-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тижневого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>;</w:t>
      </w:r>
      <w:r w:rsidR="000124B2"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ефект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вищим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9F4CD8">
        <w:rPr>
          <w:rFonts w:ascii="Times New Roman" w:hAnsi="Times New Roman" w:cs="Times New Roman"/>
          <w:sz w:val="28"/>
          <w:szCs w:val="28"/>
        </w:rPr>
        <w:t xml:space="preserve"> 8-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му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тижні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>,</w:t>
      </w:r>
      <w:r w:rsidR="000124B2"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зниження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тривалого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9F4CD8">
        <w:rPr>
          <w:rFonts w:ascii="Times New Roman" w:hAnsi="Times New Roman" w:cs="Times New Roman"/>
          <w:sz w:val="28"/>
          <w:szCs w:val="28"/>
        </w:rPr>
        <w:t>»</w:t>
      </w:r>
      <w:r w:rsidRPr="009F4CD8">
        <w:t xml:space="preserve"> </w:t>
      </w:r>
      <w:r w:rsidR="00D463AA" w:rsidRPr="009F4CD8">
        <w:rPr>
          <w:rFonts w:ascii="Times New Roman" w:hAnsi="Times New Roman" w:cs="Times New Roman"/>
          <w:sz w:val="28"/>
          <w:szCs w:val="28"/>
        </w:rPr>
        <w:t>[4]</w:t>
      </w:r>
      <w:r w:rsidR="000124B2" w:rsidRPr="009F4CD8">
        <w:t>.</w:t>
      </w:r>
    </w:p>
    <w:p w:rsidR="00507BAC" w:rsidRDefault="00507BAC" w:rsidP="00507B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Існують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протипокази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призначень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пробіотиків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індивідуальна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чутливість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не рекомендовано до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вживання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вагітності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лактації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заміну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повноцінного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раціону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="00D463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63AA" w:rsidRPr="00D463AA">
        <w:rPr>
          <w:rFonts w:ascii="Times New Roman" w:hAnsi="Times New Roman" w:cs="Times New Roman"/>
          <w:sz w:val="28"/>
          <w:szCs w:val="28"/>
          <w:lang w:val="ru-RU"/>
        </w:rPr>
        <w:t>[5]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13664" w:rsidRPr="00113664">
        <w:rPr>
          <w:rFonts w:ascii="Times New Roman" w:hAnsi="Times New Roman" w:cs="Times New Roman"/>
          <w:sz w:val="28"/>
          <w:szCs w:val="28"/>
          <w:lang w:val="ru-RU"/>
        </w:rPr>
        <w:t>неслід</w:t>
      </w:r>
      <w:proofErr w:type="spellEnd"/>
      <w:r w:rsidR="00113664" w:rsidRPr="001136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перевищу</w:t>
      </w:r>
      <w:r w:rsidR="00113664">
        <w:rPr>
          <w:rFonts w:ascii="Times New Roman" w:hAnsi="Times New Roman" w:cs="Times New Roman"/>
          <w:sz w:val="28"/>
          <w:szCs w:val="28"/>
          <w:lang w:val="ru-RU"/>
        </w:rPr>
        <w:t>вати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рекомендовану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денну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="00113664">
        <w:rPr>
          <w:rFonts w:ascii="Times New Roman" w:hAnsi="Times New Roman" w:cs="Times New Roman"/>
          <w:sz w:val="28"/>
          <w:szCs w:val="28"/>
          <w:lang w:val="ru-RU"/>
        </w:rPr>
        <w:t>, н</w:t>
      </w:r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вживат</w:t>
      </w:r>
      <w:r w:rsidR="0011366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07BAC">
        <w:rPr>
          <w:rFonts w:ascii="Times New Roman" w:hAnsi="Times New Roman" w:cs="Times New Roman"/>
          <w:sz w:val="28"/>
          <w:szCs w:val="28"/>
          <w:lang w:val="ru-RU"/>
        </w:rPr>
        <w:t xml:space="preserve"> строку </w:t>
      </w:r>
      <w:proofErr w:type="spellStart"/>
      <w:r w:rsidRPr="00507BAC">
        <w:rPr>
          <w:rFonts w:ascii="Times New Roman" w:hAnsi="Times New Roman" w:cs="Times New Roman"/>
          <w:sz w:val="28"/>
          <w:szCs w:val="28"/>
          <w:lang w:val="ru-RU"/>
        </w:rPr>
        <w:t>придатності</w:t>
      </w:r>
      <w:proofErr w:type="spellEnd"/>
      <w:r w:rsid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28BA" w:rsidRPr="00E528BA">
        <w:rPr>
          <w:rFonts w:ascii="Times New Roman" w:hAnsi="Times New Roman" w:cs="Times New Roman"/>
          <w:sz w:val="28"/>
          <w:szCs w:val="28"/>
          <w:lang w:val="ru-RU"/>
        </w:rPr>
        <w:t>[6]</w:t>
      </w:r>
      <w:r w:rsidR="0011366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28BA" w:rsidRDefault="00E528BA" w:rsidP="00507B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поінформованість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клінічні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прояви СПК та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пробіотичного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сприятимуть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підтримці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здорової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мікрофлори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кишечника та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здорової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імунної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нормалізації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кишечника,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покращенню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8BA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E528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28BA" w:rsidRDefault="00752A2F" w:rsidP="00507B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</w:p>
    <w:p w:rsidR="006F3D8F" w:rsidRPr="00752A2F" w:rsidRDefault="00D463AA" w:rsidP="007B30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2A2F">
        <w:rPr>
          <w:rFonts w:ascii="Times New Roman" w:hAnsi="Times New Roman" w:cs="Times New Roman"/>
          <w:sz w:val="20"/>
          <w:szCs w:val="20"/>
          <w:lang w:val="ru-RU"/>
        </w:rPr>
        <w:t>[4] https://compendium.com.ua/dec/321200</w:t>
      </w:r>
    </w:p>
    <w:p w:rsidR="007B300D" w:rsidRPr="00752A2F" w:rsidRDefault="007B300D" w:rsidP="007B30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52A2F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D463AA" w:rsidRPr="00752A2F">
        <w:rPr>
          <w:rFonts w:ascii="Times New Roman" w:hAnsi="Times New Roman" w:cs="Times New Roman"/>
          <w:sz w:val="20"/>
          <w:szCs w:val="20"/>
          <w:lang w:val="uk-UA"/>
        </w:rPr>
        <w:t>5</w:t>
      </w:r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]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Ge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L,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"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Comparison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dietary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macronutrient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patterns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14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popular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named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dietary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programmes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weight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cardiovascular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risk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factor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reduction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adults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systematic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review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network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meta-analysis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randomized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trials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>" BMJ 2020; DOI: 10.1136/bmj.m696.</w:t>
      </w:r>
    </w:p>
    <w:p w:rsidR="007B300D" w:rsidRPr="00752A2F" w:rsidRDefault="007B300D" w:rsidP="00E528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[6]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Clarke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G.,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Cryan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J.F.,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Dinan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T.G.,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Quigley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E.M.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Review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article:probiotics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treatment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irritable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bowel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syndrome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focus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on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lactic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acid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bacteria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Aliment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Pharmacol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Ther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 xml:space="preserve">. 2012. 35. 403- 413. PMID: 22225517. </w:t>
      </w:r>
      <w:proofErr w:type="spellStart"/>
      <w:r w:rsidRPr="00752A2F">
        <w:rPr>
          <w:rFonts w:ascii="Times New Roman" w:hAnsi="Times New Roman" w:cs="Times New Roman"/>
          <w:sz w:val="20"/>
          <w:szCs w:val="20"/>
          <w:lang w:val="uk-UA"/>
        </w:rPr>
        <w:t>doi</w:t>
      </w:r>
      <w:proofErr w:type="spellEnd"/>
      <w:r w:rsidRPr="00752A2F">
        <w:rPr>
          <w:rFonts w:ascii="Times New Roman" w:hAnsi="Times New Roman" w:cs="Times New Roman"/>
          <w:sz w:val="20"/>
          <w:szCs w:val="20"/>
          <w:lang w:val="uk-UA"/>
        </w:rPr>
        <w:t>: 10.1111/j.1365 2036.2011.04965.x.</w:t>
      </w: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9F4CD8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</w:p>
    <w:p w:rsidR="009F4CD8" w:rsidRPr="00D13438" w:rsidRDefault="009F4CD8" w:rsidP="009F4CD8">
      <w:pPr>
        <w:rPr>
          <w:color w:val="000000"/>
          <w:sz w:val="20"/>
          <w:lang w:val="uk-UA"/>
        </w:rPr>
      </w:pPr>
      <w:r w:rsidRPr="00D13438">
        <w:rPr>
          <w:color w:val="000000"/>
          <w:sz w:val="20"/>
          <w:lang w:val="uk-UA"/>
        </w:rPr>
        <w:t>EDUCATION AND SCIENCE</w:t>
      </w:r>
      <w:r>
        <w:rPr>
          <w:color w:val="000000"/>
          <w:sz w:val="20"/>
          <w:lang w:val="uk-UA"/>
        </w:rPr>
        <w:t xml:space="preserve"> </w:t>
      </w:r>
      <w:r w:rsidRPr="00D13438">
        <w:rPr>
          <w:color w:val="000000"/>
          <w:sz w:val="20"/>
          <w:lang w:val="uk-UA"/>
        </w:rPr>
        <w:t>IN THE PERIOD OF GLOBAL</w:t>
      </w:r>
      <w:r>
        <w:rPr>
          <w:color w:val="000000"/>
          <w:sz w:val="20"/>
          <w:lang w:val="uk-UA"/>
        </w:rPr>
        <w:t xml:space="preserve"> </w:t>
      </w:r>
      <w:r w:rsidRPr="00D13438">
        <w:rPr>
          <w:color w:val="000000"/>
          <w:sz w:val="20"/>
          <w:lang w:val="uk-UA"/>
        </w:rPr>
        <w:t>CRISES AND CONFLICTS</w:t>
      </w:r>
      <w:r>
        <w:rPr>
          <w:color w:val="000000"/>
          <w:sz w:val="20"/>
          <w:lang w:val="uk-UA"/>
        </w:rPr>
        <w:t xml:space="preserve"> </w:t>
      </w:r>
      <w:r w:rsidRPr="00D13438">
        <w:rPr>
          <w:color w:val="000000"/>
          <w:sz w:val="20"/>
          <w:lang w:val="uk-UA"/>
        </w:rPr>
        <w:t>IN THE 21st CENTURY</w:t>
      </w:r>
      <w:r w:rsidRPr="00D13438">
        <w:t xml:space="preserve"> </w:t>
      </w:r>
      <w:proofErr w:type="spellStart"/>
      <w:r w:rsidRPr="00D13438">
        <w:rPr>
          <w:color w:val="000000"/>
          <w:sz w:val="20"/>
          <w:lang w:val="uk-UA"/>
        </w:rPr>
        <w:t>Compiled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by</w:t>
      </w:r>
      <w:proofErr w:type="spellEnd"/>
    </w:p>
    <w:p w:rsidR="009F4CD8" w:rsidRPr="00D13438" w:rsidRDefault="009F4CD8" w:rsidP="009F4CD8">
      <w:pPr>
        <w:rPr>
          <w:color w:val="000000"/>
          <w:sz w:val="20"/>
          <w:lang w:val="uk-UA"/>
        </w:rPr>
      </w:pPr>
      <w:r w:rsidRPr="00D13438">
        <w:rPr>
          <w:color w:val="000000"/>
          <w:sz w:val="20"/>
          <w:lang w:val="uk-UA"/>
        </w:rPr>
        <w:t>VIKTOR SHPAK</w:t>
      </w:r>
      <w:bookmarkStart w:id="0" w:name="_GoBack"/>
      <w:bookmarkEnd w:id="0"/>
    </w:p>
    <w:p w:rsidR="009F4CD8" w:rsidRPr="00D13438" w:rsidRDefault="009F4CD8" w:rsidP="009F4CD8">
      <w:pPr>
        <w:rPr>
          <w:color w:val="000000"/>
          <w:sz w:val="20"/>
          <w:lang w:val="uk-UA"/>
        </w:rPr>
      </w:pPr>
      <w:proofErr w:type="spellStart"/>
      <w:r w:rsidRPr="00D13438">
        <w:rPr>
          <w:color w:val="000000"/>
          <w:sz w:val="20"/>
          <w:lang w:val="uk-UA"/>
        </w:rPr>
        <w:t>Chairman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of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the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Editorial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Board</w:t>
      </w:r>
      <w:proofErr w:type="spellEnd"/>
    </w:p>
    <w:p w:rsidR="009F4CD8" w:rsidRPr="00D13438" w:rsidRDefault="009F4CD8" w:rsidP="009F4CD8">
      <w:pPr>
        <w:rPr>
          <w:color w:val="000000"/>
          <w:sz w:val="20"/>
          <w:lang w:val="uk-UA"/>
        </w:rPr>
      </w:pPr>
      <w:r w:rsidRPr="00D13438">
        <w:rPr>
          <w:color w:val="000000"/>
          <w:sz w:val="20"/>
          <w:lang w:val="uk-UA"/>
        </w:rPr>
        <w:t>STANISLAV TABACHNIKOV</w:t>
      </w:r>
      <w:r w:rsidRPr="00D13438">
        <w:t xml:space="preserve"> </w:t>
      </w:r>
      <w:r w:rsidRPr="00D13438">
        <w:rPr>
          <w:color w:val="000000"/>
          <w:sz w:val="20"/>
          <w:lang w:val="uk-UA"/>
        </w:rPr>
        <w:t xml:space="preserve">GS </w:t>
      </w:r>
      <w:proofErr w:type="spellStart"/>
      <w:r w:rsidRPr="00D13438">
        <w:rPr>
          <w:color w:val="000000"/>
          <w:sz w:val="20"/>
          <w:lang w:val="uk-UA"/>
        </w:rPr>
        <w:t>publishing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Services</w:t>
      </w:r>
      <w:proofErr w:type="spellEnd"/>
    </w:p>
    <w:p w:rsidR="009F4CD8" w:rsidRPr="00D13438" w:rsidRDefault="009F4CD8" w:rsidP="009F4CD8">
      <w:pPr>
        <w:rPr>
          <w:color w:val="000000"/>
          <w:sz w:val="20"/>
          <w:lang w:val="uk-UA"/>
        </w:rPr>
      </w:pPr>
      <w:proofErr w:type="spellStart"/>
      <w:r w:rsidRPr="00D13438">
        <w:rPr>
          <w:color w:val="000000"/>
          <w:sz w:val="20"/>
          <w:lang w:val="uk-UA"/>
        </w:rPr>
        <w:t>Sherman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Oaks</w:t>
      </w:r>
      <w:proofErr w:type="spellEnd"/>
    </w:p>
    <w:p w:rsidR="009F4CD8" w:rsidRPr="00D13438" w:rsidRDefault="009F4CD8" w:rsidP="009F4CD8">
      <w:pPr>
        <w:rPr>
          <w:color w:val="000000"/>
          <w:sz w:val="20"/>
          <w:lang w:val="uk-UA"/>
        </w:rPr>
      </w:pPr>
      <w:r w:rsidRPr="00D13438">
        <w:rPr>
          <w:color w:val="000000"/>
          <w:sz w:val="20"/>
          <w:lang w:val="uk-UA"/>
        </w:rPr>
        <w:t>2023</w:t>
      </w:r>
      <w:r w:rsidRPr="00D13438">
        <w:t xml:space="preserve"> </w:t>
      </w:r>
      <w:proofErr w:type="spellStart"/>
      <w:r w:rsidRPr="00D13438">
        <w:rPr>
          <w:color w:val="000000"/>
          <w:sz w:val="20"/>
          <w:lang w:val="uk-UA"/>
        </w:rPr>
        <w:t>collective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monograph</w:t>
      </w:r>
      <w:proofErr w:type="spellEnd"/>
      <w:r w:rsidRPr="00D13438">
        <w:t xml:space="preserve"> </w:t>
      </w:r>
      <w:r w:rsidRPr="00D13438">
        <w:rPr>
          <w:color w:val="000000"/>
          <w:sz w:val="20"/>
          <w:lang w:val="uk-UA"/>
        </w:rPr>
        <w:t xml:space="preserve">Publisher «GS </w:t>
      </w:r>
      <w:proofErr w:type="spellStart"/>
      <w:r w:rsidRPr="00D13438">
        <w:rPr>
          <w:color w:val="000000"/>
          <w:sz w:val="20"/>
          <w:lang w:val="uk-UA"/>
        </w:rPr>
        <w:t>Publishing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Services</w:t>
      </w:r>
      <w:proofErr w:type="spellEnd"/>
      <w:r w:rsidRPr="00D13438">
        <w:rPr>
          <w:color w:val="000000"/>
          <w:sz w:val="20"/>
          <w:lang w:val="uk-UA"/>
        </w:rPr>
        <w:t>»</w:t>
      </w:r>
    </w:p>
    <w:p w:rsidR="009F4CD8" w:rsidRPr="00D13438" w:rsidRDefault="009F4CD8" w:rsidP="009F4CD8">
      <w:pPr>
        <w:rPr>
          <w:color w:val="000000"/>
          <w:sz w:val="20"/>
          <w:lang w:val="uk-UA"/>
        </w:rPr>
      </w:pPr>
      <w:r w:rsidRPr="00D13438">
        <w:rPr>
          <w:color w:val="000000"/>
          <w:sz w:val="20"/>
          <w:lang w:val="uk-UA"/>
        </w:rPr>
        <w:t xml:space="preserve">15137 </w:t>
      </w:r>
      <w:proofErr w:type="spellStart"/>
      <w:r w:rsidRPr="00D13438">
        <w:rPr>
          <w:color w:val="000000"/>
          <w:sz w:val="20"/>
          <w:lang w:val="uk-UA"/>
        </w:rPr>
        <w:t>Magnolia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Blvd</w:t>
      </w:r>
      <w:proofErr w:type="spellEnd"/>
      <w:r w:rsidRPr="00D13438">
        <w:rPr>
          <w:color w:val="000000"/>
          <w:sz w:val="20"/>
          <w:lang w:val="uk-UA"/>
        </w:rPr>
        <w:t>, # D,</w:t>
      </w:r>
    </w:p>
    <w:p w:rsidR="009F4CD8" w:rsidRPr="00D13438" w:rsidRDefault="009F4CD8" w:rsidP="009F4CD8">
      <w:pPr>
        <w:rPr>
          <w:color w:val="000000"/>
          <w:sz w:val="20"/>
          <w:lang w:val="uk-UA"/>
        </w:rPr>
      </w:pPr>
      <w:proofErr w:type="spellStart"/>
      <w:r w:rsidRPr="00D13438">
        <w:rPr>
          <w:color w:val="000000"/>
          <w:sz w:val="20"/>
          <w:lang w:val="uk-UA"/>
        </w:rPr>
        <w:t>Sherman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Oaks</w:t>
      </w:r>
      <w:proofErr w:type="spellEnd"/>
      <w:r w:rsidRPr="00D13438">
        <w:rPr>
          <w:color w:val="000000"/>
          <w:sz w:val="20"/>
          <w:lang w:val="uk-UA"/>
        </w:rPr>
        <w:t>, CA 91403, USA.</w:t>
      </w:r>
    </w:p>
    <w:p w:rsidR="009F4CD8" w:rsidRPr="00D13438" w:rsidRDefault="009F4CD8" w:rsidP="009F4CD8">
      <w:pPr>
        <w:rPr>
          <w:color w:val="000000"/>
          <w:sz w:val="20"/>
          <w:lang w:val="uk-UA"/>
        </w:rPr>
      </w:pPr>
      <w:r w:rsidRPr="00D13438">
        <w:rPr>
          <w:color w:val="000000"/>
          <w:sz w:val="20"/>
          <w:lang w:val="uk-UA"/>
        </w:rPr>
        <w:t>ISBN 979-8-9895146-0-1</w:t>
      </w:r>
    </w:p>
    <w:p w:rsidR="009F4CD8" w:rsidRDefault="009F4CD8" w:rsidP="009F4CD8">
      <w:pPr>
        <w:rPr>
          <w:color w:val="000000"/>
          <w:sz w:val="20"/>
          <w:lang w:val="uk-UA"/>
        </w:rPr>
      </w:pPr>
      <w:r w:rsidRPr="00D13438">
        <w:rPr>
          <w:color w:val="000000"/>
          <w:sz w:val="20"/>
          <w:lang w:val="uk-UA"/>
        </w:rPr>
        <w:lastRenderedPageBreak/>
        <w:t>DOI : 10.51587/9798-9895-14601-2023-016</w:t>
      </w:r>
      <w:r w:rsidRPr="00D13438">
        <w:t xml:space="preserve"> </w:t>
      </w:r>
      <w:proofErr w:type="spellStart"/>
      <w:r w:rsidRPr="00D13438">
        <w:rPr>
          <w:color w:val="000000"/>
          <w:sz w:val="20"/>
          <w:lang w:val="uk-UA"/>
        </w:rPr>
        <w:t>Scientific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editors-reviewers</w:t>
      </w:r>
      <w:proofErr w:type="spellEnd"/>
      <w:r w:rsidRPr="00D13438">
        <w:rPr>
          <w:color w:val="000000"/>
          <w:sz w:val="20"/>
          <w:lang w:val="uk-UA"/>
        </w:rPr>
        <w:t>:</w:t>
      </w:r>
      <w:r w:rsidRPr="00D13438">
        <w:t xml:space="preserve"> </w:t>
      </w:r>
      <w:r w:rsidRPr="00D13438">
        <w:rPr>
          <w:color w:val="000000"/>
          <w:sz w:val="20"/>
          <w:lang w:val="uk-UA"/>
        </w:rPr>
        <w:t xml:space="preserve">V. </w:t>
      </w:r>
      <w:proofErr w:type="spellStart"/>
      <w:r w:rsidRPr="00D13438">
        <w:rPr>
          <w:color w:val="000000"/>
          <w:sz w:val="20"/>
          <w:lang w:val="uk-UA"/>
        </w:rPr>
        <w:t>Moiseienko</w:t>
      </w:r>
      <w:proofErr w:type="spellEnd"/>
      <w:r w:rsidRPr="00D13438">
        <w:rPr>
          <w:color w:val="000000"/>
          <w:sz w:val="20"/>
          <w:lang w:val="uk-UA"/>
        </w:rPr>
        <w:t>,</w:t>
      </w:r>
    </w:p>
    <w:p w:rsidR="009F4CD8" w:rsidRPr="00D13438" w:rsidRDefault="009F4CD8" w:rsidP="009F4CD8">
      <w:pPr>
        <w:rPr>
          <w:color w:val="000000"/>
          <w:sz w:val="20"/>
          <w:lang w:val="uk-UA"/>
        </w:rPr>
      </w:pPr>
      <w:proofErr w:type="spellStart"/>
      <w:r w:rsidRPr="00D13438">
        <w:rPr>
          <w:color w:val="000000"/>
          <w:sz w:val="20"/>
          <w:lang w:val="uk-UA"/>
        </w:rPr>
        <w:t>Education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and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science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in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the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period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of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global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crises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and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conflicts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in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the</w:t>
      </w:r>
      <w:proofErr w:type="spellEnd"/>
      <w:r w:rsidRPr="00D13438">
        <w:rPr>
          <w:color w:val="000000"/>
          <w:sz w:val="20"/>
          <w:lang w:val="uk-UA"/>
        </w:rPr>
        <w:t xml:space="preserve"> 21st </w:t>
      </w:r>
      <w:proofErr w:type="spellStart"/>
      <w:r w:rsidRPr="00D13438">
        <w:rPr>
          <w:color w:val="000000"/>
          <w:sz w:val="20"/>
          <w:lang w:val="uk-UA"/>
        </w:rPr>
        <w:t>century</w:t>
      </w:r>
      <w:proofErr w:type="spellEnd"/>
      <w:r w:rsidRPr="00D13438">
        <w:rPr>
          <w:color w:val="000000"/>
          <w:sz w:val="20"/>
          <w:lang w:val="uk-UA"/>
        </w:rPr>
        <w:t xml:space="preserve"> :</w:t>
      </w:r>
    </w:p>
    <w:p w:rsidR="009F4CD8" w:rsidRPr="00D13438" w:rsidRDefault="009F4CD8" w:rsidP="009F4CD8">
      <w:pPr>
        <w:rPr>
          <w:color w:val="000000"/>
          <w:sz w:val="20"/>
          <w:lang w:val="uk-UA"/>
        </w:rPr>
      </w:pPr>
      <w:proofErr w:type="spellStart"/>
      <w:r w:rsidRPr="00D13438">
        <w:rPr>
          <w:color w:val="000000"/>
          <w:sz w:val="20"/>
          <w:lang w:val="uk-UA"/>
        </w:rPr>
        <w:t>collective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monograph</w:t>
      </w:r>
      <w:proofErr w:type="spellEnd"/>
      <w:r w:rsidRPr="00D13438">
        <w:rPr>
          <w:color w:val="000000"/>
          <w:sz w:val="20"/>
          <w:lang w:val="uk-UA"/>
        </w:rPr>
        <w:t xml:space="preserve"> / </w:t>
      </w:r>
      <w:proofErr w:type="spellStart"/>
      <w:r w:rsidRPr="00D13438">
        <w:rPr>
          <w:color w:val="000000"/>
          <w:sz w:val="20"/>
          <w:lang w:val="uk-UA"/>
        </w:rPr>
        <w:t>Compiled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by</w:t>
      </w:r>
      <w:proofErr w:type="spellEnd"/>
      <w:r w:rsidRPr="00D13438">
        <w:rPr>
          <w:color w:val="000000"/>
          <w:sz w:val="20"/>
          <w:lang w:val="uk-UA"/>
        </w:rPr>
        <w:t xml:space="preserve"> V. </w:t>
      </w:r>
      <w:proofErr w:type="spellStart"/>
      <w:r w:rsidRPr="00D13438">
        <w:rPr>
          <w:color w:val="000000"/>
          <w:sz w:val="20"/>
          <w:lang w:val="uk-UA"/>
        </w:rPr>
        <w:t>Shpak</w:t>
      </w:r>
      <w:proofErr w:type="spellEnd"/>
      <w:r w:rsidRPr="00D13438">
        <w:rPr>
          <w:color w:val="000000"/>
          <w:sz w:val="20"/>
          <w:lang w:val="uk-UA"/>
        </w:rPr>
        <w:t xml:space="preserve">; </w:t>
      </w:r>
      <w:proofErr w:type="spellStart"/>
      <w:r w:rsidRPr="00D13438">
        <w:rPr>
          <w:color w:val="000000"/>
          <w:sz w:val="20"/>
          <w:lang w:val="uk-UA"/>
        </w:rPr>
        <w:t>Chairman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of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the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Editorial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Board</w:t>
      </w:r>
      <w:proofErr w:type="spellEnd"/>
      <w:r w:rsidRPr="00D13438">
        <w:rPr>
          <w:color w:val="000000"/>
          <w:sz w:val="20"/>
          <w:lang w:val="uk-UA"/>
        </w:rPr>
        <w:t xml:space="preserve"> S. </w:t>
      </w:r>
      <w:proofErr w:type="spellStart"/>
      <w:r w:rsidRPr="00D13438">
        <w:rPr>
          <w:color w:val="000000"/>
          <w:sz w:val="20"/>
          <w:lang w:val="uk-UA"/>
        </w:rPr>
        <w:t>Tabachnikov</w:t>
      </w:r>
      <w:proofErr w:type="spellEnd"/>
      <w:r w:rsidRPr="00D13438">
        <w:rPr>
          <w:color w:val="000000"/>
          <w:sz w:val="20"/>
          <w:lang w:val="uk-UA"/>
        </w:rPr>
        <w:t>.</w:t>
      </w:r>
    </w:p>
    <w:p w:rsidR="009F4CD8" w:rsidRPr="00D13438" w:rsidRDefault="009F4CD8" w:rsidP="009F4CD8">
      <w:pPr>
        <w:rPr>
          <w:color w:val="000000"/>
          <w:sz w:val="20"/>
          <w:lang w:val="uk-UA"/>
        </w:rPr>
      </w:pPr>
      <w:proofErr w:type="spellStart"/>
      <w:r w:rsidRPr="00D13438">
        <w:rPr>
          <w:color w:val="000000"/>
          <w:sz w:val="20"/>
          <w:lang w:val="uk-UA"/>
        </w:rPr>
        <w:t>Sherman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Oaks</w:t>
      </w:r>
      <w:proofErr w:type="spellEnd"/>
      <w:r w:rsidRPr="00D13438">
        <w:rPr>
          <w:color w:val="000000"/>
          <w:sz w:val="20"/>
          <w:lang w:val="uk-UA"/>
        </w:rPr>
        <w:t xml:space="preserve">, </w:t>
      </w:r>
      <w:proofErr w:type="spellStart"/>
      <w:r w:rsidRPr="00D13438">
        <w:rPr>
          <w:color w:val="000000"/>
          <w:sz w:val="20"/>
          <w:lang w:val="uk-UA"/>
        </w:rPr>
        <w:t>California</w:t>
      </w:r>
      <w:proofErr w:type="spellEnd"/>
      <w:r w:rsidRPr="00D13438">
        <w:rPr>
          <w:color w:val="000000"/>
          <w:sz w:val="20"/>
          <w:lang w:val="uk-UA"/>
        </w:rPr>
        <w:t xml:space="preserve"> : GS </w:t>
      </w:r>
      <w:proofErr w:type="spellStart"/>
      <w:r w:rsidRPr="00D13438">
        <w:rPr>
          <w:color w:val="000000"/>
          <w:sz w:val="20"/>
          <w:lang w:val="uk-UA"/>
        </w:rPr>
        <w:t>Publishing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Services</w:t>
      </w:r>
      <w:proofErr w:type="spellEnd"/>
      <w:r w:rsidRPr="00D13438">
        <w:rPr>
          <w:color w:val="000000"/>
          <w:sz w:val="20"/>
          <w:lang w:val="uk-UA"/>
        </w:rPr>
        <w:t>, 2023. 331 р.</w:t>
      </w:r>
    </w:p>
    <w:p w:rsidR="009F4CD8" w:rsidRDefault="009F4CD8" w:rsidP="009F4CD8">
      <w:pPr>
        <w:rPr>
          <w:color w:val="000000"/>
          <w:sz w:val="20"/>
          <w:lang w:val="uk-UA"/>
        </w:rPr>
      </w:pPr>
      <w:proofErr w:type="spellStart"/>
      <w:r w:rsidRPr="00D13438">
        <w:rPr>
          <w:color w:val="000000"/>
          <w:sz w:val="20"/>
          <w:lang w:val="uk-UA"/>
        </w:rPr>
        <w:t>Available</w:t>
      </w:r>
      <w:proofErr w:type="spellEnd"/>
      <w:r w:rsidRPr="00D13438">
        <w:rPr>
          <w:color w:val="000000"/>
          <w:sz w:val="20"/>
          <w:lang w:val="uk-UA"/>
        </w:rPr>
        <w:t xml:space="preserve"> </w:t>
      </w:r>
      <w:proofErr w:type="spellStart"/>
      <w:r w:rsidRPr="00D13438">
        <w:rPr>
          <w:color w:val="000000"/>
          <w:sz w:val="20"/>
          <w:lang w:val="uk-UA"/>
        </w:rPr>
        <w:t>at</w:t>
      </w:r>
      <w:proofErr w:type="spellEnd"/>
      <w:r w:rsidRPr="00D13438">
        <w:rPr>
          <w:color w:val="000000"/>
          <w:sz w:val="20"/>
          <w:lang w:val="uk-UA"/>
        </w:rPr>
        <w:t>: DOI : 10.51587/9798-9895-14601-2023-016</w:t>
      </w:r>
      <w:r>
        <w:rPr>
          <w:color w:val="000000"/>
          <w:sz w:val="20"/>
          <w:lang w:val="uk-UA"/>
        </w:rPr>
        <w:t xml:space="preserve"> </w:t>
      </w:r>
      <w:r w:rsidRPr="00446182">
        <w:rPr>
          <w:color w:val="000000"/>
          <w:sz w:val="20"/>
          <w:lang w:val="uk-UA"/>
        </w:rPr>
        <w:t>С.170-173.</w:t>
      </w:r>
    </w:p>
    <w:p w:rsidR="009F4CD8" w:rsidRDefault="009F4CD8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2994" w:rsidRPr="007B300D" w:rsidRDefault="00162994">
      <w:pPr>
        <w:rPr>
          <w:lang w:val="uk-UA"/>
        </w:rPr>
      </w:pPr>
    </w:p>
    <w:sectPr w:rsidR="00162994" w:rsidRPr="007B30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merican Text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0D"/>
    <w:rsid w:val="000124B2"/>
    <w:rsid w:val="00113664"/>
    <w:rsid w:val="00160DF8"/>
    <w:rsid w:val="00162994"/>
    <w:rsid w:val="00282AC6"/>
    <w:rsid w:val="004F077B"/>
    <w:rsid w:val="00507BAC"/>
    <w:rsid w:val="00611CA9"/>
    <w:rsid w:val="006F3D8F"/>
    <w:rsid w:val="00752A2F"/>
    <w:rsid w:val="00783D63"/>
    <w:rsid w:val="007B300D"/>
    <w:rsid w:val="008301BE"/>
    <w:rsid w:val="009F4CD8"/>
    <w:rsid w:val="00A76B7E"/>
    <w:rsid w:val="00B42B6C"/>
    <w:rsid w:val="00B90837"/>
    <w:rsid w:val="00D463AA"/>
    <w:rsid w:val="00DE5348"/>
    <w:rsid w:val="00E528BA"/>
    <w:rsid w:val="00F10D78"/>
    <w:rsid w:val="00FC3235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16B13-877D-40A3-BCC4-B68F0BCC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B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843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060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909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495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02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567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15</cp:revision>
  <dcterms:created xsi:type="dcterms:W3CDTF">2023-11-05T21:10:00Z</dcterms:created>
  <dcterms:modified xsi:type="dcterms:W3CDTF">2025-02-07T17:48:00Z</dcterms:modified>
</cp:coreProperties>
</file>