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46561" w:rsidRPr="00351F56" w:rsidRDefault="00C46561" w:rsidP="00C46561">
      <w:pPr>
        <w:ind w:firstLine="709"/>
        <w:jc w:val="center"/>
        <w:rPr>
          <w:rFonts w:ascii="Times New Roman" w:hAnsi="Times New Roman" w:cs="Times New Roman"/>
          <w:b/>
          <w:sz w:val="28"/>
          <w:szCs w:val="28"/>
        </w:rPr>
      </w:pPr>
      <w:bookmarkStart w:id="0" w:name="_Hlk177443948"/>
      <w:bookmarkStart w:id="1" w:name="_page_3_0"/>
      <w:r w:rsidRPr="00351F56">
        <w:rPr>
          <w:rFonts w:ascii="Times New Roman" w:hAnsi="Times New Roman" w:cs="Times New Roman"/>
          <w:b/>
          <w:sz w:val="28"/>
          <w:szCs w:val="28"/>
        </w:rPr>
        <w:t>Національний медичний університет імені О.О. Богомольця</w:t>
      </w:r>
    </w:p>
    <w:p w:rsidR="00C46561" w:rsidRPr="00351F56" w:rsidRDefault="00C46561" w:rsidP="00C46561">
      <w:pPr>
        <w:ind w:firstLine="709"/>
        <w:jc w:val="center"/>
        <w:rPr>
          <w:rFonts w:ascii="Times New Roman" w:hAnsi="Times New Roman" w:cs="Times New Roman"/>
          <w:b/>
          <w:sz w:val="28"/>
          <w:szCs w:val="28"/>
        </w:rPr>
      </w:pPr>
      <w:r w:rsidRPr="00351F56">
        <w:rPr>
          <w:rFonts w:ascii="Times New Roman" w:hAnsi="Times New Roman" w:cs="Times New Roman"/>
          <w:b/>
          <w:sz w:val="28"/>
          <w:szCs w:val="28"/>
        </w:rPr>
        <w:t xml:space="preserve">Кафедра хірургії з курсом невідкладної та судинної хірургії </w:t>
      </w:r>
    </w:p>
    <w:p w:rsidR="00C46561" w:rsidRPr="009862E8" w:rsidRDefault="00C46561" w:rsidP="00C46561">
      <w:pPr>
        <w:ind w:firstLine="709"/>
        <w:jc w:val="both"/>
        <w:rPr>
          <w:rFonts w:ascii="Times New Roman" w:hAnsi="Times New Roman" w:cs="Times New Roman"/>
          <w:sz w:val="28"/>
          <w:szCs w:val="28"/>
        </w:rPr>
      </w:pPr>
    </w:p>
    <w:p w:rsidR="00C46561" w:rsidRDefault="00C46561" w:rsidP="00C46561">
      <w:pPr>
        <w:ind w:firstLine="709"/>
        <w:jc w:val="center"/>
      </w:pPr>
    </w:p>
    <w:p w:rsidR="00C46561" w:rsidRDefault="00C46561" w:rsidP="00C46561">
      <w:pPr>
        <w:ind w:firstLine="709"/>
        <w:jc w:val="center"/>
      </w:pPr>
    </w:p>
    <w:p w:rsidR="00C46561" w:rsidRDefault="00C46561" w:rsidP="00C46561">
      <w:pPr>
        <w:ind w:firstLine="709"/>
        <w:jc w:val="center"/>
      </w:pPr>
    </w:p>
    <w:p w:rsidR="00C46561" w:rsidRDefault="00C46561" w:rsidP="00C46561">
      <w:pPr>
        <w:ind w:firstLine="709"/>
        <w:jc w:val="center"/>
      </w:pPr>
    </w:p>
    <w:p w:rsidR="00C46561" w:rsidRDefault="00C46561" w:rsidP="00C46561">
      <w:pPr>
        <w:ind w:firstLine="709"/>
        <w:jc w:val="center"/>
      </w:pPr>
    </w:p>
    <w:p w:rsidR="00C46561" w:rsidRDefault="00C46561" w:rsidP="00C46561">
      <w:pPr>
        <w:ind w:firstLine="709"/>
        <w:jc w:val="center"/>
      </w:pPr>
    </w:p>
    <w:p w:rsidR="00C46561" w:rsidRDefault="00C46561" w:rsidP="00C46561">
      <w:pPr>
        <w:ind w:firstLine="709"/>
        <w:jc w:val="center"/>
      </w:pPr>
    </w:p>
    <w:p w:rsidR="00C46561" w:rsidRPr="00F14FA8" w:rsidRDefault="00C46561" w:rsidP="00C46561">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МЕТОДИЧНІ РОЗРОБКИ З ХІРУРГІЇ</w:t>
      </w:r>
    </w:p>
    <w:p w:rsidR="00C46561" w:rsidRPr="00F14FA8" w:rsidRDefault="00C46561" w:rsidP="00C46561">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для студентів 5-го курсу  Медичного факультету № 2</w:t>
      </w:r>
    </w:p>
    <w:p w:rsidR="00C46561" w:rsidRPr="00F14FA8" w:rsidRDefault="00C46561" w:rsidP="00C46561">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Національного медичного університету імені О. О. Богомольця</w:t>
      </w:r>
    </w:p>
    <w:p w:rsidR="00C46561" w:rsidRPr="009862E8" w:rsidRDefault="00C46561" w:rsidP="00C46561">
      <w:pPr>
        <w:ind w:firstLine="709"/>
        <w:jc w:val="center"/>
        <w:rPr>
          <w:rFonts w:ascii="Times New Roman" w:hAnsi="Times New Roman" w:cs="Times New Roman"/>
          <w:sz w:val="28"/>
          <w:szCs w:val="28"/>
        </w:rPr>
      </w:pPr>
    </w:p>
    <w:p w:rsidR="00C46561" w:rsidRDefault="00C46561" w:rsidP="00C46561">
      <w:pPr>
        <w:ind w:firstLine="709"/>
        <w:jc w:val="both"/>
        <w:rPr>
          <w:rFonts w:ascii="Times New Roman" w:hAnsi="Times New Roman" w:cs="Times New Roman"/>
          <w:bCs/>
          <w:i/>
          <w:sz w:val="28"/>
          <w:szCs w:val="28"/>
        </w:rPr>
      </w:pPr>
    </w:p>
    <w:p w:rsidR="00C46561" w:rsidRDefault="00C46561" w:rsidP="00C46561">
      <w:pPr>
        <w:ind w:firstLine="709"/>
        <w:jc w:val="both"/>
        <w:rPr>
          <w:rFonts w:ascii="Times New Roman" w:hAnsi="Times New Roman" w:cs="Times New Roman"/>
          <w:bCs/>
          <w:i/>
          <w:sz w:val="28"/>
          <w:szCs w:val="28"/>
        </w:rPr>
      </w:pPr>
    </w:p>
    <w:p w:rsidR="00C46561" w:rsidRDefault="00C46561" w:rsidP="00C46561">
      <w:pPr>
        <w:ind w:firstLine="709"/>
        <w:jc w:val="both"/>
        <w:rPr>
          <w:rFonts w:ascii="Times New Roman" w:hAnsi="Times New Roman" w:cs="Times New Roman"/>
          <w:bCs/>
          <w:i/>
          <w:sz w:val="28"/>
          <w:szCs w:val="28"/>
        </w:rPr>
      </w:pPr>
    </w:p>
    <w:bookmarkEnd w:id="0"/>
    <w:p w:rsidR="00976634" w:rsidRPr="0000275C" w:rsidRDefault="00976634" w:rsidP="00976634">
      <w:pPr>
        <w:widowControl w:val="0"/>
        <w:spacing w:line="239" w:lineRule="auto"/>
        <w:ind w:right="-19"/>
        <w:jc w:val="both"/>
        <w:rPr>
          <w:rFonts w:ascii="Times New Roman" w:eastAsia="Times New Roman" w:hAnsi="Times New Roman" w:cs="Times New Roman"/>
          <w:bCs/>
          <w:i/>
          <w:color w:val="000000"/>
          <w:sz w:val="28"/>
          <w:szCs w:val="28"/>
        </w:rPr>
      </w:pPr>
      <w:r w:rsidRPr="0000275C">
        <w:rPr>
          <w:rFonts w:ascii="Times New Roman" w:eastAsia="Times New Roman" w:hAnsi="Times New Roman" w:cs="Times New Roman"/>
          <w:bCs/>
          <w:i/>
          <w:color w:val="000000"/>
          <w:sz w:val="28"/>
          <w:szCs w:val="28"/>
        </w:rPr>
        <w:t>Тема</w:t>
      </w:r>
      <w:r w:rsidR="004E7530">
        <w:rPr>
          <w:rFonts w:ascii="Times New Roman" w:eastAsia="Times New Roman" w:hAnsi="Times New Roman" w:cs="Times New Roman"/>
          <w:bCs/>
          <w:i/>
          <w:color w:val="000000"/>
          <w:sz w:val="28"/>
          <w:szCs w:val="28"/>
          <w:lang w:val="ru-RU"/>
        </w:rPr>
        <w:t xml:space="preserve"> 8. </w:t>
      </w:r>
      <w:r w:rsidRPr="0000275C">
        <w:rPr>
          <w:rFonts w:ascii="Times New Roman" w:eastAsia="Times New Roman" w:hAnsi="Times New Roman" w:cs="Times New Roman"/>
          <w:bCs/>
          <w:i/>
          <w:color w:val="000000"/>
          <w:sz w:val="28"/>
          <w:szCs w:val="28"/>
        </w:rPr>
        <w:t xml:space="preserve">Еутириоїдний і токсичний зоб. Етіологія. Патогенез. Класифiкацiя. Спецiальнi методи дослiдження. Дiагностика. Диференцiальна дiагностика. Методи лiкування, передопераційна підготовка. Інтраопераційні та післяопераційні ускладнення та їх профілактика. </w:t>
      </w:r>
    </w:p>
    <w:p w:rsidR="00976634" w:rsidRPr="0000275C" w:rsidRDefault="00976634" w:rsidP="00976634">
      <w:pPr>
        <w:spacing w:line="240" w:lineRule="exact"/>
        <w:rPr>
          <w:rFonts w:ascii="Times New Roman" w:eastAsia="Times New Roman" w:hAnsi="Times New Roman" w:cs="Times New Roman"/>
          <w:i/>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after="18" w:line="180" w:lineRule="exact"/>
        <w:rPr>
          <w:rFonts w:ascii="Times New Roman" w:eastAsia="Times New Roman" w:hAnsi="Times New Roman" w:cs="Times New Roman"/>
          <w:sz w:val="18"/>
          <w:szCs w:val="18"/>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after="12" w:line="240" w:lineRule="exact"/>
        <w:rPr>
          <w:rFonts w:ascii="Times New Roman" w:eastAsia="Times New Roman" w:hAnsi="Times New Roman" w:cs="Times New Roman"/>
          <w:sz w:val="24"/>
          <w:szCs w:val="24"/>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00275C" w:rsidRDefault="0000275C" w:rsidP="00976634">
      <w:pPr>
        <w:ind w:left="3600" w:firstLine="720"/>
        <w:rPr>
          <w:rFonts w:ascii="Times New Roman" w:eastAsia="Times New Roman" w:hAnsi="Times New Roman" w:cs="Times New Roman"/>
          <w:b/>
          <w:bCs/>
          <w:color w:val="000000"/>
          <w:sz w:val="28"/>
          <w:szCs w:val="28"/>
        </w:rPr>
      </w:pPr>
    </w:p>
    <w:p w:rsidR="00F114B9" w:rsidRPr="004E7530" w:rsidRDefault="00976634" w:rsidP="00976634">
      <w:pPr>
        <w:ind w:left="3600" w:firstLine="7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Київ 20</w:t>
      </w:r>
      <w:bookmarkEnd w:id="1"/>
      <w:r w:rsidRPr="004E7530">
        <w:rPr>
          <w:rFonts w:ascii="Times New Roman" w:eastAsia="Times New Roman" w:hAnsi="Times New Roman" w:cs="Times New Roman"/>
          <w:b/>
          <w:bCs/>
          <w:color w:val="000000"/>
          <w:sz w:val="28"/>
          <w:szCs w:val="28"/>
        </w:rPr>
        <w:t>24</w:t>
      </w:r>
    </w:p>
    <w:p w:rsidR="00976634" w:rsidRPr="004E7530" w:rsidRDefault="00976634" w:rsidP="00976634">
      <w:pPr>
        <w:ind w:left="3600" w:firstLine="720"/>
      </w:pPr>
    </w:p>
    <w:p w:rsidR="00976634" w:rsidRPr="004E7530" w:rsidRDefault="00976634" w:rsidP="00976634">
      <w:pPr>
        <w:ind w:left="3600" w:firstLine="720"/>
      </w:pPr>
    </w:p>
    <w:p w:rsidR="0000275C" w:rsidRDefault="0000275C" w:rsidP="0000275C">
      <w:pPr>
        <w:ind w:firstLine="709"/>
        <w:jc w:val="both"/>
        <w:rPr>
          <w:rFonts w:ascii="Times New Roman" w:hAnsi="Times New Roman" w:cs="Times New Roman"/>
          <w:sz w:val="28"/>
          <w:szCs w:val="28"/>
        </w:rPr>
      </w:pPr>
      <w:r w:rsidRPr="00F14FA8">
        <w:rPr>
          <w:rFonts w:ascii="Times New Roman" w:hAnsi="Times New Roman" w:cs="Times New Roman"/>
          <w:sz w:val="28"/>
          <w:szCs w:val="28"/>
        </w:rPr>
        <w:t>Методичні розробки затверджено на засіданні кафедри хірургії</w:t>
      </w:r>
      <w:r w:rsidRPr="00DB6543">
        <w:rPr>
          <w:rFonts w:ascii="Times New Roman" w:hAnsi="Times New Roman" w:cs="Times New Roman"/>
          <w:sz w:val="28"/>
          <w:szCs w:val="28"/>
        </w:rPr>
        <w:t xml:space="preserve"> з курсом невідкладної та судинної хірургії</w:t>
      </w:r>
      <w:r w:rsidRPr="00F14FA8">
        <w:rPr>
          <w:rFonts w:ascii="Times New Roman" w:hAnsi="Times New Roman" w:cs="Times New Roman"/>
          <w:sz w:val="28"/>
          <w:szCs w:val="28"/>
        </w:rPr>
        <w:t xml:space="preserve"> </w:t>
      </w:r>
      <w:r w:rsidRPr="0023478B">
        <w:rPr>
          <w:rFonts w:ascii="Times New Roman" w:hAnsi="Times New Roman" w:cs="Times New Roman"/>
          <w:sz w:val="28"/>
          <w:szCs w:val="28"/>
        </w:rPr>
        <w:t xml:space="preserve">28 березня 2024 року, протокол №31. </w:t>
      </w:r>
    </w:p>
    <w:p w:rsidR="00C95224" w:rsidRDefault="00C95224" w:rsidP="0000275C">
      <w:pPr>
        <w:ind w:firstLine="709"/>
        <w:jc w:val="both"/>
        <w:rPr>
          <w:rFonts w:ascii="Times New Roman" w:hAnsi="Times New Roman" w:cs="Times New Roman"/>
          <w:sz w:val="28"/>
          <w:szCs w:val="28"/>
        </w:rPr>
      </w:pPr>
    </w:p>
    <w:p w:rsidR="00C95224" w:rsidRPr="0023478B" w:rsidRDefault="00C95224" w:rsidP="0000275C">
      <w:pPr>
        <w:ind w:firstLine="709"/>
        <w:jc w:val="both"/>
        <w:rPr>
          <w:rFonts w:ascii="Times New Roman" w:hAnsi="Times New Roman" w:cs="Times New Roman"/>
          <w:sz w:val="28"/>
          <w:szCs w:val="28"/>
        </w:rPr>
      </w:pPr>
    </w:p>
    <w:p w:rsidR="0000275C" w:rsidRPr="00165454" w:rsidRDefault="00C95224" w:rsidP="0000275C">
      <w:pPr>
        <w:ind w:firstLine="709"/>
        <w:jc w:val="both"/>
        <w:rPr>
          <w:rFonts w:ascii="Times New Roman" w:hAnsi="Times New Roman" w:cs="Times New Roman"/>
          <w:sz w:val="28"/>
          <w:szCs w:val="28"/>
        </w:rPr>
      </w:pPr>
      <w:r w:rsidRPr="00C95224">
        <w:rPr>
          <w:rFonts w:ascii="Times New Roman" w:hAnsi="Times New Roman" w:cs="Times New Roman"/>
          <w:sz w:val="28"/>
          <w:szCs w:val="28"/>
        </w:rPr>
        <w:t>Методичні розробки затверджено на засіданні ЦМК з хірургічних дисциплін НМУ імені О.О. Богомольця протокол №15 від 29.03.2024 року</w:t>
      </w:r>
      <w:r>
        <w:rPr>
          <w:rFonts w:ascii="Times New Roman" w:hAnsi="Times New Roman" w:cs="Times New Roman"/>
          <w:sz w:val="28"/>
          <w:szCs w:val="28"/>
        </w:rPr>
        <w:t>.</w:t>
      </w:r>
    </w:p>
    <w:p w:rsidR="0000275C" w:rsidRDefault="0000275C" w:rsidP="0000275C">
      <w:pPr>
        <w:ind w:firstLine="709"/>
        <w:jc w:val="both"/>
        <w:rPr>
          <w:rFonts w:ascii="Times New Roman" w:hAnsi="Times New Roman" w:cs="Times New Roman"/>
          <w:sz w:val="28"/>
          <w:szCs w:val="28"/>
        </w:rPr>
      </w:pPr>
    </w:p>
    <w:p w:rsidR="0000275C" w:rsidRDefault="0000275C" w:rsidP="0000275C">
      <w:pPr>
        <w:ind w:firstLine="709"/>
        <w:jc w:val="both"/>
        <w:rPr>
          <w:rFonts w:ascii="Times New Roman" w:hAnsi="Times New Roman" w:cs="Times New Roman"/>
          <w:sz w:val="28"/>
          <w:szCs w:val="28"/>
        </w:rPr>
      </w:pPr>
    </w:p>
    <w:p w:rsidR="00C95224" w:rsidRDefault="00C95224" w:rsidP="0000275C">
      <w:pPr>
        <w:ind w:firstLine="709"/>
        <w:jc w:val="both"/>
        <w:rPr>
          <w:rFonts w:ascii="Times New Roman" w:hAnsi="Times New Roman" w:cs="Times New Roman"/>
          <w:sz w:val="28"/>
          <w:szCs w:val="28"/>
        </w:rPr>
      </w:pPr>
    </w:p>
    <w:p w:rsidR="00C95224" w:rsidRDefault="00C95224" w:rsidP="0000275C">
      <w:pPr>
        <w:ind w:firstLine="709"/>
        <w:jc w:val="both"/>
        <w:rPr>
          <w:rFonts w:ascii="Times New Roman" w:hAnsi="Times New Roman" w:cs="Times New Roman"/>
          <w:sz w:val="28"/>
          <w:szCs w:val="28"/>
        </w:rPr>
      </w:pPr>
    </w:p>
    <w:p w:rsidR="00C95224" w:rsidRDefault="00C95224" w:rsidP="0000275C">
      <w:pPr>
        <w:ind w:firstLine="709"/>
        <w:jc w:val="both"/>
        <w:rPr>
          <w:rFonts w:ascii="Times New Roman" w:hAnsi="Times New Roman" w:cs="Times New Roman"/>
          <w:sz w:val="28"/>
          <w:szCs w:val="28"/>
        </w:rPr>
      </w:pPr>
    </w:p>
    <w:p w:rsidR="0000275C" w:rsidRPr="00F14FA8" w:rsidRDefault="0000275C" w:rsidP="0000275C">
      <w:pPr>
        <w:ind w:firstLine="709"/>
        <w:jc w:val="both"/>
        <w:rPr>
          <w:rFonts w:ascii="Times New Roman" w:hAnsi="Times New Roman" w:cs="Times New Roman"/>
          <w:sz w:val="28"/>
          <w:szCs w:val="28"/>
        </w:rPr>
      </w:pPr>
      <w:r w:rsidRPr="00F14FA8">
        <w:rPr>
          <w:rFonts w:ascii="Times New Roman" w:hAnsi="Times New Roman" w:cs="Times New Roman"/>
          <w:sz w:val="28"/>
          <w:szCs w:val="28"/>
        </w:rPr>
        <w:t>Методичні розробки створені колективом кафедри хірургії</w:t>
      </w:r>
      <w:r w:rsidRPr="00DB6543">
        <w:rPr>
          <w:rFonts w:ascii="Times New Roman" w:hAnsi="Times New Roman" w:cs="Times New Roman"/>
          <w:sz w:val="28"/>
          <w:szCs w:val="28"/>
        </w:rPr>
        <w:t xml:space="preserve"> з курсом невідкладної та судинної хірургії</w:t>
      </w:r>
      <w:r w:rsidRPr="00F14FA8">
        <w:rPr>
          <w:rFonts w:ascii="Times New Roman" w:hAnsi="Times New Roman" w:cs="Times New Roman"/>
          <w:sz w:val="28"/>
          <w:szCs w:val="28"/>
        </w:rPr>
        <w:t xml:space="preserve">: </w:t>
      </w:r>
    </w:p>
    <w:p w:rsidR="0000275C" w:rsidRPr="00F14FA8" w:rsidRDefault="0000275C" w:rsidP="0000275C">
      <w:pPr>
        <w:ind w:firstLine="709"/>
        <w:jc w:val="both"/>
        <w:rPr>
          <w:rFonts w:ascii="Times New Roman" w:hAnsi="Times New Roman" w:cs="Times New Roman"/>
          <w:sz w:val="28"/>
          <w:szCs w:val="28"/>
        </w:rPr>
      </w:pPr>
      <w:r w:rsidRPr="00F14FA8">
        <w:rPr>
          <w:rFonts w:ascii="Times New Roman" w:hAnsi="Times New Roman" w:cs="Times New Roman"/>
          <w:sz w:val="28"/>
          <w:szCs w:val="28"/>
        </w:rPr>
        <w:t>Укладачі:</w:t>
      </w:r>
    </w:p>
    <w:p w:rsidR="00C62C76" w:rsidRPr="00C62C76" w:rsidRDefault="00C62C76" w:rsidP="00C62C76">
      <w:pPr>
        <w:tabs>
          <w:tab w:val="left" w:pos="1740"/>
        </w:tabs>
        <w:rPr>
          <w:rFonts w:ascii="Times New Roman" w:hAnsi="Times New Roman" w:cs="Times New Roman"/>
          <w:sz w:val="28"/>
          <w:szCs w:val="28"/>
        </w:rPr>
      </w:pPr>
      <w:r w:rsidRPr="00C62C76">
        <w:rPr>
          <w:rFonts w:ascii="Times New Roman" w:hAnsi="Times New Roman" w:cs="Times New Roman"/>
          <w:sz w:val="28"/>
          <w:szCs w:val="28"/>
        </w:rPr>
        <w:t>- Малиновська Л.Б., к. мед. н., асистент,</w:t>
      </w:r>
    </w:p>
    <w:p w:rsidR="00C62C76" w:rsidRPr="00C62C76" w:rsidRDefault="00C62C76" w:rsidP="00C62C76">
      <w:pPr>
        <w:tabs>
          <w:tab w:val="left" w:pos="1740"/>
        </w:tabs>
        <w:rPr>
          <w:rFonts w:ascii="Times New Roman" w:hAnsi="Times New Roman" w:cs="Times New Roman"/>
          <w:sz w:val="28"/>
          <w:szCs w:val="28"/>
        </w:rPr>
      </w:pPr>
      <w:r w:rsidRPr="00C62C76">
        <w:rPr>
          <w:rFonts w:ascii="Times New Roman" w:hAnsi="Times New Roman" w:cs="Times New Roman"/>
          <w:sz w:val="28"/>
          <w:szCs w:val="28"/>
        </w:rPr>
        <w:t xml:space="preserve">- </w:t>
      </w:r>
      <w:proofErr w:type="spellStart"/>
      <w:r w:rsidRPr="00C62C76">
        <w:rPr>
          <w:rFonts w:ascii="Times New Roman" w:hAnsi="Times New Roman" w:cs="Times New Roman"/>
          <w:sz w:val="28"/>
          <w:szCs w:val="28"/>
        </w:rPr>
        <w:t>Маркулан</w:t>
      </w:r>
      <w:proofErr w:type="spellEnd"/>
      <w:r w:rsidRPr="00C62C76">
        <w:rPr>
          <w:rFonts w:ascii="Times New Roman" w:hAnsi="Times New Roman" w:cs="Times New Roman"/>
          <w:sz w:val="28"/>
          <w:szCs w:val="28"/>
        </w:rPr>
        <w:t xml:space="preserve"> Л.Ю., д. мед. н., доцент,</w:t>
      </w:r>
    </w:p>
    <w:p w:rsidR="00C62C76" w:rsidRPr="00C62C76" w:rsidRDefault="00C62C76" w:rsidP="00C62C76">
      <w:pPr>
        <w:tabs>
          <w:tab w:val="left" w:pos="1740"/>
        </w:tabs>
        <w:rPr>
          <w:rFonts w:ascii="Times New Roman" w:hAnsi="Times New Roman" w:cs="Times New Roman"/>
          <w:sz w:val="28"/>
          <w:szCs w:val="28"/>
        </w:rPr>
      </w:pPr>
      <w:r w:rsidRPr="00C62C76">
        <w:rPr>
          <w:rFonts w:ascii="Times New Roman" w:hAnsi="Times New Roman" w:cs="Times New Roman"/>
          <w:sz w:val="28"/>
          <w:szCs w:val="28"/>
        </w:rPr>
        <w:t>- Максименко М.В., к. мед. н., доцент.</w:t>
      </w:r>
    </w:p>
    <w:p w:rsidR="00C62C76" w:rsidRPr="00C62C76" w:rsidRDefault="00C62C76" w:rsidP="00C62C76">
      <w:pPr>
        <w:tabs>
          <w:tab w:val="left" w:pos="1740"/>
        </w:tabs>
        <w:rPr>
          <w:rFonts w:ascii="Times New Roman" w:hAnsi="Times New Roman" w:cs="Times New Roman"/>
          <w:sz w:val="28"/>
          <w:szCs w:val="28"/>
        </w:rPr>
      </w:pPr>
      <w:r w:rsidRPr="00C62C76">
        <w:rPr>
          <w:rFonts w:ascii="Times New Roman" w:hAnsi="Times New Roman" w:cs="Times New Roman"/>
          <w:sz w:val="28"/>
          <w:szCs w:val="28"/>
        </w:rPr>
        <w:t>- Балабан О.В., к. мед. н., доцент;</w:t>
      </w:r>
    </w:p>
    <w:p w:rsidR="0000275C" w:rsidRPr="00C62C76" w:rsidRDefault="00C62C76" w:rsidP="00C62C76">
      <w:pPr>
        <w:jc w:val="both"/>
        <w:rPr>
          <w:rFonts w:ascii="Times New Roman" w:hAnsi="Times New Roman" w:cs="Times New Roman"/>
          <w:sz w:val="28"/>
          <w:szCs w:val="28"/>
        </w:rPr>
      </w:pPr>
      <w:r w:rsidRPr="00C62C76">
        <w:rPr>
          <w:rFonts w:ascii="Times New Roman" w:hAnsi="Times New Roman" w:cs="Times New Roman"/>
          <w:sz w:val="28"/>
          <w:szCs w:val="28"/>
        </w:rPr>
        <w:t xml:space="preserve">- </w:t>
      </w:r>
      <w:proofErr w:type="spellStart"/>
      <w:r w:rsidRPr="00C62C76">
        <w:rPr>
          <w:rFonts w:ascii="Times New Roman" w:hAnsi="Times New Roman" w:cs="Times New Roman"/>
          <w:sz w:val="28"/>
          <w:szCs w:val="28"/>
        </w:rPr>
        <w:t>Іванцок</w:t>
      </w:r>
      <w:proofErr w:type="spellEnd"/>
      <w:r w:rsidRPr="00C62C76">
        <w:rPr>
          <w:rFonts w:ascii="Times New Roman" w:hAnsi="Times New Roman" w:cs="Times New Roman"/>
          <w:sz w:val="28"/>
          <w:szCs w:val="28"/>
        </w:rPr>
        <w:t xml:space="preserve">  В. М., к. мед. н., асис</w:t>
      </w:r>
      <w:bookmarkStart w:id="2" w:name="_GoBack"/>
      <w:bookmarkEnd w:id="2"/>
      <w:r w:rsidRPr="00C62C76">
        <w:rPr>
          <w:rFonts w:ascii="Times New Roman" w:hAnsi="Times New Roman" w:cs="Times New Roman"/>
          <w:sz w:val="28"/>
          <w:szCs w:val="28"/>
        </w:rPr>
        <w:t>тент</w:t>
      </w:r>
    </w:p>
    <w:p w:rsidR="0000275C" w:rsidRDefault="0000275C" w:rsidP="0000275C">
      <w:pPr>
        <w:ind w:firstLine="709"/>
        <w:jc w:val="both"/>
        <w:rPr>
          <w:rFonts w:ascii="Times New Roman" w:hAnsi="Times New Roman" w:cs="Times New Roman"/>
          <w:sz w:val="28"/>
          <w:szCs w:val="28"/>
        </w:rPr>
      </w:pPr>
    </w:p>
    <w:p w:rsidR="0000275C" w:rsidRDefault="0000275C" w:rsidP="0000275C">
      <w:pPr>
        <w:ind w:firstLine="709"/>
        <w:jc w:val="both"/>
        <w:rPr>
          <w:rFonts w:ascii="Times New Roman" w:hAnsi="Times New Roman" w:cs="Times New Roman"/>
          <w:sz w:val="28"/>
          <w:szCs w:val="28"/>
        </w:rPr>
      </w:pPr>
    </w:p>
    <w:p w:rsidR="00976634" w:rsidRPr="0000275C" w:rsidRDefault="00976634" w:rsidP="00976634">
      <w:pPr>
        <w:ind w:left="3600" w:firstLine="720"/>
      </w:pPr>
    </w:p>
    <w:p w:rsidR="00976634" w:rsidRDefault="00976634" w:rsidP="00976634">
      <w:pPr>
        <w:ind w:left="3600" w:firstLine="720"/>
        <w:rPr>
          <w:lang w:val="ru-RU"/>
        </w:rPr>
      </w:pPr>
    </w:p>
    <w:p w:rsidR="00976634" w:rsidRDefault="00976634" w:rsidP="00976634">
      <w:pPr>
        <w:ind w:left="3600" w:firstLine="720"/>
        <w:rPr>
          <w:lang w:val="ru-RU"/>
        </w:rPr>
      </w:pPr>
    </w:p>
    <w:p w:rsidR="00976634" w:rsidRDefault="00976634" w:rsidP="00976634">
      <w:pPr>
        <w:ind w:left="3600" w:firstLine="720"/>
        <w:rPr>
          <w:lang w:val="ru-RU"/>
        </w:rPr>
      </w:pPr>
    </w:p>
    <w:p w:rsidR="00976634" w:rsidRDefault="00976634" w:rsidP="00976634">
      <w:pPr>
        <w:ind w:left="3600" w:firstLine="720"/>
        <w:rPr>
          <w:lang w:val="ru-RU"/>
        </w:rPr>
      </w:pPr>
    </w:p>
    <w:p w:rsidR="00976634" w:rsidRDefault="00976634" w:rsidP="00976634">
      <w:pPr>
        <w:ind w:left="3600" w:firstLine="720"/>
        <w:rPr>
          <w:lang w:val="ru-RU"/>
        </w:rPr>
      </w:pPr>
    </w:p>
    <w:p w:rsidR="00976634" w:rsidRDefault="00976634" w:rsidP="00976634">
      <w:pPr>
        <w:ind w:left="3600" w:firstLine="720"/>
        <w:rPr>
          <w:lang w:val="ru-RU"/>
        </w:rPr>
      </w:pPr>
    </w:p>
    <w:p w:rsidR="00976634" w:rsidRDefault="00976634" w:rsidP="00976634">
      <w:pPr>
        <w:ind w:left="3600" w:firstLine="720"/>
        <w:rPr>
          <w:lang w:val="ru-RU"/>
        </w:rPr>
      </w:pPr>
    </w:p>
    <w:p w:rsidR="00976634" w:rsidRDefault="00976634" w:rsidP="00976634">
      <w:pPr>
        <w:ind w:left="3600" w:firstLine="720"/>
        <w:rPr>
          <w:lang w:val="ru-RU"/>
        </w:rPr>
      </w:pPr>
    </w:p>
    <w:p w:rsidR="00976634" w:rsidRDefault="00976634" w:rsidP="00976634">
      <w:pPr>
        <w:ind w:left="3600" w:firstLine="720"/>
        <w:rPr>
          <w:lang w:val="ru-RU"/>
        </w:rPr>
      </w:pPr>
    </w:p>
    <w:p w:rsidR="00976634" w:rsidRDefault="00976634" w:rsidP="00976634">
      <w:pPr>
        <w:ind w:left="3600" w:firstLine="720"/>
        <w:rPr>
          <w:lang w:val="ru-RU"/>
        </w:rPr>
      </w:pPr>
    </w:p>
    <w:p w:rsidR="00976634" w:rsidRDefault="00976634" w:rsidP="00976634">
      <w:pPr>
        <w:ind w:left="3600" w:firstLine="720"/>
        <w:rPr>
          <w:lang w:val="ru-RU"/>
        </w:rPr>
      </w:pPr>
    </w:p>
    <w:p w:rsidR="0000275C" w:rsidRDefault="0000275C" w:rsidP="00976634">
      <w:pPr>
        <w:ind w:left="3600" w:firstLine="720"/>
        <w:rPr>
          <w:lang w:val="ru-RU"/>
        </w:rPr>
      </w:pPr>
    </w:p>
    <w:p w:rsidR="00C95224" w:rsidRDefault="00C95224"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00275C" w:rsidRDefault="0000275C" w:rsidP="00976634">
      <w:pPr>
        <w:ind w:left="3600" w:firstLine="720"/>
        <w:rPr>
          <w:lang w:val="ru-RU"/>
        </w:rPr>
      </w:pPr>
    </w:p>
    <w:p w:rsidR="00EE1FB8" w:rsidRDefault="00EE1FB8" w:rsidP="00976634">
      <w:pPr>
        <w:widowControl w:val="0"/>
        <w:tabs>
          <w:tab w:val="left" w:pos="2510"/>
          <w:tab w:val="left" w:pos="5000"/>
          <w:tab w:val="left" w:pos="7965"/>
        </w:tabs>
        <w:spacing w:line="239" w:lineRule="auto"/>
        <w:ind w:right="73"/>
        <w:jc w:val="both"/>
        <w:rPr>
          <w:rFonts w:ascii="Times New Roman" w:eastAsia="Times New Roman" w:hAnsi="Times New Roman" w:cs="Times New Roman"/>
          <w:b/>
          <w:bCs/>
          <w:color w:val="000000"/>
          <w:sz w:val="28"/>
          <w:szCs w:val="28"/>
        </w:rPr>
      </w:pPr>
      <w:bookmarkStart w:id="3" w:name="_page_19_0"/>
    </w:p>
    <w:p w:rsidR="00976634" w:rsidRPr="0000275C" w:rsidRDefault="00976634" w:rsidP="00976634">
      <w:pPr>
        <w:widowControl w:val="0"/>
        <w:tabs>
          <w:tab w:val="left" w:pos="2510"/>
          <w:tab w:val="left" w:pos="5000"/>
          <w:tab w:val="left" w:pos="7965"/>
        </w:tabs>
        <w:spacing w:line="239" w:lineRule="auto"/>
        <w:ind w:right="73"/>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w:t>
      </w:r>
      <w:proofErr w:type="spellStart"/>
      <w:r w:rsidR="0000275C">
        <w:rPr>
          <w:rFonts w:ascii="Times New Roman" w:eastAsia="Times New Roman" w:hAnsi="Times New Roman" w:cs="Times New Roman"/>
          <w:b/>
          <w:bCs/>
          <w:color w:val="000000"/>
          <w:sz w:val="28"/>
          <w:szCs w:val="28"/>
          <w:lang w:val="ru-RU"/>
        </w:rPr>
        <w:t>ема</w:t>
      </w:r>
      <w:proofErr w:type="spellEnd"/>
      <w:r w:rsidR="0000275C">
        <w:rPr>
          <w:rFonts w:ascii="Times New Roman" w:eastAsia="Times New Roman" w:hAnsi="Times New Roman" w:cs="Times New Roman"/>
          <w:b/>
          <w:bCs/>
          <w:color w:val="000000"/>
          <w:sz w:val="28"/>
          <w:szCs w:val="28"/>
          <w:lang w:val="ru-RU"/>
        </w:rPr>
        <w:t xml:space="preserve"> </w:t>
      </w:r>
      <w:r w:rsidR="00037541">
        <w:rPr>
          <w:rFonts w:ascii="Times New Roman" w:eastAsia="Times New Roman" w:hAnsi="Times New Roman" w:cs="Times New Roman"/>
          <w:b/>
          <w:bCs/>
          <w:color w:val="000000"/>
          <w:sz w:val="28"/>
          <w:szCs w:val="28"/>
          <w:lang w:val="ru-RU"/>
        </w:rPr>
        <w:t>8</w:t>
      </w:r>
      <w:r>
        <w:rPr>
          <w:rFonts w:ascii="Times New Roman" w:eastAsia="Times New Roman" w:hAnsi="Times New Roman" w:cs="Times New Roman"/>
          <w:b/>
          <w:bCs/>
          <w:color w:val="000000"/>
          <w:sz w:val="28"/>
          <w:szCs w:val="28"/>
        </w:rPr>
        <w:t xml:space="preserve">: </w:t>
      </w:r>
      <w:r w:rsidRPr="0000275C">
        <w:rPr>
          <w:rFonts w:ascii="Times New Roman" w:eastAsia="Times New Roman" w:hAnsi="Times New Roman" w:cs="Times New Roman"/>
          <w:bCs/>
          <w:color w:val="000000"/>
          <w:sz w:val="28"/>
          <w:szCs w:val="28"/>
        </w:rPr>
        <w:t xml:space="preserve">Еутиреоїдний i токсичний зоб. Класифiкацiя. Спецiальнi методи </w:t>
      </w:r>
      <w:r w:rsidRPr="0000275C">
        <w:rPr>
          <w:rFonts w:ascii="Times New Roman" w:eastAsia="Times New Roman" w:hAnsi="Times New Roman" w:cs="Times New Roman"/>
          <w:bCs/>
          <w:color w:val="000000"/>
          <w:sz w:val="28"/>
          <w:szCs w:val="28"/>
        </w:rPr>
        <w:lastRenderedPageBreak/>
        <w:t>дослiдження.</w:t>
      </w:r>
      <w:r w:rsidRPr="0000275C">
        <w:rPr>
          <w:rFonts w:ascii="Times New Roman" w:eastAsia="Times New Roman" w:hAnsi="Times New Roman" w:cs="Times New Roman"/>
          <w:color w:val="000000"/>
          <w:sz w:val="28"/>
          <w:szCs w:val="28"/>
        </w:rPr>
        <w:tab/>
      </w:r>
      <w:r w:rsidRPr="0000275C">
        <w:rPr>
          <w:rFonts w:ascii="Times New Roman" w:eastAsia="Times New Roman" w:hAnsi="Times New Roman" w:cs="Times New Roman"/>
          <w:bCs/>
          <w:color w:val="000000"/>
          <w:sz w:val="28"/>
          <w:szCs w:val="28"/>
        </w:rPr>
        <w:t>Дiагностика.</w:t>
      </w:r>
      <w:r w:rsidRPr="0000275C">
        <w:rPr>
          <w:rFonts w:ascii="Times New Roman" w:eastAsia="Times New Roman" w:hAnsi="Times New Roman" w:cs="Times New Roman"/>
          <w:color w:val="000000"/>
          <w:sz w:val="28"/>
          <w:szCs w:val="28"/>
        </w:rPr>
        <w:tab/>
      </w:r>
      <w:r w:rsidRPr="0000275C">
        <w:rPr>
          <w:rFonts w:ascii="Times New Roman" w:eastAsia="Times New Roman" w:hAnsi="Times New Roman" w:cs="Times New Roman"/>
          <w:bCs/>
          <w:color w:val="000000"/>
          <w:sz w:val="28"/>
          <w:szCs w:val="28"/>
        </w:rPr>
        <w:t>Диференцiальна</w:t>
      </w:r>
      <w:r w:rsidRPr="0000275C">
        <w:rPr>
          <w:rFonts w:ascii="Times New Roman" w:eastAsia="Times New Roman" w:hAnsi="Times New Roman" w:cs="Times New Roman"/>
          <w:color w:val="000000"/>
          <w:sz w:val="28"/>
          <w:szCs w:val="28"/>
        </w:rPr>
        <w:tab/>
      </w:r>
      <w:r w:rsidRPr="0000275C">
        <w:rPr>
          <w:rFonts w:ascii="Times New Roman" w:eastAsia="Times New Roman" w:hAnsi="Times New Roman" w:cs="Times New Roman"/>
          <w:bCs/>
          <w:color w:val="000000"/>
          <w:sz w:val="28"/>
          <w:szCs w:val="28"/>
        </w:rPr>
        <w:t>дiагностика. Передоперацiйна пiдготовка. Хiрургiчне лiкування.</w:t>
      </w: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line="120" w:lineRule="exact"/>
        <w:rPr>
          <w:rFonts w:ascii="Times New Roman" w:eastAsia="Times New Roman" w:hAnsi="Times New Roman" w:cs="Times New Roman"/>
          <w:sz w:val="12"/>
          <w:szCs w:val="12"/>
        </w:rPr>
      </w:pPr>
    </w:p>
    <w:p w:rsidR="00976634" w:rsidRDefault="00976634" w:rsidP="00976634">
      <w:pPr>
        <w:widowControl w:val="0"/>
        <w:spacing w:line="240" w:lineRule="auto"/>
        <w:ind w:left="540"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Актуальність теми.</w:t>
      </w: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after="12" w:line="120" w:lineRule="exact"/>
        <w:rPr>
          <w:rFonts w:ascii="Times New Roman" w:eastAsia="Times New Roman" w:hAnsi="Times New Roman" w:cs="Times New Roman"/>
          <w:sz w:val="12"/>
          <w:szCs w:val="12"/>
        </w:rPr>
      </w:pPr>
    </w:p>
    <w:p w:rsidR="00976634" w:rsidRDefault="00976634" w:rsidP="00976634">
      <w:pPr>
        <w:widowControl w:val="0"/>
        <w:spacing w:line="239" w:lineRule="auto"/>
        <w:ind w:left="101" w:right="233" w:firstLine="4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Еутироїдний і токсичний зоб досить поширене захворювання в Україні, особливо в місцях зобної ендемії. Серед дорослого населення вузли у </w:t>
      </w:r>
      <w:proofErr w:type="spellStart"/>
      <w:r>
        <w:rPr>
          <w:rFonts w:ascii="Times New Roman" w:eastAsia="Times New Roman" w:hAnsi="Times New Roman" w:cs="Times New Roman"/>
          <w:color w:val="000000"/>
          <w:sz w:val="28"/>
          <w:szCs w:val="28"/>
        </w:rPr>
        <w:t>щито</w:t>
      </w:r>
      <w:r w:rsidR="00C22286">
        <w:rPr>
          <w:rFonts w:ascii="Times New Roman" w:eastAsia="Times New Roman" w:hAnsi="Times New Roman" w:cs="Times New Roman"/>
          <w:color w:val="000000"/>
          <w:sz w:val="28"/>
          <w:szCs w:val="28"/>
          <w:lang w:val="ru-RU"/>
        </w:rPr>
        <w:t>подіб</w:t>
      </w:r>
      <w:proofErr w:type="spellEnd"/>
      <w:r>
        <w:rPr>
          <w:rFonts w:ascii="Times New Roman" w:eastAsia="Times New Roman" w:hAnsi="Times New Roman" w:cs="Times New Roman"/>
          <w:color w:val="000000"/>
          <w:sz w:val="28"/>
          <w:szCs w:val="28"/>
        </w:rPr>
        <w:t>ній залозі спостерігаються у 4-7%, у дітей – у 0,2-1,5% випадків патології цього органу. За даними ВООЗ, на дифузний токсичний зоб припадає близько 60% усіх випадків тиреотоксикозу. Прогноз захворювання визначається своєчасністю його діагностики, наявністю ускладнень та адекватністю здійснюваної терапії. На ранній стадії захворювання пацієнти добре відповідають на лікувальні заходи, можливе повне одужання. Пізня діагностика, неадекватне лікування спричиняють подальший розвиток патології та втрату працездатності. Виникнення ускладнень (сенсомоторної нейропатії, токсичного гепатиту, недостатності надниркових залоз) роблять прогноз захворювання несприятливим. Щорічно на щитовидній залозі проводиться понад 10 тисяч операцій.</w:t>
      </w:r>
    </w:p>
    <w:p w:rsidR="00976634" w:rsidRDefault="00976634" w:rsidP="00976634">
      <w:pPr>
        <w:spacing w:after="81" w:line="240" w:lineRule="exact"/>
        <w:rPr>
          <w:rFonts w:ascii="Times New Roman" w:eastAsia="Times New Roman" w:hAnsi="Times New Roman" w:cs="Times New Roman"/>
          <w:sz w:val="24"/>
          <w:szCs w:val="24"/>
        </w:rPr>
      </w:pPr>
    </w:p>
    <w:p w:rsidR="00976634" w:rsidRDefault="00976634" w:rsidP="00976634">
      <w:pPr>
        <w:widowControl w:val="0"/>
        <w:spacing w:line="239" w:lineRule="auto"/>
        <w:ind w:left="101" w:right="236" w:firstLine="42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Мета: </w:t>
      </w:r>
      <w:r>
        <w:rPr>
          <w:rFonts w:ascii="Times New Roman" w:eastAsia="Times New Roman" w:hAnsi="Times New Roman" w:cs="Times New Roman"/>
          <w:color w:val="000000"/>
          <w:sz w:val="28"/>
          <w:szCs w:val="28"/>
        </w:rPr>
        <w:t xml:space="preserve">освоїти навики огляду та обстеження пацієнтів з хворобами </w:t>
      </w:r>
      <w:r w:rsidR="00DA26EF">
        <w:rPr>
          <w:rFonts w:ascii="Times New Roman" w:eastAsia="Times New Roman" w:hAnsi="Times New Roman" w:cs="Times New Roman"/>
          <w:color w:val="000000"/>
          <w:sz w:val="28"/>
          <w:szCs w:val="28"/>
        </w:rPr>
        <w:t>щитоподібної</w:t>
      </w:r>
      <w:r>
        <w:rPr>
          <w:rFonts w:ascii="Times New Roman" w:eastAsia="Times New Roman" w:hAnsi="Times New Roman" w:cs="Times New Roman"/>
          <w:color w:val="000000"/>
          <w:sz w:val="28"/>
          <w:szCs w:val="28"/>
        </w:rPr>
        <w:t xml:space="preserve"> залози, вміти інтерпретувати зібрану діагностичну інформацію, правильно її аналізувати та встановлювати діагноз; визначати лікувальну тактику в залежності від стадії захворювань, функції </w:t>
      </w:r>
      <w:r w:rsidR="00DA26EF">
        <w:rPr>
          <w:rFonts w:ascii="Times New Roman" w:eastAsia="Times New Roman" w:hAnsi="Times New Roman" w:cs="Times New Roman"/>
          <w:color w:val="000000"/>
          <w:sz w:val="28"/>
          <w:szCs w:val="28"/>
        </w:rPr>
        <w:t>щитоподібної</w:t>
      </w:r>
      <w:r>
        <w:rPr>
          <w:rFonts w:ascii="Times New Roman" w:eastAsia="Times New Roman" w:hAnsi="Times New Roman" w:cs="Times New Roman"/>
          <w:color w:val="000000"/>
          <w:sz w:val="28"/>
          <w:szCs w:val="28"/>
        </w:rPr>
        <w:t xml:space="preserve"> залози та наявності ускладнень у пацієнтів з вузловим і тиреотоксичнимзобом</w:t>
      </w:r>
    </w:p>
    <w:p w:rsidR="00976634" w:rsidRDefault="00976634" w:rsidP="00976634">
      <w:pPr>
        <w:spacing w:after="85" w:line="240" w:lineRule="exact"/>
        <w:rPr>
          <w:rFonts w:ascii="Times New Roman" w:eastAsia="Times New Roman" w:hAnsi="Times New Roman" w:cs="Times New Roman"/>
          <w:sz w:val="24"/>
          <w:szCs w:val="24"/>
        </w:rPr>
      </w:pPr>
    </w:p>
    <w:p w:rsidR="00976634" w:rsidRDefault="00976634" w:rsidP="00976634">
      <w:pPr>
        <w:widowControl w:val="0"/>
        <w:spacing w:line="235" w:lineRule="auto"/>
        <w:ind w:left="52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Студент повинен знати:</w:t>
      </w:r>
    </w:p>
    <w:p w:rsidR="00976634" w:rsidRDefault="00976634" w:rsidP="00976634">
      <w:pPr>
        <w:widowControl w:val="0"/>
        <w:spacing w:line="233" w:lineRule="auto"/>
        <w:ind w:left="1255" w:right="-53" w:hanging="403"/>
        <w:rPr>
          <w:rFonts w:ascii="Times New Roman" w:eastAsia="Times New Roman" w:hAnsi="Times New Roman" w:cs="Times New Roman"/>
          <w:color w:val="000000"/>
          <w:sz w:val="24"/>
          <w:szCs w:val="24"/>
        </w:rPr>
      </w:pPr>
      <w:r>
        <w:rPr>
          <w:rFonts w:ascii="Symbol" w:eastAsia="Symbol" w:hAnsi="Symbol" w:cs="Symbol"/>
          <w:color w:val="000000"/>
          <w:sz w:val="28"/>
          <w:szCs w:val="28"/>
        </w:rPr>
        <w:t></w:t>
      </w:r>
      <w:r>
        <w:rPr>
          <w:rFonts w:ascii="Symbol" w:eastAsia="Symbol" w:hAnsi="Symbol" w:cs="Symbol"/>
          <w:color w:val="000000"/>
          <w:sz w:val="28"/>
          <w:szCs w:val="28"/>
        </w:rPr>
        <w:t></w:t>
      </w:r>
      <w:r>
        <w:rPr>
          <w:rFonts w:ascii="Times New Roman" w:eastAsia="Times New Roman" w:hAnsi="Times New Roman" w:cs="Times New Roman"/>
          <w:color w:val="000000"/>
          <w:sz w:val="24"/>
          <w:szCs w:val="24"/>
        </w:rPr>
        <w:t xml:space="preserve">Методику огляду та обстеження пацієнтів із захворюваннями </w:t>
      </w:r>
      <w:r w:rsidR="00DA26EF">
        <w:rPr>
          <w:rFonts w:ascii="Times New Roman" w:eastAsia="Times New Roman" w:hAnsi="Times New Roman" w:cs="Times New Roman"/>
          <w:color w:val="000000"/>
          <w:sz w:val="24"/>
          <w:szCs w:val="24"/>
        </w:rPr>
        <w:t>щитоподібної</w:t>
      </w:r>
      <w:r>
        <w:rPr>
          <w:rFonts w:ascii="Times New Roman" w:eastAsia="Times New Roman" w:hAnsi="Times New Roman" w:cs="Times New Roman"/>
          <w:color w:val="000000"/>
          <w:sz w:val="24"/>
          <w:szCs w:val="24"/>
        </w:rPr>
        <w:t xml:space="preserve"> залози;</w:t>
      </w:r>
    </w:p>
    <w:p w:rsidR="00976634" w:rsidRDefault="00976634" w:rsidP="00976634">
      <w:pPr>
        <w:widowControl w:val="0"/>
        <w:spacing w:before="8" w:line="233" w:lineRule="auto"/>
        <w:ind w:left="852" w:right="-20"/>
        <w:rPr>
          <w:rFonts w:ascii="Times New Roman" w:eastAsia="Times New Roman" w:hAnsi="Times New Roman" w:cs="Times New Roman"/>
          <w:color w:val="000000"/>
          <w:sz w:val="24"/>
          <w:szCs w:val="24"/>
        </w:rPr>
      </w:pPr>
      <w:r>
        <w:rPr>
          <w:rFonts w:ascii="Symbol" w:eastAsia="Symbol" w:hAnsi="Symbol" w:cs="Symbol"/>
          <w:color w:val="000000"/>
          <w:sz w:val="28"/>
          <w:szCs w:val="28"/>
        </w:rPr>
        <w:t></w:t>
      </w:r>
      <w:r>
        <w:rPr>
          <w:rFonts w:ascii="Symbol" w:eastAsia="Symbol" w:hAnsi="Symbol" w:cs="Symbol"/>
          <w:color w:val="000000"/>
          <w:sz w:val="28"/>
          <w:szCs w:val="28"/>
        </w:rPr>
        <w:t></w:t>
      </w:r>
      <w:r>
        <w:rPr>
          <w:rFonts w:ascii="Times New Roman" w:eastAsia="Times New Roman" w:hAnsi="Times New Roman" w:cs="Times New Roman"/>
          <w:color w:val="000000"/>
          <w:sz w:val="24"/>
          <w:szCs w:val="24"/>
        </w:rPr>
        <w:t xml:space="preserve">Класифікацію захворювань </w:t>
      </w:r>
      <w:r w:rsidR="00DA26EF">
        <w:rPr>
          <w:rFonts w:ascii="Times New Roman" w:eastAsia="Times New Roman" w:hAnsi="Times New Roman" w:cs="Times New Roman"/>
          <w:color w:val="000000"/>
          <w:sz w:val="24"/>
          <w:szCs w:val="24"/>
        </w:rPr>
        <w:t>щитоподібної</w:t>
      </w:r>
      <w:r>
        <w:rPr>
          <w:rFonts w:ascii="Times New Roman" w:eastAsia="Times New Roman" w:hAnsi="Times New Roman" w:cs="Times New Roman"/>
          <w:color w:val="000000"/>
          <w:sz w:val="24"/>
          <w:szCs w:val="24"/>
        </w:rPr>
        <w:t xml:space="preserve"> залози;</w:t>
      </w:r>
    </w:p>
    <w:p w:rsidR="00976634" w:rsidRDefault="00976634" w:rsidP="00976634">
      <w:pPr>
        <w:widowControl w:val="0"/>
        <w:spacing w:line="233" w:lineRule="auto"/>
        <w:ind w:left="852" w:right="60"/>
        <w:rPr>
          <w:rFonts w:ascii="Times New Roman" w:eastAsia="Times New Roman" w:hAnsi="Times New Roman" w:cs="Times New Roman"/>
          <w:color w:val="000000"/>
          <w:sz w:val="24"/>
          <w:szCs w:val="24"/>
        </w:rPr>
      </w:pPr>
      <w:r>
        <w:rPr>
          <w:rFonts w:ascii="Symbol" w:eastAsia="Symbol" w:hAnsi="Symbol" w:cs="Symbol"/>
          <w:color w:val="000000"/>
          <w:sz w:val="28"/>
          <w:szCs w:val="28"/>
        </w:rPr>
        <w:t></w:t>
      </w:r>
      <w:r>
        <w:rPr>
          <w:rFonts w:ascii="Symbol" w:eastAsia="Symbol" w:hAnsi="Symbol" w:cs="Symbol"/>
          <w:color w:val="000000"/>
          <w:sz w:val="28"/>
          <w:szCs w:val="28"/>
        </w:rPr>
        <w:t></w:t>
      </w:r>
      <w:r>
        <w:rPr>
          <w:rFonts w:ascii="Times New Roman" w:eastAsia="Times New Roman" w:hAnsi="Times New Roman" w:cs="Times New Roman"/>
          <w:color w:val="000000"/>
          <w:sz w:val="24"/>
          <w:szCs w:val="24"/>
        </w:rPr>
        <w:t xml:space="preserve">Клінічну та етіопатогенетичну характеристику еутиреоїдного і токсичного зобу; </w:t>
      </w:r>
      <w:r>
        <w:rPr>
          <w:rFonts w:ascii="Symbol" w:eastAsia="Symbol" w:hAnsi="Symbol" w:cs="Symbol"/>
          <w:color w:val="000000"/>
          <w:sz w:val="28"/>
          <w:szCs w:val="28"/>
        </w:rPr>
        <w:t></w:t>
      </w:r>
      <w:r>
        <w:rPr>
          <w:rFonts w:ascii="Symbol" w:eastAsia="Symbol" w:hAnsi="Symbol" w:cs="Symbol"/>
          <w:color w:val="000000"/>
          <w:sz w:val="28"/>
          <w:szCs w:val="28"/>
        </w:rPr>
        <w:t></w:t>
      </w:r>
      <w:r>
        <w:rPr>
          <w:rFonts w:ascii="Times New Roman" w:eastAsia="Times New Roman" w:hAnsi="Times New Roman" w:cs="Times New Roman"/>
          <w:color w:val="000000"/>
          <w:sz w:val="24"/>
          <w:szCs w:val="24"/>
        </w:rPr>
        <w:t xml:space="preserve">Біохімічні маркери патології </w:t>
      </w:r>
      <w:r w:rsidR="00DA26EF">
        <w:rPr>
          <w:rFonts w:ascii="Times New Roman" w:eastAsia="Times New Roman" w:hAnsi="Times New Roman" w:cs="Times New Roman"/>
          <w:color w:val="000000"/>
          <w:sz w:val="24"/>
          <w:szCs w:val="24"/>
        </w:rPr>
        <w:t>щитоподібної</w:t>
      </w:r>
      <w:r>
        <w:rPr>
          <w:rFonts w:ascii="Times New Roman" w:eastAsia="Times New Roman" w:hAnsi="Times New Roman" w:cs="Times New Roman"/>
          <w:color w:val="000000"/>
          <w:sz w:val="24"/>
          <w:szCs w:val="24"/>
        </w:rPr>
        <w:t xml:space="preserve"> залози;</w:t>
      </w:r>
    </w:p>
    <w:p w:rsidR="00976634" w:rsidRDefault="00976634" w:rsidP="00976634">
      <w:pPr>
        <w:widowControl w:val="0"/>
        <w:spacing w:before="1" w:line="232" w:lineRule="auto"/>
        <w:ind w:left="852" w:right="127"/>
        <w:rPr>
          <w:rFonts w:ascii="Times New Roman" w:eastAsia="Times New Roman" w:hAnsi="Times New Roman" w:cs="Times New Roman"/>
          <w:color w:val="000000"/>
          <w:sz w:val="24"/>
          <w:szCs w:val="24"/>
        </w:rPr>
      </w:pPr>
      <w:r>
        <w:rPr>
          <w:rFonts w:ascii="Symbol" w:eastAsia="Symbol" w:hAnsi="Symbol" w:cs="Symbol"/>
          <w:color w:val="000000"/>
          <w:sz w:val="28"/>
          <w:szCs w:val="28"/>
        </w:rPr>
        <w:t></w:t>
      </w:r>
      <w:r>
        <w:rPr>
          <w:rFonts w:ascii="Symbol" w:eastAsia="Symbol" w:hAnsi="Symbol" w:cs="Symbol"/>
          <w:color w:val="000000"/>
          <w:sz w:val="28"/>
          <w:szCs w:val="28"/>
        </w:rPr>
        <w:t></w:t>
      </w:r>
      <w:r>
        <w:rPr>
          <w:rFonts w:ascii="Times New Roman" w:eastAsia="Times New Roman" w:hAnsi="Times New Roman" w:cs="Times New Roman"/>
          <w:color w:val="000000"/>
          <w:sz w:val="24"/>
          <w:szCs w:val="24"/>
        </w:rPr>
        <w:t xml:space="preserve">Можливості інструментальних методів обстеження хворих з даною патологією; </w:t>
      </w:r>
      <w:r>
        <w:rPr>
          <w:rFonts w:ascii="Symbol" w:eastAsia="Symbol" w:hAnsi="Symbol" w:cs="Symbol"/>
          <w:color w:val="000000"/>
          <w:sz w:val="28"/>
          <w:szCs w:val="28"/>
        </w:rPr>
        <w:t></w:t>
      </w:r>
      <w:r>
        <w:rPr>
          <w:rFonts w:ascii="Symbol" w:eastAsia="Symbol" w:hAnsi="Symbol" w:cs="Symbol"/>
          <w:color w:val="000000"/>
          <w:sz w:val="28"/>
          <w:szCs w:val="28"/>
        </w:rPr>
        <w:t></w:t>
      </w:r>
      <w:r>
        <w:rPr>
          <w:rFonts w:ascii="Times New Roman" w:eastAsia="Times New Roman" w:hAnsi="Times New Roman" w:cs="Times New Roman"/>
          <w:color w:val="000000"/>
          <w:sz w:val="24"/>
          <w:szCs w:val="24"/>
        </w:rPr>
        <w:t>Методи консервативної терапії тиреотоксикозу;</w:t>
      </w:r>
    </w:p>
    <w:p w:rsidR="00976634" w:rsidRDefault="00976634" w:rsidP="00976634">
      <w:pPr>
        <w:widowControl w:val="0"/>
        <w:spacing w:line="235" w:lineRule="auto"/>
        <w:ind w:left="852" w:right="-20"/>
        <w:rPr>
          <w:rFonts w:ascii="Times New Roman" w:eastAsia="Times New Roman" w:hAnsi="Times New Roman" w:cs="Times New Roman"/>
          <w:color w:val="000000"/>
          <w:sz w:val="24"/>
          <w:szCs w:val="24"/>
        </w:rPr>
      </w:pPr>
      <w:r>
        <w:rPr>
          <w:rFonts w:ascii="Symbol" w:eastAsia="Symbol" w:hAnsi="Symbol" w:cs="Symbol"/>
          <w:color w:val="000000"/>
          <w:sz w:val="28"/>
          <w:szCs w:val="28"/>
        </w:rPr>
        <w:t></w:t>
      </w:r>
      <w:r>
        <w:rPr>
          <w:rFonts w:ascii="Symbol" w:eastAsia="Symbol" w:hAnsi="Symbol" w:cs="Symbol"/>
          <w:color w:val="000000"/>
          <w:sz w:val="28"/>
          <w:szCs w:val="28"/>
        </w:rPr>
        <w:t></w:t>
      </w:r>
      <w:r>
        <w:rPr>
          <w:rFonts w:ascii="Times New Roman" w:eastAsia="Times New Roman" w:hAnsi="Times New Roman" w:cs="Times New Roman"/>
          <w:color w:val="000000"/>
          <w:sz w:val="24"/>
          <w:szCs w:val="24"/>
        </w:rPr>
        <w:t>Показання до оперативного лікування і методи операції.</w:t>
      </w:r>
    </w:p>
    <w:p w:rsidR="00976634" w:rsidRDefault="00976634" w:rsidP="00976634">
      <w:pPr>
        <w:spacing w:line="240" w:lineRule="exact"/>
        <w:rPr>
          <w:rFonts w:ascii="Times New Roman" w:eastAsia="Times New Roman" w:hAnsi="Times New Roman" w:cs="Times New Roman"/>
          <w:sz w:val="24"/>
          <w:szCs w:val="24"/>
        </w:rPr>
      </w:pPr>
    </w:p>
    <w:p w:rsidR="00976634" w:rsidRDefault="00976634" w:rsidP="00976634">
      <w:pPr>
        <w:spacing w:after="86" w:line="240" w:lineRule="exact"/>
        <w:rPr>
          <w:rFonts w:ascii="Times New Roman" w:eastAsia="Times New Roman" w:hAnsi="Times New Roman" w:cs="Times New Roman"/>
          <w:sz w:val="24"/>
          <w:szCs w:val="24"/>
        </w:rPr>
      </w:pPr>
    </w:p>
    <w:p w:rsidR="00976634" w:rsidRDefault="00976634" w:rsidP="00976634">
      <w:pPr>
        <w:widowControl w:val="0"/>
        <w:spacing w:line="240" w:lineRule="auto"/>
        <w:ind w:left="10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Студент повинен вміти:</w:t>
      </w:r>
    </w:p>
    <w:p w:rsidR="00976634" w:rsidRDefault="00976634" w:rsidP="00976634">
      <w:pPr>
        <w:spacing w:after="14" w:line="120" w:lineRule="exact"/>
        <w:rPr>
          <w:rFonts w:ascii="Times New Roman" w:eastAsia="Times New Roman" w:hAnsi="Times New Roman" w:cs="Times New Roman"/>
          <w:sz w:val="12"/>
          <w:szCs w:val="12"/>
        </w:rPr>
      </w:pPr>
    </w:p>
    <w:p w:rsidR="00976634" w:rsidRDefault="00976634" w:rsidP="00976634">
      <w:pPr>
        <w:widowControl w:val="0"/>
        <w:tabs>
          <w:tab w:val="left" w:pos="1277"/>
        </w:tabs>
        <w:spacing w:line="238" w:lineRule="auto"/>
        <w:ind w:left="852" w:right="-5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 xml:space="preserve">Проводити огляд і обстеження пацієнтів із захворюваннями </w:t>
      </w:r>
      <w:r w:rsidR="00DA26EF">
        <w:rPr>
          <w:rFonts w:ascii="Times New Roman" w:eastAsia="Times New Roman" w:hAnsi="Times New Roman" w:cs="Times New Roman"/>
          <w:color w:val="000000"/>
          <w:sz w:val="24"/>
          <w:szCs w:val="24"/>
        </w:rPr>
        <w:t>щитоподібної</w:t>
      </w:r>
      <w:r>
        <w:rPr>
          <w:rFonts w:ascii="Times New Roman" w:eastAsia="Times New Roman" w:hAnsi="Times New Roman" w:cs="Times New Roman"/>
          <w:color w:val="000000"/>
          <w:sz w:val="24"/>
          <w:szCs w:val="24"/>
        </w:rPr>
        <w:t xml:space="preserve"> залози; </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Обирати діагностичну програму та інтерпретувати результати інструментальних</w:t>
      </w:r>
    </w:p>
    <w:p w:rsidR="00976634" w:rsidRDefault="00976634" w:rsidP="00976634">
      <w:pPr>
        <w:widowControl w:val="0"/>
        <w:spacing w:line="241" w:lineRule="auto"/>
        <w:ind w:left="127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 лабораторних досліджень;</w:t>
      </w:r>
    </w:p>
    <w:p w:rsidR="00976634" w:rsidRDefault="00976634" w:rsidP="00976634">
      <w:pPr>
        <w:widowControl w:val="0"/>
        <w:spacing w:line="237" w:lineRule="auto"/>
        <w:ind w:left="1277" w:right="-54" w:hanging="424"/>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Обирати та обгрунтовувати лікувальну тактику при еутироїдному вузловому та тиреотоксичному зобі.</w:t>
      </w:r>
    </w:p>
    <w:p w:rsidR="00976634" w:rsidRDefault="00976634" w:rsidP="00976634">
      <w:pPr>
        <w:widowControl w:val="0"/>
        <w:tabs>
          <w:tab w:val="left" w:pos="1277"/>
        </w:tabs>
        <w:spacing w:before="5" w:line="239" w:lineRule="auto"/>
        <w:ind w:left="852" w:right="-20"/>
        <w:rPr>
          <w:rFonts w:ascii="Times New Roman" w:eastAsia="Times New Roman" w:hAnsi="Times New Roman" w:cs="Times New Roman"/>
          <w:color w:val="000000"/>
          <w:sz w:val="24"/>
          <w:szCs w:val="24"/>
        </w:rPr>
        <w:sectPr w:rsidR="00976634">
          <w:pgSz w:w="11906" w:h="16838"/>
          <w:pgMar w:top="847" w:right="850" w:bottom="0" w:left="1416" w:header="0" w:footer="0" w:gutter="0"/>
          <w:cols w:space="708"/>
        </w:sect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 xml:space="preserve">Визначати показання до хірургічного лікування захворювань </w:t>
      </w:r>
      <w:r w:rsidR="00DA26EF">
        <w:rPr>
          <w:rFonts w:ascii="Times New Roman" w:eastAsia="Times New Roman" w:hAnsi="Times New Roman" w:cs="Times New Roman"/>
          <w:color w:val="000000"/>
          <w:sz w:val="24"/>
          <w:szCs w:val="24"/>
        </w:rPr>
        <w:t>щитоподібної</w:t>
      </w:r>
      <w:r>
        <w:rPr>
          <w:rFonts w:ascii="Times New Roman" w:eastAsia="Times New Roman" w:hAnsi="Times New Roman" w:cs="Times New Roman"/>
          <w:color w:val="000000"/>
          <w:sz w:val="24"/>
          <w:szCs w:val="24"/>
        </w:rPr>
        <w:t xml:space="preserve"> залози.</w:t>
      </w:r>
      <w:bookmarkEnd w:id="3"/>
    </w:p>
    <w:p w:rsidR="00E64652" w:rsidRDefault="00976634" w:rsidP="00E64652">
      <w:pPr>
        <w:widowControl w:val="0"/>
        <w:spacing w:line="240" w:lineRule="auto"/>
        <w:ind w:right="-20" w:firstLine="7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Методи обстеження </w:t>
      </w:r>
      <w:r w:rsidR="00DA26EF">
        <w:rPr>
          <w:rFonts w:ascii="Times New Roman" w:eastAsia="Times New Roman" w:hAnsi="Times New Roman" w:cs="Times New Roman"/>
          <w:b/>
          <w:bCs/>
          <w:color w:val="000000"/>
          <w:sz w:val="28"/>
          <w:szCs w:val="28"/>
        </w:rPr>
        <w:t>щитоподібної</w:t>
      </w:r>
      <w:r>
        <w:rPr>
          <w:rFonts w:ascii="Times New Roman" w:eastAsia="Times New Roman" w:hAnsi="Times New Roman" w:cs="Times New Roman"/>
          <w:b/>
          <w:bCs/>
          <w:color w:val="000000"/>
          <w:sz w:val="28"/>
          <w:szCs w:val="28"/>
        </w:rPr>
        <w:t xml:space="preserve"> залози та шиї.</w:t>
      </w:r>
    </w:p>
    <w:p w:rsidR="00976634" w:rsidRPr="00E64652" w:rsidRDefault="00976634" w:rsidP="00E64652">
      <w:pPr>
        <w:widowControl w:val="0"/>
        <w:spacing w:line="240" w:lineRule="auto"/>
        <w:ind w:right="-20" w:firstLine="720"/>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Сам лікар перед обстеженням повинен вимити руки, познайомитись з пацієнтом, представитись, отримати згоду пацієнта на проведенння огляду і фізикального обстеження. Під час проведення обстеження хворий</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повинен сидіти прямо, розкрити шию до плечей, знявши будь-які ювелірні вироби.</w:t>
      </w:r>
    </w:p>
    <w:p w:rsidR="00976634" w:rsidRDefault="00976634" w:rsidP="00976634">
      <w:pPr>
        <w:spacing w:after="19" w:line="140" w:lineRule="exact"/>
        <w:rPr>
          <w:rFonts w:ascii="Times New Roman" w:eastAsia="Times New Roman" w:hAnsi="Times New Roman" w:cs="Times New Roman"/>
          <w:sz w:val="14"/>
          <w:szCs w:val="14"/>
        </w:rPr>
      </w:pPr>
    </w:p>
    <w:p w:rsidR="00976634" w:rsidRDefault="00976634" w:rsidP="00976634">
      <w:pPr>
        <w:widowControl w:val="0"/>
        <w:spacing w:line="240" w:lineRule="auto"/>
        <w:ind w:left="70"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загального огляду тіла та кінцівок пацієнта визначається при:</w:t>
      </w:r>
    </w:p>
    <w:p w:rsidR="00976634" w:rsidRDefault="00976634" w:rsidP="00976634">
      <w:pPr>
        <w:spacing w:after="8" w:line="180" w:lineRule="exact"/>
        <w:rPr>
          <w:rFonts w:ascii="Times New Roman" w:eastAsia="Times New Roman" w:hAnsi="Times New Roman" w:cs="Times New Roman"/>
          <w:sz w:val="18"/>
          <w:szCs w:val="18"/>
        </w:rPr>
      </w:pPr>
    </w:p>
    <w:p w:rsidR="00976634" w:rsidRDefault="00976634" w:rsidP="00976634">
      <w:pPr>
        <w:widowControl w:val="0"/>
        <w:spacing w:line="240" w:lineRule="auto"/>
        <w:ind w:left="142" w:right="-20"/>
        <w:jc w:val="both"/>
        <w:rPr>
          <w:rFonts w:ascii="Times New Roman" w:eastAsia="Times New Roman" w:hAnsi="Times New Roman" w:cs="Times New Roman"/>
          <w:color w:val="000000"/>
          <w:sz w:val="28"/>
          <w:szCs w:val="28"/>
        </w:rPr>
      </w:pPr>
      <w:r>
        <w:rPr>
          <w:rFonts w:ascii="Symbol" w:eastAsia="Symbol" w:hAnsi="Symbol" w:cs="Symbol"/>
          <w:color w:val="000000"/>
          <w:sz w:val="28"/>
          <w:szCs w:val="28"/>
        </w:rPr>
        <w:t></w:t>
      </w:r>
      <w:r>
        <w:rPr>
          <w:rFonts w:ascii="Symbol" w:eastAsia="Symbol" w:hAnsi="Symbol" w:cs="Symbol"/>
          <w:color w:val="000000"/>
          <w:sz w:val="28"/>
          <w:szCs w:val="28"/>
        </w:rPr>
        <w:t></w:t>
      </w:r>
      <w:r>
        <w:rPr>
          <w:rFonts w:ascii="Times New Roman" w:eastAsia="Times New Roman" w:hAnsi="Times New Roman" w:cs="Times New Roman"/>
          <w:color w:val="000000"/>
          <w:sz w:val="28"/>
          <w:szCs w:val="28"/>
        </w:rPr>
        <w:t>Гіпотиреозі - в’ялість, заторможеність, брадикардія, алопеція, асцит;</w:t>
      </w:r>
    </w:p>
    <w:p w:rsidR="00976634" w:rsidRDefault="00976634" w:rsidP="00976634">
      <w:pPr>
        <w:widowControl w:val="0"/>
        <w:tabs>
          <w:tab w:val="left" w:pos="2482"/>
        </w:tabs>
        <w:spacing w:before="24" w:line="257" w:lineRule="auto"/>
        <w:ind w:left="427" w:right="-69" w:hanging="285"/>
        <w:jc w:val="both"/>
        <w:rPr>
          <w:rFonts w:ascii="Times New Roman" w:eastAsia="Times New Roman" w:hAnsi="Times New Roman" w:cs="Times New Roman"/>
          <w:color w:val="000000"/>
          <w:sz w:val="28"/>
          <w:szCs w:val="28"/>
        </w:rPr>
      </w:pPr>
      <w:r>
        <w:rPr>
          <w:rFonts w:ascii="Symbol" w:eastAsia="Symbol" w:hAnsi="Symbol" w:cs="Symbol"/>
          <w:color w:val="000000"/>
          <w:sz w:val="28"/>
          <w:szCs w:val="28"/>
        </w:rPr>
        <w:t></w:t>
      </w:r>
      <w:r>
        <w:rPr>
          <w:rFonts w:ascii="Symbol" w:eastAsia="Symbol" w:hAnsi="Symbol" w:cs="Symbol"/>
          <w:color w:val="000000"/>
          <w:sz w:val="28"/>
          <w:szCs w:val="28"/>
        </w:rPr>
        <w:t></w:t>
      </w:r>
      <w:r>
        <w:rPr>
          <w:rFonts w:ascii="Times New Roman" w:eastAsia="Times New Roman" w:hAnsi="Times New Roman" w:cs="Times New Roman"/>
          <w:color w:val="000000"/>
          <w:sz w:val="28"/>
          <w:szCs w:val="28"/>
        </w:rPr>
        <w:t>Гіпертиреозі</w:t>
      </w:r>
      <w:r w:rsidR="00E64652" w:rsidRPr="00E6465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пітливість; еритема, підвищення температури тіла (тактильно), акропатія - може бути зумовлена набряком в кінцевому підсумку внаслідок перостального новоутворення кісток внаслідок хвороби Грейва); оніхоліз - безболісний відрив нігтьової пластини від нігтьового ложа - присутній у аутоімунній хворобі </w:t>
      </w:r>
      <w:r w:rsidR="00DA26EF">
        <w:rPr>
          <w:rFonts w:ascii="Times New Roman" w:eastAsia="Times New Roman" w:hAnsi="Times New Roman" w:cs="Times New Roman"/>
          <w:color w:val="000000"/>
          <w:sz w:val="28"/>
          <w:szCs w:val="28"/>
        </w:rPr>
        <w:t>щитоподібної</w:t>
      </w:r>
      <w:r>
        <w:rPr>
          <w:rFonts w:ascii="Times New Roman" w:eastAsia="Times New Roman" w:hAnsi="Times New Roman" w:cs="Times New Roman"/>
          <w:color w:val="000000"/>
          <w:sz w:val="28"/>
          <w:szCs w:val="28"/>
        </w:rPr>
        <w:t xml:space="preserve"> залози (може бути чк при гіпертиреозі, так і при гіпотиреозі); тремор (для визначення покласти папір на тильну поверхню кисті та стежити з а ним): тахікардія, і, можливо, аритмія (пацієнти з гіпертиреозом можуть мати нерегулярний пульс в результаті фібриляції передсердь, в той час як пацієнти з гіпотиреозом мають дуже повільний пульс); претібіальна мікседема - може бути знайдена в будь-якому місці на тілі, але часто на гомілках - набряк, як потовщення шкіри, викликане хворобою Грейва); нічна пітливість.</w:t>
      </w:r>
    </w:p>
    <w:p w:rsidR="00976634" w:rsidRDefault="00976634" w:rsidP="00976634">
      <w:pPr>
        <w:spacing w:after="1" w:line="160" w:lineRule="exact"/>
        <w:rPr>
          <w:rFonts w:ascii="Times New Roman" w:eastAsia="Times New Roman" w:hAnsi="Times New Roman" w:cs="Times New Roman"/>
          <w:sz w:val="16"/>
          <w:szCs w:val="16"/>
        </w:rPr>
      </w:pPr>
    </w:p>
    <w:p w:rsidR="00976634" w:rsidRDefault="00976634" w:rsidP="00976634">
      <w:pPr>
        <w:widowControl w:val="0"/>
        <w:ind w:right="-1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При огляді та пальпації обличчя </w:t>
      </w:r>
      <w:r>
        <w:rPr>
          <w:rFonts w:ascii="Times New Roman" w:eastAsia="Times New Roman" w:hAnsi="Times New Roman" w:cs="Times New Roman"/>
          <w:color w:val="000000"/>
          <w:sz w:val="28"/>
          <w:szCs w:val="28"/>
        </w:rPr>
        <w:t>шукайте ознаки гіпертиреозу (пам'ятайте, що це відбувається лише у хворобі Грейва):верхні повіки очей відстають при русі очей вниз, екзофтальм, загальний дискомфорт очей, набряк, гравітація, гінекомастія, остеопороз При гіпотиреозі визначається; суха шкіра (воскова шкіра), сухе волосся, пухкі очі, низький голос, холодонепереносимість, втрата зовнішніх частин брів, тощо.</w:t>
      </w:r>
    </w:p>
    <w:p w:rsidR="00976634" w:rsidRDefault="00976634" w:rsidP="00976634">
      <w:pPr>
        <w:spacing w:after="3" w:line="160" w:lineRule="exact"/>
        <w:rPr>
          <w:rFonts w:ascii="Times New Roman" w:eastAsia="Times New Roman" w:hAnsi="Times New Roman" w:cs="Times New Roman"/>
          <w:sz w:val="16"/>
          <w:szCs w:val="16"/>
        </w:rPr>
      </w:pPr>
    </w:p>
    <w:p w:rsidR="00976634" w:rsidRDefault="00976634" w:rsidP="00976634">
      <w:pPr>
        <w:widowControl w:val="0"/>
        <w:spacing w:line="240" w:lineRule="auto"/>
        <w:ind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Огляд шиї.</w:t>
      </w:r>
    </w:p>
    <w:p w:rsidR="00976634" w:rsidRDefault="00976634" w:rsidP="00976634">
      <w:pPr>
        <w:spacing w:after="3" w:line="180" w:lineRule="exact"/>
        <w:rPr>
          <w:rFonts w:ascii="Times New Roman" w:eastAsia="Times New Roman" w:hAnsi="Times New Roman" w:cs="Times New Roman"/>
          <w:sz w:val="18"/>
          <w:szCs w:val="18"/>
        </w:rPr>
      </w:pPr>
    </w:p>
    <w:p w:rsidR="00976634" w:rsidRDefault="00976634" w:rsidP="00976634">
      <w:pPr>
        <w:widowControl w:val="0"/>
        <w:tabs>
          <w:tab w:val="left" w:pos="1077"/>
          <w:tab w:val="left" w:pos="2060"/>
          <w:tab w:val="left" w:pos="3675"/>
          <w:tab w:val="left" w:pos="4392"/>
          <w:tab w:val="left" w:pos="5814"/>
          <w:tab w:val="left" w:pos="6793"/>
          <w:tab w:val="left" w:pos="8499"/>
        </w:tabs>
        <w:spacing w:line="257" w:lineRule="auto"/>
        <w:ind w:right="-6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Варто</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зразу</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зазначити,</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що</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потрібно</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чітко</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встановити</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наявність післяопераційних рубців, що можуть ховатися в складках шкіри!</w:t>
      </w:r>
    </w:p>
    <w:p w:rsidR="00976634" w:rsidRDefault="00976634" w:rsidP="00976634">
      <w:pPr>
        <w:spacing w:after="3" w:line="160" w:lineRule="exact"/>
        <w:jc w:val="both"/>
        <w:rPr>
          <w:rFonts w:ascii="Times New Roman" w:eastAsia="Times New Roman" w:hAnsi="Times New Roman" w:cs="Times New Roman"/>
          <w:sz w:val="16"/>
          <w:szCs w:val="16"/>
        </w:rPr>
      </w:pPr>
    </w:p>
    <w:p w:rsidR="00976634" w:rsidRDefault="00976634" w:rsidP="00976634">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встановлення асиметрії та набряку змусьте пацієнта нахилити голову вгору - шукайте очевидні ознаки зоба, вузли та набряки. Якщо ви бачите будь-який набряк (особливо по середній лінії), то попросіть пацієнта витягнути свій язик -якщо набряк піднімається, то це, ймовірно, буде тиреглосова кіста, яка утворюється при залишку тиреглосового протока (вниз, який рухається вниз при розвитку </w:t>
      </w:r>
      <w:r w:rsidR="00DA26EF">
        <w:rPr>
          <w:rFonts w:ascii="Times New Roman" w:eastAsia="Times New Roman" w:hAnsi="Times New Roman" w:cs="Times New Roman"/>
          <w:color w:val="000000"/>
          <w:sz w:val="28"/>
          <w:szCs w:val="28"/>
        </w:rPr>
        <w:t>щитоподібної</w:t>
      </w:r>
      <w:r>
        <w:rPr>
          <w:rFonts w:ascii="Times New Roman" w:eastAsia="Times New Roman" w:hAnsi="Times New Roman" w:cs="Times New Roman"/>
          <w:color w:val="000000"/>
          <w:sz w:val="28"/>
          <w:szCs w:val="28"/>
        </w:rPr>
        <w:t xml:space="preserve"> залози). Він зазвичай закривається, але в деяких людей він може залишатися, і може стати кістою. Тироглосові кісти також рухатимуться при ковтанні. Тіроглосовий проток приєднується до під’язикової кістки</w:t>
      </w:r>
    </w:p>
    <w:p w:rsidR="005A2157" w:rsidRDefault="005A2157" w:rsidP="00AE001E">
      <w:pPr>
        <w:widowControl w:val="0"/>
        <w:ind w:right="-67" w:firstLine="42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Попросіть пацієнта проковтнути - як правило, це підніме гортан</w:t>
      </w:r>
      <w:r>
        <w:rPr>
          <w:rFonts w:ascii="Times New Roman" w:eastAsia="Times New Roman" w:hAnsi="Times New Roman" w:cs="Times New Roman"/>
          <w:color w:val="000000"/>
          <w:sz w:val="28"/>
          <w:szCs w:val="28"/>
          <w:lang w:val="ru-RU"/>
        </w:rPr>
        <w:t>ь</w:t>
      </w:r>
      <w:r>
        <w:rPr>
          <w:rFonts w:ascii="Times New Roman" w:eastAsia="Times New Roman" w:hAnsi="Times New Roman" w:cs="Times New Roman"/>
          <w:color w:val="000000"/>
          <w:sz w:val="28"/>
          <w:szCs w:val="28"/>
        </w:rPr>
        <w:t xml:space="preserve"> - і стежте за тим, як рухаються інші кусочки:</w:t>
      </w:r>
    </w:p>
    <w:p w:rsidR="005A2157" w:rsidRDefault="005A2157" w:rsidP="00E64652">
      <w:pPr>
        <w:widowControl w:val="0"/>
        <w:spacing w:line="248" w:lineRule="auto"/>
        <w:ind w:right="-63"/>
        <w:rPr>
          <w:rFonts w:ascii="Times New Roman" w:eastAsia="Times New Roman" w:hAnsi="Times New Roman" w:cs="Times New Roman"/>
          <w:color w:val="000000"/>
          <w:sz w:val="28"/>
          <w:szCs w:val="28"/>
        </w:rPr>
      </w:pPr>
      <w:r>
        <w:rPr>
          <w:color w:val="000000"/>
          <w:sz w:val="28"/>
          <w:szCs w:val="28"/>
        </w:rPr>
        <w:lastRenderedPageBreak/>
        <w:t xml:space="preserve">- </w:t>
      </w:r>
      <w:r>
        <w:rPr>
          <w:rFonts w:ascii="Times New Roman" w:eastAsia="Times New Roman" w:hAnsi="Times New Roman" w:cs="Times New Roman"/>
          <w:color w:val="000000"/>
          <w:sz w:val="28"/>
          <w:szCs w:val="28"/>
        </w:rPr>
        <w:t>Щитовидна залоза піднімається завжди (якщо це нормально або ненормально).</w:t>
      </w:r>
    </w:p>
    <w:p w:rsidR="005A2157" w:rsidRDefault="005A2157" w:rsidP="00E64652">
      <w:pPr>
        <w:widowControl w:val="0"/>
        <w:spacing w:before="15" w:line="248" w:lineRule="auto"/>
        <w:ind w:right="-60"/>
        <w:rPr>
          <w:rFonts w:ascii="Times New Roman" w:eastAsia="Times New Roman" w:hAnsi="Times New Roman" w:cs="Times New Roman"/>
          <w:color w:val="000000"/>
          <w:sz w:val="28"/>
          <w:szCs w:val="28"/>
        </w:rPr>
      </w:pPr>
      <w:r>
        <w:rPr>
          <w:color w:val="000000"/>
          <w:sz w:val="28"/>
          <w:szCs w:val="28"/>
        </w:rPr>
        <w:t xml:space="preserve">- </w:t>
      </w:r>
      <w:r>
        <w:rPr>
          <w:rFonts w:ascii="Times New Roman" w:eastAsia="Times New Roman" w:hAnsi="Times New Roman" w:cs="Times New Roman"/>
          <w:color w:val="000000"/>
          <w:sz w:val="28"/>
          <w:szCs w:val="28"/>
        </w:rPr>
        <w:t>Все, що прикріплено до криоцидного хряща, також рухатиметься при ковтанні</w:t>
      </w:r>
    </w:p>
    <w:p w:rsidR="005A2157" w:rsidRDefault="005A2157" w:rsidP="00E64652">
      <w:pPr>
        <w:widowControl w:val="0"/>
        <w:spacing w:before="15" w:line="240" w:lineRule="auto"/>
        <w:ind w:right="-20"/>
        <w:rPr>
          <w:rFonts w:ascii="Times New Roman" w:eastAsia="Times New Roman" w:hAnsi="Times New Roman" w:cs="Times New Roman"/>
          <w:color w:val="000000"/>
          <w:sz w:val="28"/>
          <w:szCs w:val="28"/>
        </w:rPr>
      </w:pPr>
      <w:r>
        <w:rPr>
          <w:color w:val="000000"/>
          <w:sz w:val="28"/>
          <w:szCs w:val="28"/>
        </w:rPr>
        <w:t xml:space="preserve">- </w:t>
      </w:r>
      <w:r>
        <w:rPr>
          <w:rFonts w:ascii="Times New Roman" w:eastAsia="Times New Roman" w:hAnsi="Times New Roman" w:cs="Times New Roman"/>
          <w:color w:val="000000"/>
          <w:sz w:val="28"/>
          <w:szCs w:val="28"/>
        </w:rPr>
        <w:t>Лімфатичні вузли, ймовірно, не рухатимуться при ковтанні.</w:t>
      </w:r>
    </w:p>
    <w:p w:rsidR="005A2157" w:rsidRDefault="005A2157" w:rsidP="005A2157">
      <w:pPr>
        <w:widowControl w:val="0"/>
        <w:spacing w:line="240" w:lineRule="auto"/>
        <w:ind w:right="-20"/>
        <w:rPr>
          <w:rFonts w:ascii="Times New Roman" w:eastAsia="Times New Roman" w:hAnsi="Times New Roman" w:cs="Times New Roman"/>
          <w:b/>
          <w:bCs/>
          <w:color w:val="000000"/>
          <w:sz w:val="28"/>
          <w:szCs w:val="28"/>
        </w:rPr>
      </w:pPr>
      <w:r>
        <w:rPr>
          <w:color w:val="000000"/>
          <w:sz w:val="28"/>
          <w:szCs w:val="28"/>
        </w:rPr>
        <w:t xml:space="preserve">- </w:t>
      </w:r>
      <w:r>
        <w:rPr>
          <w:rFonts w:ascii="Times New Roman" w:eastAsia="Times New Roman" w:hAnsi="Times New Roman" w:cs="Times New Roman"/>
          <w:color w:val="000000"/>
          <w:sz w:val="28"/>
          <w:szCs w:val="28"/>
        </w:rPr>
        <w:t xml:space="preserve">Все, що не приєднується до </w:t>
      </w:r>
      <w:r w:rsidR="00DA26EF">
        <w:rPr>
          <w:rFonts w:ascii="Times New Roman" w:eastAsia="Times New Roman" w:hAnsi="Times New Roman" w:cs="Times New Roman"/>
          <w:color w:val="000000"/>
          <w:sz w:val="28"/>
          <w:szCs w:val="28"/>
        </w:rPr>
        <w:t>щитоподібної</w:t>
      </w:r>
      <w:r>
        <w:rPr>
          <w:rFonts w:ascii="Times New Roman" w:eastAsia="Times New Roman" w:hAnsi="Times New Roman" w:cs="Times New Roman"/>
          <w:color w:val="000000"/>
          <w:sz w:val="28"/>
          <w:szCs w:val="28"/>
        </w:rPr>
        <w:t xml:space="preserve"> залози або криоіди - ліпома, пухлина каротидного тіла, кіста епідермісу.</w:t>
      </w:r>
      <w:r w:rsidRPr="005A2157">
        <w:rPr>
          <w:rFonts w:ascii="Times New Roman" w:eastAsia="Times New Roman" w:hAnsi="Times New Roman" w:cs="Times New Roman"/>
          <w:b/>
          <w:bCs/>
          <w:color w:val="000000"/>
          <w:sz w:val="28"/>
          <w:szCs w:val="28"/>
        </w:rPr>
        <w:t xml:space="preserve"> </w:t>
      </w:r>
    </w:p>
    <w:p w:rsidR="005A2157" w:rsidRDefault="005A2157" w:rsidP="005A2157">
      <w:pPr>
        <w:widowControl w:val="0"/>
        <w:spacing w:line="240" w:lineRule="auto"/>
        <w:ind w:right="-20"/>
        <w:rPr>
          <w:rFonts w:ascii="Times New Roman" w:eastAsia="Times New Roman" w:hAnsi="Times New Roman" w:cs="Times New Roman"/>
          <w:b/>
          <w:bCs/>
          <w:color w:val="000000"/>
          <w:sz w:val="28"/>
          <w:szCs w:val="28"/>
        </w:rPr>
      </w:pPr>
    </w:p>
    <w:p w:rsidR="00E64652" w:rsidRDefault="005A2157" w:rsidP="00E64652">
      <w:pPr>
        <w:widowControl w:val="0"/>
        <w:spacing w:line="240" w:lineRule="auto"/>
        <w:ind w:right="-20" w:firstLine="7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Пальпація.</w:t>
      </w:r>
    </w:p>
    <w:p w:rsidR="005A2157" w:rsidRPr="00E64652" w:rsidRDefault="005A2157" w:rsidP="00E64652">
      <w:pPr>
        <w:widowControl w:val="0"/>
        <w:spacing w:line="240" w:lineRule="auto"/>
        <w:ind w:right="-20" w:firstLine="720"/>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Виконується при розміщенні лікаря позаду пацієнта щоб дозволити краще відчути вузли і краще</w:t>
      </w:r>
      <w:r w:rsidRPr="005A215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контролювати рухи пальцями. Ви повинні</w:t>
      </w:r>
      <w:r w:rsidR="00C22286">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використовувати обидві руки одночасно, щоб порівняти ліву та праву сторони. При цьому обов’язково запитати пацієнта чи є у якась біль і пояснювати які маніпуляції ви маєте виконувати далі.</w:t>
      </w:r>
    </w:p>
    <w:p w:rsidR="005A2157" w:rsidRDefault="005A2157" w:rsidP="00E64652">
      <w:pPr>
        <w:widowControl w:val="0"/>
        <w:tabs>
          <w:tab w:val="left" w:pos="709"/>
        </w:tabs>
        <w:spacing w:line="258" w:lineRule="auto"/>
        <w:ind w:right="-1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Далі визначаємо щитоподібний хрящ. Далі пальпуємо мякі тканини переднього трикутника шиї, потім заднього. Не забудьте перевірити всю поверхню до ключиць і до трапецеподібних м’язів. Якщо ви знайдете утворення, то слід зазначити його: розмір, консистенція - м'які маси, як правило, наповнюються рідиною, можуть бути лімфатичні вузли. Жорсткі вузлові маси можуть бути злоякісними. Тверді утворення можуть бути спаяні з органами або тканинами; місцезнаходження; мобільність – фіксоване утворення, швидше за все, є злоякісним, а доброякісні утворення рухливі; щільність – щільні утворення, швидше за все, є гострими інфекціями чи запальними процесами; флюктуацію -визначення рідинних утворень; пульсацію - нічого не повинно пульсувати, крім каротиди - якщо набряк робить це, то це може бути пухлина каротидного тіла (хемодекстомія).</w:t>
      </w:r>
    </w:p>
    <w:p w:rsidR="00AE001E" w:rsidRPr="00AE001E" w:rsidRDefault="00AE001E" w:rsidP="005A2157">
      <w:pPr>
        <w:widowControl w:val="0"/>
        <w:spacing w:line="258" w:lineRule="auto"/>
        <w:ind w:right="-19"/>
        <w:jc w:val="both"/>
        <w:rPr>
          <w:rFonts w:ascii="Times New Roman" w:eastAsia="Times New Roman" w:hAnsi="Times New Roman" w:cs="Times New Roman"/>
          <w:b/>
          <w:color w:val="000000"/>
          <w:sz w:val="28"/>
          <w:szCs w:val="28"/>
          <w:lang w:val="ru-RU"/>
        </w:rPr>
      </w:pPr>
      <w:proofErr w:type="spellStart"/>
      <w:r w:rsidRPr="00AE001E">
        <w:rPr>
          <w:rFonts w:ascii="Times New Roman" w:eastAsia="Times New Roman" w:hAnsi="Times New Roman" w:cs="Times New Roman"/>
          <w:b/>
          <w:color w:val="000000"/>
          <w:sz w:val="28"/>
          <w:szCs w:val="28"/>
          <w:lang w:val="ru-RU"/>
        </w:rPr>
        <w:t>Топографічна</w:t>
      </w:r>
      <w:proofErr w:type="spellEnd"/>
      <w:r w:rsidRPr="00AE001E">
        <w:rPr>
          <w:rFonts w:ascii="Times New Roman" w:eastAsia="Times New Roman" w:hAnsi="Times New Roman" w:cs="Times New Roman"/>
          <w:b/>
          <w:color w:val="000000"/>
          <w:sz w:val="28"/>
          <w:szCs w:val="28"/>
          <w:lang w:val="ru-RU"/>
        </w:rPr>
        <w:t xml:space="preserve"> </w:t>
      </w:r>
      <w:proofErr w:type="spellStart"/>
      <w:r w:rsidRPr="00AE001E">
        <w:rPr>
          <w:rFonts w:ascii="Times New Roman" w:eastAsia="Times New Roman" w:hAnsi="Times New Roman" w:cs="Times New Roman"/>
          <w:b/>
          <w:color w:val="000000"/>
          <w:sz w:val="28"/>
          <w:szCs w:val="28"/>
          <w:lang w:val="ru-RU"/>
        </w:rPr>
        <w:t>анатомія</w:t>
      </w:r>
      <w:proofErr w:type="spellEnd"/>
      <w:r w:rsidRPr="00AE001E">
        <w:rPr>
          <w:rFonts w:ascii="Times New Roman" w:eastAsia="Times New Roman" w:hAnsi="Times New Roman" w:cs="Times New Roman"/>
          <w:b/>
          <w:color w:val="000000"/>
          <w:sz w:val="28"/>
          <w:szCs w:val="28"/>
          <w:lang w:val="ru-RU"/>
        </w:rPr>
        <w:t xml:space="preserve"> </w:t>
      </w:r>
      <w:proofErr w:type="spellStart"/>
      <w:r w:rsidRPr="00AE001E">
        <w:rPr>
          <w:rFonts w:ascii="Times New Roman" w:eastAsia="Times New Roman" w:hAnsi="Times New Roman" w:cs="Times New Roman"/>
          <w:b/>
          <w:color w:val="000000"/>
          <w:sz w:val="28"/>
          <w:szCs w:val="28"/>
          <w:lang w:val="ru-RU"/>
        </w:rPr>
        <w:t>щитоподібної</w:t>
      </w:r>
      <w:proofErr w:type="spellEnd"/>
      <w:r w:rsidRPr="00AE001E">
        <w:rPr>
          <w:rFonts w:ascii="Times New Roman" w:eastAsia="Times New Roman" w:hAnsi="Times New Roman" w:cs="Times New Roman"/>
          <w:b/>
          <w:color w:val="000000"/>
          <w:sz w:val="28"/>
          <w:szCs w:val="28"/>
          <w:lang w:val="ru-RU"/>
        </w:rPr>
        <w:t xml:space="preserve"> </w:t>
      </w:r>
      <w:proofErr w:type="spellStart"/>
      <w:r w:rsidRPr="00AE001E">
        <w:rPr>
          <w:rFonts w:ascii="Times New Roman" w:eastAsia="Times New Roman" w:hAnsi="Times New Roman" w:cs="Times New Roman"/>
          <w:b/>
          <w:color w:val="000000"/>
          <w:sz w:val="28"/>
          <w:szCs w:val="28"/>
          <w:lang w:val="ru-RU"/>
        </w:rPr>
        <w:t>залози</w:t>
      </w:r>
      <w:proofErr w:type="spellEnd"/>
    </w:p>
    <w:tbl>
      <w:tblPr>
        <w:tblStyle w:val="a4"/>
        <w:tblW w:w="0" w:type="auto"/>
        <w:tblLook w:val="04A0" w:firstRow="1" w:lastRow="0" w:firstColumn="1" w:lastColumn="0" w:noHBand="0" w:noVBand="1"/>
      </w:tblPr>
      <w:tblGrid>
        <w:gridCol w:w="4669"/>
        <w:gridCol w:w="4676"/>
      </w:tblGrid>
      <w:tr w:rsidR="00AE001E" w:rsidTr="00AE001E">
        <w:tc>
          <w:tcPr>
            <w:tcW w:w="4817" w:type="dxa"/>
          </w:tcPr>
          <w:p w:rsidR="00AE001E" w:rsidRDefault="00AE001E" w:rsidP="005A2157">
            <w:pPr>
              <w:pStyle w:val="a3"/>
              <w:spacing w:before="0" w:beforeAutospacing="0" w:after="0" w:afterAutospacing="0"/>
              <w:textAlignment w:val="baseline"/>
              <w:rPr>
                <w:b/>
                <w:color w:val="000000"/>
                <w:sz w:val="28"/>
                <w:szCs w:val="28"/>
                <w:lang w:val="ru-RU"/>
              </w:rPr>
            </w:pPr>
            <w:r>
              <w:rPr>
                <w:b/>
                <w:color w:val="000000"/>
                <w:sz w:val="28"/>
                <w:szCs w:val="28"/>
                <w:lang w:val="ru-RU"/>
              </w:rPr>
              <w:t xml:space="preserve">Вид </w:t>
            </w:r>
            <w:proofErr w:type="spellStart"/>
            <w:r>
              <w:rPr>
                <w:b/>
                <w:color w:val="000000"/>
                <w:sz w:val="28"/>
                <w:szCs w:val="28"/>
                <w:lang w:val="ru-RU"/>
              </w:rPr>
              <w:t>збоку</w:t>
            </w:r>
            <w:proofErr w:type="spellEnd"/>
          </w:p>
        </w:tc>
        <w:tc>
          <w:tcPr>
            <w:tcW w:w="4817" w:type="dxa"/>
          </w:tcPr>
          <w:p w:rsidR="00AE001E" w:rsidRDefault="00AE001E" w:rsidP="005A2157">
            <w:pPr>
              <w:pStyle w:val="a3"/>
              <w:spacing w:before="0" w:beforeAutospacing="0" w:after="0" w:afterAutospacing="0"/>
              <w:textAlignment w:val="baseline"/>
              <w:rPr>
                <w:b/>
                <w:color w:val="000000"/>
                <w:sz w:val="28"/>
                <w:szCs w:val="28"/>
                <w:lang w:val="ru-RU"/>
              </w:rPr>
            </w:pPr>
            <w:proofErr w:type="spellStart"/>
            <w:r>
              <w:rPr>
                <w:b/>
                <w:color w:val="000000"/>
                <w:sz w:val="28"/>
                <w:szCs w:val="28"/>
                <w:lang w:val="ru-RU"/>
              </w:rPr>
              <w:t>Задня</w:t>
            </w:r>
            <w:proofErr w:type="spellEnd"/>
            <w:r>
              <w:rPr>
                <w:b/>
                <w:color w:val="000000"/>
                <w:sz w:val="28"/>
                <w:szCs w:val="28"/>
                <w:lang w:val="ru-RU"/>
              </w:rPr>
              <w:t xml:space="preserve"> </w:t>
            </w:r>
            <w:proofErr w:type="spellStart"/>
            <w:r>
              <w:rPr>
                <w:b/>
                <w:color w:val="000000"/>
                <w:sz w:val="28"/>
                <w:szCs w:val="28"/>
                <w:lang w:val="ru-RU"/>
              </w:rPr>
              <w:t>поверхня</w:t>
            </w:r>
            <w:proofErr w:type="spellEnd"/>
          </w:p>
        </w:tc>
      </w:tr>
      <w:tr w:rsidR="00AE001E" w:rsidTr="00AE001E">
        <w:tc>
          <w:tcPr>
            <w:tcW w:w="4817" w:type="dxa"/>
          </w:tcPr>
          <w:p w:rsidR="00AE001E" w:rsidRDefault="00AE001E" w:rsidP="005A2157">
            <w:pPr>
              <w:pStyle w:val="a3"/>
              <w:spacing w:before="0" w:beforeAutospacing="0" w:after="0" w:afterAutospacing="0"/>
              <w:textAlignment w:val="baseline"/>
              <w:rPr>
                <w:b/>
                <w:color w:val="000000"/>
                <w:sz w:val="28"/>
                <w:szCs w:val="28"/>
                <w:lang w:val="ru-RU"/>
              </w:rPr>
            </w:pPr>
            <w:r>
              <w:rPr>
                <w:noProof/>
              </w:rPr>
              <w:drawing>
                <wp:inline distT="0" distB="0" distL="0" distR="0" wp14:anchorId="1B26D4EB" wp14:editId="3BC2F55E">
                  <wp:extent cx="2545080" cy="2872518"/>
                  <wp:effectExtent l="0" t="0" r="7620" b="4445"/>
                  <wp:docPr id="1" name="Picture 5" descr="zob2">
                    <a:extLst xmlns:a="http://schemas.openxmlformats.org/drawingml/2006/main">
                      <a:ext uri="{FF2B5EF4-FFF2-40B4-BE49-F238E27FC236}">
                        <a16:creationId xmlns:a16="http://schemas.microsoft.com/office/drawing/2014/main" id="{D675AB43-4F2E-4420-9EC5-646A822AFC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zob2">
                            <a:extLst>
                              <a:ext uri="{FF2B5EF4-FFF2-40B4-BE49-F238E27FC236}">
                                <a16:creationId xmlns:a16="http://schemas.microsoft.com/office/drawing/2014/main" id="{D675AB43-4F2E-4420-9EC5-646A822AFC2E}"/>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1089" cy="2969592"/>
                          </a:xfrm>
                          <a:prstGeom prst="rect">
                            <a:avLst/>
                          </a:prstGeom>
                          <a:noFill/>
                          <a:ln>
                            <a:noFill/>
                          </a:ln>
                        </pic:spPr>
                      </pic:pic>
                    </a:graphicData>
                  </a:graphic>
                </wp:inline>
              </w:drawing>
            </w:r>
          </w:p>
        </w:tc>
        <w:tc>
          <w:tcPr>
            <w:tcW w:w="4817" w:type="dxa"/>
          </w:tcPr>
          <w:p w:rsidR="00AE001E" w:rsidRDefault="00AE001E" w:rsidP="005A2157">
            <w:pPr>
              <w:pStyle w:val="a3"/>
              <w:spacing w:before="0" w:beforeAutospacing="0" w:after="0" w:afterAutospacing="0"/>
              <w:textAlignment w:val="baseline"/>
              <w:rPr>
                <w:b/>
                <w:color w:val="000000"/>
                <w:sz w:val="28"/>
                <w:szCs w:val="28"/>
                <w:lang w:val="ru-RU"/>
              </w:rPr>
            </w:pPr>
            <w:r w:rsidRPr="00AE001E">
              <w:rPr>
                <w:b/>
                <w:noProof/>
                <w:color w:val="000000"/>
                <w:sz w:val="28"/>
                <w:szCs w:val="28"/>
              </w:rPr>
              <w:drawing>
                <wp:inline distT="0" distB="0" distL="0" distR="0" wp14:anchorId="3B670230" wp14:editId="79CBC69F">
                  <wp:extent cx="2567940" cy="2692545"/>
                  <wp:effectExtent l="0" t="0" r="3810" b="0"/>
                  <wp:docPr id="3075" name="Picture 5" descr="zob1">
                    <a:extLst xmlns:a="http://schemas.openxmlformats.org/drawingml/2006/main">
                      <a:ext uri="{FF2B5EF4-FFF2-40B4-BE49-F238E27FC236}">
                        <a16:creationId xmlns:a16="http://schemas.microsoft.com/office/drawing/2014/main" id="{FFB580B1-3E1B-472F-A3A4-7545D63C5F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5" descr="zob1">
                            <a:extLst>
                              <a:ext uri="{FF2B5EF4-FFF2-40B4-BE49-F238E27FC236}">
                                <a16:creationId xmlns:a16="http://schemas.microsoft.com/office/drawing/2014/main" id="{FFB580B1-3E1B-472F-A3A4-7545D63C5FFF}"/>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V="1">
                            <a:off x="0" y="0"/>
                            <a:ext cx="2629041" cy="2756610"/>
                          </a:xfrm>
                          <a:prstGeom prst="rect">
                            <a:avLst/>
                          </a:prstGeom>
                          <a:noFill/>
                          <a:ln>
                            <a:noFill/>
                          </a:ln>
                        </pic:spPr>
                      </pic:pic>
                    </a:graphicData>
                  </a:graphic>
                </wp:inline>
              </w:drawing>
            </w:r>
          </w:p>
        </w:tc>
      </w:tr>
      <w:tr w:rsidR="00AE001E" w:rsidTr="00AE001E">
        <w:tc>
          <w:tcPr>
            <w:tcW w:w="4817" w:type="dxa"/>
          </w:tcPr>
          <w:p w:rsidR="00AE001E" w:rsidRPr="00EB2A06" w:rsidRDefault="00AE001E" w:rsidP="00AE001E">
            <w:pPr>
              <w:pStyle w:val="a3"/>
              <w:spacing w:before="0" w:beforeAutospacing="0" w:after="0" w:afterAutospacing="0"/>
              <w:textAlignment w:val="baseline"/>
              <w:rPr>
                <w:sz w:val="28"/>
                <w:szCs w:val="28"/>
              </w:rPr>
            </w:pPr>
            <w:r w:rsidRPr="00EB2A06">
              <w:rPr>
                <w:rFonts w:eastAsiaTheme="minorEastAsia" w:cstheme="minorBidi"/>
                <w:color w:val="000000" w:themeColor="text1"/>
                <w:kern w:val="24"/>
                <w:sz w:val="28"/>
                <w:szCs w:val="28"/>
                <w:lang w:val="ru-RU"/>
              </w:rPr>
              <w:t xml:space="preserve">1 - трахея; </w:t>
            </w:r>
          </w:p>
          <w:p w:rsidR="00AE001E" w:rsidRPr="00EB2A06" w:rsidRDefault="00AE001E" w:rsidP="00AE001E">
            <w:pPr>
              <w:pStyle w:val="a3"/>
              <w:spacing w:before="0" w:beforeAutospacing="0" w:after="0" w:afterAutospacing="0"/>
              <w:textAlignment w:val="baseline"/>
              <w:rPr>
                <w:sz w:val="28"/>
                <w:szCs w:val="28"/>
              </w:rPr>
            </w:pPr>
            <w:r w:rsidRPr="00EB2A06">
              <w:rPr>
                <w:rFonts w:eastAsiaTheme="minorEastAsia" w:cstheme="minorBidi"/>
                <w:color w:val="000000" w:themeColor="text1"/>
                <w:kern w:val="24"/>
                <w:sz w:val="28"/>
                <w:szCs w:val="28"/>
                <w:lang w:val="ru-RU"/>
              </w:rPr>
              <w:lastRenderedPageBreak/>
              <w:t xml:space="preserve">2 - </w:t>
            </w:r>
            <w:proofErr w:type="spellStart"/>
            <w:r w:rsidRPr="00EB2A06">
              <w:rPr>
                <w:rFonts w:eastAsiaTheme="minorEastAsia" w:cstheme="minorBidi"/>
                <w:color w:val="000000" w:themeColor="text1"/>
                <w:kern w:val="24"/>
                <w:sz w:val="28"/>
                <w:szCs w:val="28"/>
                <w:lang w:val="ru-RU"/>
              </w:rPr>
              <w:t>зворотний</w:t>
            </w:r>
            <w:proofErr w:type="spellEnd"/>
            <w:r w:rsidRPr="00EB2A06">
              <w:rPr>
                <w:rFonts w:eastAsiaTheme="minorEastAsia" w:cstheme="minorBidi"/>
                <w:color w:val="000000" w:themeColor="text1"/>
                <w:kern w:val="24"/>
                <w:sz w:val="28"/>
                <w:szCs w:val="28"/>
                <w:lang w:val="ru-RU"/>
              </w:rPr>
              <w:t xml:space="preserve"> нерв; </w:t>
            </w:r>
          </w:p>
          <w:p w:rsidR="00AE001E" w:rsidRPr="00EB2A06" w:rsidRDefault="00AE001E" w:rsidP="00AE001E">
            <w:pPr>
              <w:pStyle w:val="a3"/>
              <w:spacing w:before="0" w:beforeAutospacing="0" w:after="0" w:afterAutospacing="0"/>
              <w:textAlignment w:val="baseline"/>
              <w:rPr>
                <w:sz w:val="28"/>
                <w:szCs w:val="28"/>
              </w:rPr>
            </w:pPr>
            <w:r w:rsidRPr="00EB2A06">
              <w:rPr>
                <w:rFonts w:eastAsiaTheme="minorEastAsia" w:cstheme="minorBidi"/>
                <w:color w:val="000000" w:themeColor="text1"/>
                <w:kern w:val="24"/>
                <w:sz w:val="28"/>
                <w:szCs w:val="28"/>
                <w:lang w:val="ru-RU"/>
              </w:rPr>
              <w:t xml:space="preserve">3 - </w:t>
            </w:r>
            <w:proofErr w:type="spellStart"/>
            <w:r w:rsidRPr="00EB2A06">
              <w:rPr>
                <w:rFonts w:eastAsiaTheme="minorEastAsia" w:cstheme="minorBidi"/>
                <w:color w:val="000000" w:themeColor="text1"/>
                <w:kern w:val="24"/>
                <w:sz w:val="28"/>
                <w:szCs w:val="28"/>
                <w:lang w:val="ru-RU"/>
              </w:rPr>
              <w:t>нижня</w:t>
            </w:r>
            <w:proofErr w:type="spellEnd"/>
            <w:r w:rsidRPr="00EB2A06">
              <w:rPr>
                <w:rFonts w:eastAsiaTheme="minorEastAsia" w:cstheme="minorBidi"/>
                <w:color w:val="000000" w:themeColor="text1"/>
                <w:kern w:val="24"/>
                <w:sz w:val="28"/>
                <w:szCs w:val="28"/>
                <w:lang w:val="ru-RU"/>
              </w:rPr>
              <w:t xml:space="preserve"> щитовидна </w:t>
            </w:r>
            <w:proofErr w:type="spellStart"/>
            <w:r w:rsidRPr="00EB2A06">
              <w:rPr>
                <w:rFonts w:eastAsiaTheme="minorEastAsia" w:cstheme="minorBidi"/>
                <w:color w:val="000000" w:themeColor="text1"/>
                <w:kern w:val="24"/>
                <w:sz w:val="28"/>
                <w:szCs w:val="28"/>
                <w:lang w:val="ru-RU"/>
              </w:rPr>
              <w:t>артерiя</w:t>
            </w:r>
            <w:proofErr w:type="spellEnd"/>
            <w:r w:rsidRPr="00EB2A06">
              <w:rPr>
                <w:rFonts w:eastAsiaTheme="minorEastAsia" w:cstheme="minorBidi"/>
                <w:color w:val="000000" w:themeColor="text1"/>
                <w:kern w:val="24"/>
                <w:sz w:val="28"/>
                <w:szCs w:val="28"/>
                <w:lang w:val="ru-RU"/>
              </w:rPr>
              <w:t>;</w:t>
            </w:r>
          </w:p>
          <w:p w:rsidR="00AE001E" w:rsidRPr="00EB2A06" w:rsidRDefault="00AE001E" w:rsidP="00AE001E">
            <w:pPr>
              <w:pStyle w:val="a3"/>
              <w:spacing w:before="0" w:beforeAutospacing="0" w:after="0" w:afterAutospacing="0"/>
              <w:textAlignment w:val="baseline"/>
              <w:rPr>
                <w:sz w:val="28"/>
                <w:szCs w:val="28"/>
              </w:rPr>
            </w:pPr>
            <w:r w:rsidRPr="00EB2A06">
              <w:rPr>
                <w:rFonts w:eastAsiaTheme="minorEastAsia" w:cstheme="minorBidi"/>
                <w:color w:val="000000" w:themeColor="text1"/>
                <w:kern w:val="24"/>
                <w:sz w:val="28"/>
                <w:szCs w:val="28"/>
                <w:lang w:val="ru-RU"/>
              </w:rPr>
              <w:t xml:space="preserve">4 - </w:t>
            </w:r>
            <w:proofErr w:type="spellStart"/>
            <w:r w:rsidRPr="00EB2A06">
              <w:rPr>
                <w:rFonts w:eastAsiaTheme="minorEastAsia" w:cstheme="minorBidi"/>
                <w:color w:val="000000" w:themeColor="text1"/>
                <w:kern w:val="24"/>
                <w:sz w:val="28"/>
                <w:szCs w:val="28"/>
                <w:lang w:val="ru-RU"/>
              </w:rPr>
              <w:t>верхня</w:t>
            </w:r>
            <w:proofErr w:type="spellEnd"/>
            <w:r w:rsidRPr="00EB2A06">
              <w:rPr>
                <w:rFonts w:eastAsiaTheme="minorEastAsia" w:cstheme="minorBidi"/>
                <w:color w:val="000000" w:themeColor="text1"/>
                <w:kern w:val="24"/>
                <w:sz w:val="28"/>
                <w:szCs w:val="28"/>
                <w:lang w:val="ru-RU"/>
              </w:rPr>
              <w:t xml:space="preserve"> щитовидна </w:t>
            </w:r>
            <w:proofErr w:type="spellStart"/>
            <w:r w:rsidRPr="00EB2A06">
              <w:rPr>
                <w:rFonts w:eastAsiaTheme="minorEastAsia" w:cstheme="minorBidi"/>
                <w:color w:val="000000" w:themeColor="text1"/>
                <w:kern w:val="24"/>
                <w:sz w:val="28"/>
                <w:szCs w:val="28"/>
                <w:lang w:val="ru-RU"/>
              </w:rPr>
              <w:t>артерiя</w:t>
            </w:r>
            <w:proofErr w:type="spellEnd"/>
            <w:r w:rsidRPr="00EB2A06">
              <w:rPr>
                <w:rFonts w:eastAsiaTheme="minorEastAsia" w:cstheme="minorBidi"/>
                <w:color w:val="000000" w:themeColor="text1"/>
                <w:kern w:val="24"/>
                <w:sz w:val="28"/>
                <w:szCs w:val="28"/>
                <w:lang w:val="ru-RU"/>
              </w:rPr>
              <w:t xml:space="preserve">; </w:t>
            </w:r>
          </w:p>
          <w:p w:rsidR="00AE001E" w:rsidRPr="00EB2A06" w:rsidRDefault="00AE001E" w:rsidP="00AE001E">
            <w:pPr>
              <w:pStyle w:val="a3"/>
              <w:spacing w:before="0" w:beforeAutospacing="0" w:after="0" w:afterAutospacing="0"/>
              <w:textAlignment w:val="baseline"/>
              <w:rPr>
                <w:sz w:val="28"/>
                <w:szCs w:val="28"/>
              </w:rPr>
            </w:pPr>
            <w:r w:rsidRPr="00EB2A06">
              <w:rPr>
                <w:rFonts w:eastAsiaTheme="minorEastAsia" w:cstheme="minorBidi"/>
                <w:color w:val="000000" w:themeColor="text1"/>
                <w:kern w:val="24"/>
                <w:sz w:val="28"/>
                <w:szCs w:val="28"/>
                <w:lang w:val="ru-RU"/>
              </w:rPr>
              <w:t xml:space="preserve">5 - </w:t>
            </w:r>
            <w:proofErr w:type="spellStart"/>
            <w:r w:rsidRPr="00EB2A06">
              <w:rPr>
                <w:rFonts w:eastAsiaTheme="minorEastAsia" w:cstheme="minorBidi"/>
                <w:color w:val="000000" w:themeColor="text1"/>
                <w:kern w:val="24"/>
                <w:sz w:val="28"/>
                <w:szCs w:val="28"/>
                <w:lang w:val="ru-RU"/>
              </w:rPr>
              <w:t>щито</w:t>
            </w:r>
            <w:r w:rsidR="007C7DB7">
              <w:rPr>
                <w:rFonts w:eastAsiaTheme="minorEastAsia" w:cstheme="minorBidi"/>
                <w:color w:val="000000" w:themeColor="text1"/>
                <w:kern w:val="24"/>
                <w:sz w:val="28"/>
                <w:szCs w:val="28"/>
                <w:lang w:val="ru-RU"/>
              </w:rPr>
              <w:t>подіб</w:t>
            </w:r>
            <w:r w:rsidRPr="00EB2A06">
              <w:rPr>
                <w:rFonts w:eastAsiaTheme="minorEastAsia" w:cstheme="minorBidi"/>
                <w:color w:val="000000" w:themeColor="text1"/>
                <w:kern w:val="24"/>
                <w:sz w:val="28"/>
                <w:szCs w:val="28"/>
                <w:lang w:val="ru-RU"/>
              </w:rPr>
              <w:t>на</w:t>
            </w:r>
            <w:proofErr w:type="spellEnd"/>
            <w:r w:rsidRPr="00EB2A06">
              <w:rPr>
                <w:rFonts w:eastAsiaTheme="minorEastAsia" w:cstheme="minorBidi"/>
                <w:color w:val="000000" w:themeColor="text1"/>
                <w:kern w:val="24"/>
                <w:sz w:val="28"/>
                <w:szCs w:val="28"/>
                <w:lang w:val="ru-RU"/>
              </w:rPr>
              <w:t xml:space="preserve"> </w:t>
            </w:r>
            <w:proofErr w:type="spellStart"/>
            <w:r w:rsidRPr="00EB2A06">
              <w:rPr>
                <w:rFonts w:eastAsiaTheme="minorEastAsia" w:cstheme="minorBidi"/>
                <w:color w:val="000000" w:themeColor="text1"/>
                <w:kern w:val="24"/>
                <w:sz w:val="28"/>
                <w:szCs w:val="28"/>
                <w:lang w:val="ru-RU"/>
              </w:rPr>
              <w:t>залоза</w:t>
            </w:r>
            <w:proofErr w:type="spellEnd"/>
            <w:r w:rsidRPr="00EB2A06">
              <w:rPr>
                <w:rFonts w:eastAsiaTheme="minorEastAsia" w:cstheme="minorBidi"/>
                <w:color w:val="000000" w:themeColor="text1"/>
                <w:kern w:val="24"/>
                <w:sz w:val="28"/>
                <w:szCs w:val="28"/>
                <w:lang w:val="ru-RU"/>
              </w:rPr>
              <w:t>.</w:t>
            </w:r>
          </w:p>
          <w:p w:rsidR="00AE001E" w:rsidRDefault="00AE001E" w:rsidP="00AE001E">
            <w:pPr>
              <w:spacing w:after="4" w:line="160" w:lineRule="exact"/>
              <w:rPr>
                <w:rFonts w:ascii="Times New Roman" w:eastAsia="Times New Roman" w:hAnsi="Times New Roman" w:cs="Times New Roman"/>
                <w:sz w:val="16"/>
                <w:szCs w:val="16"/>
              </w:rPr>
            </w:pPr>
          </w:p>
          <w:p w:rsidR="00AE001E" w:rsidRPr="00AE001E" w:rsidRDefault="00AE001E" w:rsidP="005A2157">
            <w:pPr>
              <w:pStyle w:val="a3"/>
              <w:spacing w:before="0" w:beforeAutospacing="0" w:after="0" w:afterAutospacing="0"/>
              <w:textAlignment w:val="baseline"/>
              <w:rPr>
                <w:b/>
                <w:color w:val="000000"/>
                <w:sz w:val="28"/>
                <w:szCs w:val="28"/>
              </w:rPr>
            </w:pPr>
          </w:p>
        </w:tc>
        <w:tc>
          <w:tcPr>
            <w:tcW w:w="4817" w:type="dxa"/>
          </w:tcPr>
          <w:p w:rsidR="007C7DB7" w:rsidRPr="00EB2A06" w:rsidRDefault="007C7DB7" w:rsidP="007C7DB7">
            <w:pPr>
              <w:pStyle w:val="a3"/>
              <w:spacing w:before="0" w:beforeAutospacing="0" w:after="0" w:afterAutospacing="0"/>
              <w:textAlignment w:val="baseline"/>
              <w:rPr>
                <w:sz w:val="28"/>
                <w:szCs w:val="28"/>
              </w:rPr>
            </w:pPr>
            <w:r w:rsidRPr="00EB2A06">
              <w:rPr>
                <w:rFonts w:eastAsiaTheme="minorEastAsia" w:cstheme="minorBidi"/>
                <w:color w:val="000000" w:themeColor="text1"/>
                <w:kern w:val="24"/>
                <w:sz w:val="28"/>
                <w:szCs w:val="28"/>
                <w:lang w:val="ru-RU"/>
              </w:rPr>
              <w:lastRenderedPageBreak/>
              <w:t xml:space="preserve">1 - </w:t>
            </w:r>
            <w:proofErr w:type="spellStart"/>
            <w:r w:rsidRPr="007C7DB7">
              <w:rPr>
                <w:color w:val="000000"/>
                <w:sz w:val="28"/>
                <w:szCs w:val="28"/>
                <w:lang w:val="ru-RU"/>
              </w:rPr>
              <w:t>блукаючий</w:t>
            </w:r>
            <w:proofErr w:type="spellEnd"/>
            <w:r w:rsidRPr="007C7DB7">
              <w:rPr>
                <w:color w:val="000000"/>
                <w:sz w:val="28"/>
                <w:szCs w:val="28"/>
                <w:lang w:val="ru-RU"/>
              </w:rPr>
              <w:t xml:space="preserve"> нерв</w:t>
            </w:r>
            <w:proofErr w:type="gramStart"/>
            <w:r w:rsidRPr="007C7DB7">
              <w:rPr>
                <w:color w:val="000000"/>
                <w:sz w:val="28"/>
                <w:szCs w:val="28"/>
                <w:lang w:val="ru-RU"/>
              </w:rPr>
              <w:t>; </w:t>
            </w:r>
            <w:r w:rsidRPr="00EB2A06">
              <w:rPr>
                <w:rFonts w:eastAsiaTheme="minorEastAsia" w:cstheme="minorBidi"/>
                <w:color w:val="000000" w:themeColor="text1"/>
                <w:kern w:val="24"/>
                <w:sz w:val="28"/>
                <w:szCs w:val="28"/>
                <w:lang w:val="ru-RU"/>
              </w:rPr>
              <w:t>;</w:t>
            </w:r>
            <w:proofErr w:type="gramEnd"/>
            <w:r w:rsidRPr="00EB2A06">
              <w:rPr>
                <w:rFonts w:eastAsiaTheme="minorEastAsia" w:cstheme="minorBidi"/>
                <w:color w:val="000000" w:themeColor="text1"/>
                <w:kern w:val="24"/>
                <w:sz w:val="28"/>
                <w:szCs w:val="28"/>
                <w:lang w:val="ru-RU"/>
              </w:rPr>
              <w:t xml:space="preserve"> </w:t>
            </w:r>
          </w:p>
          <w:p w:rsidR="007C7DB7" w:rsidRPr="00EB2A06" w:rsidRDefault="007C7DB7" w:rsidP="007C7DB7">
            <w:pPr>
              <w:pStyle w:val="a3"/>
              <w:spacing w:before="0" w:beforeAutospacing="0" w:after="0" w:afterAutospacing="0"/>
              <w:textAlignment w:val="baseline"/>
              <w:rPr>
                <w:sz w:val="28"/>
                <w:szCs w:val="28"/>
              </w:rPr>
            </w:pPr>
            <w:r w:rsidRPr="00EB2A06">
              <w:rPr>
                <w:rFonts w:eastAsiaTheme="minorEastAsia" w:cstheme="minorBidi"/>
                <w:color w:val="000000" w:themeColor="text1"/>
                <w:kern w:val="24"/>
                <w:sz w:val="28"/>
                <w:szCs w:val="28"/>
                <w:lang w:val="ru-RU"/>
              </w:rPr>
              <w:lastRenderedPageBreak/>
              <w:t xml:space="preserve">2 - </w:t>
            </w:r>
            <w:proofErr w:type="spellStart"/>
            <w:r w:rsidRPr="007C7DB7">
              <w:rPr>
                <w:color w:val="000000"/>
                <w:sz w:val="28"/>
                <w:szCs w:val="28"/>
                <w:lang w:val="ru-RU"/>
              </w:rPr>
              <w:t>стравохiд</w:t>
            </w:r>
            <w:proofErr w:type="spellEnd"/>
          </w:p>
          <w:p w:rsidR="00AE001E" w:rsidRDefault="007C7DB7" w:rsidP="007C7DB7">
            <w:pPr>
              <w:pStyle w:val="a3"/>
              <w:spacing w:before="0" w:beforeAutospacing="0" w:after="0" w:afterAutospacing="0"/>
              <w:textAlignment w:val="baseline"/>
              <w:rPr>
                <w:color w:val="000000"/>
                <w:sz w:val="28"/>
                <w:szCs w:val="28"/>
                <w:lang w:val="ru-RU"/>
              </w:rPr>
            </w:pPr>
            <w:r w:rsidRPr="00EB2A06">
              <w:rPr>
                <w:rFonts w:eastAsiaTheme="minorEastAsia" w:cstheme="minorBidi"/>
                <w:color w:val="000000" w:themeColor="text1"/>
                <w:kern w:val="24"/>
                <w:sz w:val="28"/>
                <w:szCs w:val="28"/>
                <w:lang w:val="ru-RU"/>
              </w:rPr>
              <w:t xml:space="preserve">3 </w:t>
            </w:r>
            <w:r>
              <w:rPr>
                <w:rFonts w:eastAsiaTheme="minorEastAsia" w:cstheme="minorBidi"/>
                <w:color w:val="000000" w:themeColor="text1"/>
                <w:kern w:val="24"/>
                <w:sz w:val="28"/>
                <w:szCs w:val="28"/>
                <w:lang w:val="ru-RU"/>
              </w:rPr>
              <w:t>–</w:t>
            </w:r>
            <w:r w:rsidRPr="00EB2A06">
              <w:rPr>
                <w:rFonts w:eastAsiaTheme="minorEastAsia" w:cstheme="minorBidi"/>
                <w:color w:val="000000" w:themeColor="text1"/>
                <w:kern w:val="24"/>
                <w:sz w:val="28"/>
                <w:szCs w:val="28"/>
                <w:lang w:val="ru-RU"/>
              </w:rPr>
              <w:t xml:space="preserve"> </w:t>
            </w:r>
            <w:r w:rsidRPr="007C7DB7">
              <w:rPr>
                <w:color w:val="000000"/>
                <w:sz w:val="28"/>
                <w:szCs w:val="28"/>
                <w:lang w:val="ru-RU"/>
              </w:rPr>
              <w:t>трахея</w:t>
            </w:r>
            <w:r>
              <w:rPr>
                <w:color w:val="000000"/>
                <w:sz w:val="28"/>
                <w:szCs w:val="28"/>
                <w:lang w:val="ru-RU"/>
              </w:rPr>
              <w:t>;</w:t>
            </w:r>
          </w:p>
          <w:p w:rsidR="00A1570A" w:rsidRDefault="007C7DB7" w:rsidP="007C7DB7">
            <w:pPr>
              <w:pStyle w:val="a3"/>
              <w:spacing w:before="0" w:beforeAutospacing="0" w:after="0" w:afterAutospacing="0"/>
              <w:textAlignment w:val="baseline"/>
              <w:rPr>
                <w:sz w:val="28"/>
                <w:szCs w:val="28"/>
                <w:lang w:val="ru-RU"/>
              </w:rPr>
            </w:pPr>
            <w:r>
              <w:rPr>
                <w:sz w:val="28"/>
                <w:szCs w:val="28"/>
                <w:lang w:val="ru-RU"/>
              </w:rPr>
              <w:t xml:space="preserve">4 </w:t>
            </w:r>
            <w:r w:rsidR="00A1570A">
              <w:rPr>
                <w:sz w:val="28"/>
                <w:szCs w:val="28"/>
                <w:lang w:val="ru-RU"/>
              </w:rPr>
              <w:t xml:space="preserve">– </w:t>
            </w:r>
            <w:proofErr w:type="spellStart"/>
            <w:r w:rsidR="00A1570A">
              <w:rPr>
                <w:sz w:val="28"/>
                <w:szCs w:val="28"/>
                <w:lang w:val="ru-RU"/>
              </w:rPr>
              <w:t>зворотний</w:t>
            </w:r>
            <w:proofErr w:type="spellEnd"/>
            <w:r w:rsidR="00A1570A">
              <w:rPr>
                <w:sz w:val="28"/>
                <w:szCs w:val="28"/>
                <w:lang w:val="ru-RU"/>
              </w:rPr>
              <w:t xml:space="preserve"> нерв;</w:t>
            </w:r>
            <w:r>
              <w:rPr>
                <w:sz w:val="28"/>
                <w:szCs w:val="28"/>
                <w:lang w:val="ru-RU"/>
              </w:rPr>
              <w:t xml:space="preserve"> </w:t>
            </w:r>
          </w:p>
          <w:p w:rsidR="007C7DB7" w:rsidRDefault="00A1570A" w:rsidP="007C7DB7">
            <w:pPr>
              <w:pStyle w:val="a3"/>
              <w:spacing w:before="0" w:beforeAutospacing="0" w:after="0" w:afterAutospacing="0"/>
              <w:textAlignment w:val="baseline"/>
              <w:rPr>
                <w:rFonts w:eastAsiaTheme="minorEastAsia" w:cstheme="minorBidi"/>
                <w:color w:val="000000" w:themeColor="text1"/>
                <w:kern w:val="24"/>
                <w:sz w:val="28"/>
                <w:szCs w:val="28"/>
                <w:lang w:val="ru-RU"/>
              </w:rPr>
            </w:pPr>
            <w:r>
              <w:rPr>
                <w:rFonts w:eastAsiaTheme="minorEastAsia" w:cstheme="minorBidi"/>
                <w:color w:val="000000" w:themeColor="text1"/>
                <w:kern w:val="24"/>
                <w:sz w:val="28"/>
                <w:szCs w:val="28"/>
                <w:lang w:val="ru-RU"/>
              </w:rPr>
              <w:t xml:space="preserve">5 - </w:t>
            </w:r>
            <w:proofErr w:type="spellStart"/>
            <w:r w:rsidR="007C7DB7" w:rsidRPr="00EB2A06">
              <w:rPr>
                <w:rFonts w:eastAsiaTheme="minorEastAsia" w:cstheme="minorBidi"/>
                <w:color w:val="000000" w:themeColor="text1"/>
                <w:kern w:val="24"/>
                <w:sz w:val="28"/>
                <w:szCs w:val="28"/>
                <w:lang w:val="ru-RU"/>
              </w:rPr>
              <w:t>верхня</w:t>
            </w:r>
            <w:proofErr w:type="spellEnd"/>
            <w:r w:rsidR="007C7DB7" w:rsidRPr="00EB2A06">
              <w:rPr>
                <w:rFonts w:eastAsiaTheme="minorEastAsia" w:cstheme="minorBidi"/>
                <w:color w:val="000000" w:themeColor="text1"/>
                <w:kern w:val="24"/>
                <w:sz w:val="28"/>
                <w:szCs w:val="28"/>
                <w:lang w:val="ru-RU"/>
              </w:rPr>
              <w:t xml:space="preserve"> </w:t>
            </w:r>
            <w:proofErr w:type="spellStart"/>
            <w:r w:rsidR="007C7DB7" w:rsidRPr="00EB2A06">
              <w:rPr>
                <w:rFonts w:eastAsiaTheme="minorEastAsia" w:cstheme="minorBidi"/>
                <w:color w:val="000000" w:themeColor="text1"/>
                <w:kern w:val="24"/>
                <w:sz w:val="28"/>
                <w:szCs w:val="28"/>
                <w:lang w:val="ru-RU"/>
              </w:rPr>
              <w:t>щито</w:t>
            </w:r>
            <w:r>
              <w:rPr>
                <w:rFonts w:eastAsiaTheme="minorEastAsia" w:cstheme="minorBidi"/>
                <w:color w:val="000000" w:themeColor="text1"/>
                <w:kern w:val="24"/>
                <w:sz w:val="28"/>
                <w:szCs w:val="28"/>
                <w:lang w:val="ru-RU"/>
              </w:rPr>
              <w:t>подіб</w:t>
            </w:r>
            <w:r w:rsidR="007C7DB7" w:rsidRPr="00EB2A06">
              <w:rPr>
                <w:rFonts w:eastAsiaTheme="minorEastAsia" w:cstheme="minorBidi"/>
                <w:color w:val="000000" w:themeColor="text1"/>
                <w:kern w:val="24"/>
                <w:sz w:val="28"/>
                <w:szCs w:val="28"/>
                <w:lang w:val="ru-RU"/>
              </w:rPr>
              <w:t>на</w:t>
            </w:r>
            <w:proofErr w:type="spellEnd"/>
            <w:r w:rsidR="007C7DB7" w:rsidRPr="00EB2A06">
              <w:rPr>
                <w:rFonts w:eastAsiaTheme="minorEastAsia" w:cstheme="minorBidi"/>
                <w:color w:val="000000" w:themeColor="text1"/>
                <w:kern w:val="24"/>
                <w:sz w:val="28"/>
                <w:szCs w:val="28"/>
                <w:lang w:val="ru-RU"/>
              </w:rPr>
              <w:t xml:space="preserve"> </w:t>
            </w:r>
            <w:proofErr w:type="spellStart"/>
            <w:r w:rsidR="007C7DB7" w:rsidRPr="00EB2A06">
              <w:rPr>
                <w:rFonts w:eastAsiaTheme="minorEastAsia" w:cstheme="minorBidi"/>
                <w:color w:val="000000" w:themeColor="text1"/>
                <w:kern w:val="24"/>
                <w:sz w:val="28"/>
                <w:szCs w:val="28"/>
                <w:lang w:val="ru-RU"/>
              </w:rPr>
              <w:t>артерiя</w:t>
            </w:r>
            <w:proofErr w:type="spellEnd"/>
            <w:r w:rsidR="007C7DB7" w:rsidRPr="00EB2A06">
              <w:rPr>
                <w:rFonts w:eastAsiaTheme="minorEastAsia" w:cstheme="minorBidi"/>
                <w:color w:val="000000" w:themeColor="text1"/>
                <w:kern w:val="24"/>
                <w:sz w:val="28"/>
                <w:szCs w:val="28"/>
                <w:lang w:val="ru-RU"/>
              </w:rPr>
              <w:t>;</w:t>
            </w:r>
          </w:p>
          <w:p w:rsidR="007C7DB7" w:rsidRDefault="00A1570A" w:rsidP="007C7DB7">
            <w:pPr>
              <w:pStyle w:val="a3"/>
              <w:spacing w:before="0" w:beforeAutospacing="0" w:after="0" w:afterAutospacing="0"/>
              <w:textAlignment w:val="baseline"/>
              <w:rPr>
                <w:sz w:val="28"/>
                <w:szCs w:val="28"/>
                <w:lang w:val="ru-RU"/>
              </w:rPr>
            </w:pPr>
            <w:r>
              <w:rPr>
                <w:sz w:val="28"/>
                <w:szCs w:val="28"/>
                <w:lang w:val="ru-RU"/>
              </w:rPr>
              <w:t>6</w:t>
            </w:r>
            <w:r w:rsidR="007C7DB7">
              <w:rPr>
                <w:sz w:val="28"/>
                <w:szCs w:val="28"/>
                <w:lang w:val="ru-RU"/>
              </w:rPr>
              <w:t xml:space="preserve"> – </w:t>
            </w:r>
            <w:proofErr w:type="spellStart"/>
            <w:r w:rsidR="007C7DB7">
              <w:rPr>
                <w:sz w:val="28"/>
                <w:szCs w:val="28"/>
                <w:lang w:val="ru-RU"/>
              </w:rPr>
              <w:t>прищитоподібна</w:t>
            </w:r>
            <w:proofErr w:type="spellEnd"/>
            <w:r w:rsidR="007C7DB7">
              <w:rPr>
                <w:sz w:val="28"/>
                <w:szCs w:val="28"/>
                <w:lang w:val="ru-RU"/>
              </w:rPr>
              <w:t xml:space="preserve"> </w:t>
            </w:r>
            <w:proofErr w:type="spellStart"/>
            <w:r w:rsidR="007C7DB7">
              <w:rPr>
                <w:sz w:val="28"/>
                <w:szCs w:val="28"/>
                <w:lang w:val="ru-RU"/>
              </w:rPr>
              <w:t>залоза</w:t>
            </w:r>
            <w:proofErr w:type="spellEnd"/>
            <w:r w:rsidR="007C7DB7">
              <w:rPr>
                <w:sz w:val="28"/>
                <w:szCs w:val="28"/>
                <w:lang w:val="ru-RU"/>
              </w:rPr>
              <w:t>;</w:t>
            </w:r>
          </w:p>
          <w:p w:rsidR="007C7DB7" w:rsidRPr="007C7DB7" w:rsidRDefault="00A1570A" w:rsidP="00A1570A">
            <w:pPr>
              <w:pStyle w:val="a3"/>
              <w:spacing w:before="0" w:beforeAutospacing="0" w:after="0" w:afterAutospacing="0"/>
              <w:textAlignment w:val="baseline"/>
              <w:rPr>
                <w:sz w:val="28"/>
                <w:szCs w:val="28"/>
                <w:lang w:val="ru-RU"/>
              </w:rPr>
            </w:pPr>
            <w:r>
              <w:rPr>
                <w:sz w:val="28"/>
                <w:szCs w:val="28"/>
                <w:lang w:val="ru-RU"/>
              </w:rPr>
              <w:t>7</w:t>
            </w:r>
            <w:r w:rsidR="007C7DB7">
              <w:rPr>
                <w:sz w:val="28"/>
                <w:szCs w:val="28"/>
                <w:lang w:val="ru-RU"/>
              </w:rPr>
              <w:t xml:space="preserve"> - </w:t>
            </w:r>
            <w:proofErr w:type="spellStart"/>
            <w:r w:rsidR="007C7DB7" w:rsidRPr="00EB2A06">
              <w:rPr>
                <w:rFonts w:eastAsiaTheme="minorEastAsia" w:cstheme="minorBidi"/>
                <w:color w:val="000000" w:themeColor="text1"/>
                <w:kern w:val="24"/>
                <w:sz w:val="28"/>
                <w:szCs w:val="28"/>
                <w:lang w:val="ru-RU"/>
              </w:rPr>
              <w:t>щито</w:t>
            </w:r>
            <w:r w:rsidR="007C7DB7">
              <w:rPr>
                <w:rFonts w:eastAsiaTheme="minorEastAsia" w:cstheme="minorBidi"/>
                <w:color w:val="000000" w:themeColor="text1"/>
                <w:kern w:val="24"/>
                <w:sz w:val="28"/>
                <w:szCs w:val="28"/>
                <w:lang w:val="ru-RU"/>
              </w:rPr>
              <w:t>подіб</w:t>
            </w:r>
            <w:r w:rsidR="007C7DB7" w:rsidRPr="00EB2A06">
              <w:rPr>
                <w:rFonts w:eastAsiaTheme="minorEastAsia" w:cstheme="minorBidi"/>
                <w:color w:val="000000" w:themeColor="text1"/>
                <w:kern w:val="24"/>
                <w:sz w:val="28"/>
                <w:szCs w:val="28"/>
                <w:lang w:val="ru-RU"/>
              </w:rPr>
              <w:t>на</w:t>
            </w:r>
            <w:proofErr w:type="spellEnd"/>
            <w:r w:rsidR="007C7DB7" w:rsidRPr="00EB2A06">
              <w:rPr>
                <w:rFonts w:eastAsiaTheme="minorEastAsia" w:cstheme="minorBidi"/>
                <w:color w:val="000000" w:themeColor="text1"/>
                <w:kern w:val="24"/>
                <w:sz w:val="28"/>
                <w:szCs w:val="28"/>
                <w:lang w:val="ru-RU"/>
              </w:rPr>
              <w:t xml:space="preserve"> </w:t>
            </w:r>
            <w:proofErr w:type="spellStart"/>
            <w:r w:rsidR="007C7DB7" w:rsidRPr="00EB2A06">
              <w:rPr>
                <w:rFonts w:eastAsiaTheme="minorEastAsia" w:cstheme="minorBidi"/>
                <w:color w:val="000000" w:themeColor="text1"/>
                <w:kern w:val="24"/>
                <w:sz w:val="28"/>
                <w:szCs w:val="28"/>
                <w:lang w:val="ru-RU"/>
              </w:rPr>
              <w:t>залоза</w:t>
            </w:r>
            <w:proofErr w:type="spellEnd"/>
            <w:r>
              <w:rPr>
                <w:rFonts w:eastAsiaTheme="minorEastAsia" w:cstheme="minorBidi"/>
                <w:color w:val="000000" w:themeColor="text1"/>
                <w:kern w:val="24"/>
                <w:sz w:val="28"/>
                <w:szCs w:val="28"/>
                <w:lang w:val="ru-RU"/>
              </w:rPr>
              <w:t>.</w:t>
            </w:r>
            <w:r w:rsidRPr="007C7DB7">
              <w:rPr>
                <w:sz w:val="28"/>
                <w:szCs w:val="28"/>
                <w:lang w:val="ru-RU"/>
              </w:rPr>
              <w:t xml:space="preserve"> </w:t>
            </w:r>
          </w:p>
        </w:tc>
      </w:tr>
    </w:tbl>
    <w:p w:rsidR="005A2157" w:rsidRDefault="005A2157" w:rsidP="00E34B71">
      <w:pPr>
        <w:widowControl w:val="0"/>
        <w:spacing w:line="240" w:lineRule="auto"/>
        <w:ind w:right="-20" w:firstLine="7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Пальпація </w:t>
      </w:r>
      <w:proofErr w:type="spellStart"/>
      <w:r>
        <w:rPr>
          <w:rFonts w:ascii="Times New Roman" w:eastAsia="Times New Roman" w:hAnsi="Times New Roman" w:cs="Times New Roman"/>
          <w:b/>
          <w:bCs/>
          <w:color w:val="000000"/>
          <w:sz w:val="28"/>
          <w:szCs w:val="28"/>
        </w:rPr>
        <w:t>щито</w:t>
      </w:r>
      <w:r w:rsidR="00CF312B">
        <w:rPr>
          <w:rFonts w:ascii="Times New Roman" w:eastAsia="Times New Roman" w:hAnsi="Times New Roman" w:cs="Times New Roman"/>
          <w:b/>
          <w:bCs/>
          <w:color w:val="000000"/>
          <w:sz w:val="28"/>
          <w:szCs w:val="28"/>
          <w:lang w:val="ru-RU"/>
        </w:rPr>
        <w:t>подіб</w:t>
      </w:r>
      <w:r>
        <w:rPr>
          <w:rFonts w:ascii="Times New Roman" w:eastAsia="Times New Roman" w:hAnsi="Times New Roman" w:cs="Times New Roman"/>
          <w:b/>
          <w:bCs/>
          <w:color w:val="000000"/>
          <w:sz w:val="28"/>
          <w:szCs w:val="28"/>
        </w:rPr>
        <w:t>дної</w:t>
      </w:r>
      <w:proofErr w:type="spellEnd"/>
      <w:r>
        <w:rPr>
          <w:rFonts w:ascii="Times New Roman" w:eastAsia="Times New Roman" w:hAnsi="Times New Roman" w:cs="Times New Roman"/>
          <w:b/>
          <w:bCs/>
          <w:color w:val="000000"/>
          <w:sz w:val="28"/>
          <w:szCs w:val="28"/>
        </w:rPr>
        <w:t xml:space="preserve"> залози.</w:t>
      </w:r>
    </w:p>
    <w:p w:rsidR="005A2157" w:rsidRDefault="005A2157" w:rsidP="005A2157">
      <w:pPr>
        <w:spacing w:after="2" w:line="180" w:lineRule="exact"/>
        <w:rPr>
          <w:rFonts w:ascii="Times New Roman" w:eastAsia="Times New Roman" w:hAnsi="Times New Roman" w:cs="Times New Roman"/>
          <w:sz w:val="18"/>
          <w:szCs w:val="18"/>
        </w:rPr>
      </w:pPr>
    </w:p>
    <w:p w:rsidR="005A2157" w:rsidRDefault="005A2157" w:rsidP="00E34B71">
      <w:pPr>
        <w:widowControl w:val="0"/>
        <w:spacing w:line="258" w:lineRule="auto"/>
        <w:ind w:right="-18"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Почніть з визначення гортані і рухайтесь вниз, щоб знайти щитоподібний хрящ. Перешийок </w:t>
      </w:r>
      <w:r w:rsidR="00DA26EF">
        <w:rPr>
          <w:rFonts w:ascii="Times New Roman" w:eastAsia="Times New Roman" w:hAnsi="Times New Roman" w:cs="Times New Roman"/>
          <w:color w:val="000000"/>
          <w:sz w:val="28"/>
          <w:szCs w:val="28"/>
        </w:rPr>
        <w:t>щитоподібної</w:t>
      </w:r>
      <w:r>
        <w:rPr>
          <w:rFonts w:ascii="Times New Roman" w:eastAsia="Times New Roman" w:hAnsi="Times New Roman" w:cs="Times New Roman"/>
          <w:color w:val="000000"/>
          <w:sz w:val="28"/>
          <w:szCs w:val="28"/>
        </w:rPr>
        <w:t xml:space="preserve"> залози охоплює 2-ї, 3-й і 4-й кільця трахеї, які треба визначити. Потім спробуйте відчути частки </w:t>
      </w:r>
      <w:r w:rsidR="00DA26EF">
        <w:rPr>
          <w:rFonts w:ascii="Times New Roman" w:eastAsia="Times New Roman" w:hAnsi="Times New Roman" w:cs="Times New Roman"/>
          <w:color w:val="000000"/>
          <w:sz w:val="28"/>
          <w:szCs w:val="28"/>
        </w:rPr>
        <w:t>щитоподібної</w:t>
      </w:r>
      <w:r>
        <w:rPr>
          <w:rFonts w:ascii="Times New Roman" w:eastAsia="Times New Roman" w:hAnsi="Times New Roman" w:cs="Times New Roman"/>
          <w:color w:val="000000"/>
          <w:sz w:val="28"/>
          <w:szCs w:val="28"/>
        </w:rPr>
        <w:t xml:space="preserve"> залози. Ви завжди можете попросити пацієнта проковтнути якусь воду, коли це робите, щоб відчути рух </w:t>
      </w:r>
      <w:r w:rsidR="00DA26EF">
        <w:rPr>
          <w:rFonts w:ascii="Times New Roman" w:eastAsia="Times New Roman" w:hAnsi="Times New Roman" w:cs="Times New Roman"/>
          <w:color w:val="000000"/>
          <w:sz w:val="28"/>
          <w:szCs w:val="28"/>
        </w:rPr>
        <w:t>щитоподібної</w:t>
      </w:r>
      <w:r>
        <w:rPr>
          <w:rFonts w:ascii="Times New Roman" w:eastAsia="Times New Roman" w:hAnsi="Times New Roman" w:cs="Times New Roman"/>
          <w:color w:val="000000"/>
          <w:sz w:val="28"/>
          <w:szCs w:val="28"/>
        </w:rPr>
        <w:t xml:space="preserve"> залози. Частки повинні бути приблизно не більшими, ніж великий палець пацієнта. Нормальна щитовидна залоза часто не піддається пальпації. Особливе зауваження - це будь-які додатки, а також будь-яка неоднорідність між двома частками.</w:t>
      </w:r>
    </w:p>
    <w:p w:rsidR="00E34B71" w:rsidRDefault="00E34B71" w:rsidP="00E34B71">
      <w:pPr>
        <w:widowControl w:val="0"/>
        <w:ind w:right="-1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Пальпація лімфатичних вузлів </w:t>
      </w:r>
      <w:r>
        <w:rPr>
          <w:rFonts w:ascii="Times New Roman" w:eastAsia="Times New Roman" w:hAnsi="Times New Roman" w:cs="Times New Roman"/>
          <w:color w:val="000000"/>
          <w:sz w:val="28"/>
          <w:szCs w:val="28"/>
        </w:rPr>
        <w:t>- використовуйте логічну послідовність! Ви повинні описати групи: задня вушна, передня вушна, потиличні, шийний ланцюг, задній шийний ланцюг, надсудинний, підщелепна група, під’язичні, фарінгеальні,</w:t>
      </w:r>
      <w:r w:rsidRPr="00EB2A0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претрахеальні.</w:t>
      </w:r>
    </w:p>
    <w:p w:rsidR="00A1570A" w:rsidRDefault="00A1570A" w:rsidP="00A1570A">
      <w:pPr>
        <w:widowControl w:val="0"/>
        <w:tabs>
          <w:tab w:val="left" w:pos="8498"/>
        </w:tabs>
        <w:spacing w:line="258" w:lineRule="auto"/>
        <w:ind w:right="30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Тиреотоксикоз - </w:t>
      </w:r>
      <w:r>
        <w:rPr>
          <w:rFonts w:ascii="Times New Roman" w:eastAsia="Times New Roman" w:hAnsi="Times New Roman" w:cs="Times New Roman"/>
          <w:color w:val="000000"/>
          <w:sz w:val="28"/>
          <w:szCs w:val="28"/>
        </w:rPr>
        <w:t>поняття, що включає стани, які проявляються клінічною картиною, зумовленою підвищеним вмістом тиреоїдних гормонів</w:t>
      </w:r>
      <w:r w:rsidRPr="00A157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(вільного тироксину та трийодтироніну) в крові.</w:t>
      </w:r>
    </w:p>
    <w:p w:rsidR="00A1570A" w:rsidRDefault="00A1570A" w:rsidP="00DA26EF">
      <w:pPr>
        <w:widowControl w:val="0"/>
        <w:tabs>
          <w:tab w:val="left" w:pos="2268"/>
          <w:tab w:val="left" w:pos="4248"/>
          <w:tab w:val="left" w:pos="4957"/>
          <w:tab w:val="left" w:pos="8315"/>
        </w:tabs>
        <w:spacing w:line="258" w:lineRule="auto"/>
        <w:ind w:right="303"/>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Гіпотиреоз </w:t>
      </w:r>
      <w:r>
        <w:rPr>
          <w:rFonts w:ascii="Times New Roman" w:eastAsia="Times New Roman" w:hAnsi="Times New Roman" w:cs="Times New Roman"/>
          <w:color w:val="000000"/>
          <w:sz w:val="28"/>
          <w:szCs w:val="28"/>
        </w:rPr>
        <w:t>- синдром, розвиток</w:t>
      </w:r>
      <w:r>
        <w:rPr>
          <w:rFonts w:ascii="Times New Roman" w:eastAsia="Times New Roman" w:hAnsi="Times New Roman" w:cs="Times New Roman"/>
          <w:color w:val="000000"/>
          <w:sz w:val="28"/>
          <w:szCs w:val="28"/>
        </w:rPr>
        <w:tab/>
        <w:t>якого</w:t>
      </w:r>
      <w:r w:rsidRPr="00A157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зумовлений</w:t>
      </w:r>
      <w:r w:rsidRPr="00A157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гіпофункцією </w:t>
      </w:r>
      <w:r w:rsidR="00DA26EF">
        <w:rPr>
          <w:rFonts w:ascii="Times New Roman" w:eastAsia="Times New Roman" w:hAnsi="Times New Roman" w:cs="Times New Roman"/>
          <w:color w:val="000000"/>
          <w:sz w:val="28"/>
          <w:szCs w:val="28"/>
        </w:rPr>
        <w:t>щитоподібної</w:t>
      </w:r>
      <w:r>
        <w:rPr>
          <w:rFonts w:ascii="Times New Roman" w:eastAsia="Times New Roman" w:hAnsi="Times New Roman" w:cs="Times New Roman"/>
          <w:color w:val="000000"/>
          <w:sz w:val="28"/>
          <w:szCs w:val="28"/>
        </w:rPr>
        <w:t xml:space="preserve"> залози, розвивається внаслідок зменшення кількості функціональної тканини щито</w:t>
      </w:r>
      <w:r w:rsidRPr="00A1570A">
        <w:rPr>
          <w:rFonts w:ascii="Times New Roman" w:eastAsia="Times New Roman" w:hAnsi="Times New Roman" w:cs="Times New Roman"/>
          <w:color w:val="000000"/>
          <w:sz w:val="28"/>
          <w:szCs w:val="28"/>
        </w:rPr>
        <w:t>подіб</w:t>
      </w:r>
      <w:r>
        <w:rPr>
          <w:rFonts w:ascii="Times New Roman" w:eastAsia="Times New Roman" w:hAnsi="Times New Roman" w:cs="Times New Roman"/>
          <w:color w:val="000000"/>
          <w:sz w:val="28"/>
          <w:szCs w:val="28"/>
        </w:rPr>
        <w:t>ної залози і характеризується</w:t>
      </w:r>
      <w:r w:rsidRPr="00A157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зниженим вмістом</w:t>
      </w:r>
      <w:r w:rsidRPr="00A157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тиреоїдних гормонів та підвищенням рівня тиреотропіну у сироватці крові.</w:t>
      </w:r>
    </w:p>
    <w:p w:rsidR="00A1570A" w:rsidRDefault="00A1570A" w:rsidP="00DA26EF">
      <w:pPr>
        <w:widowControl w:val="0"/>
        <w:tabs>
          <w:tab w:val="left" w:pos="2181"/>
          <w:tab w:val="left" w:pos="2268"/>
          <w:tab w:val="left" w:pos="2638"/>
          <w:tab w:val="left" w:pos="7883"/>
        </w:tabs>
        <w:spacing w:line="240" w:lineRule="auto"/>
        <w:ind w:right="304"/>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Вузловий зоб</w:t>
      </w:r>
      <w:r w:rsidRPr="00A157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збірне клінічне поняття, що свідчить про наявність у щито</w:t>
      </w:r>
      <w:r w:rsidRPr="00A1570A">
        <w:rPr>
          <w:rFonts w:ascii="Times New Roman" w:eastAsia="Times New Roman" w:hAnsi="Times New Roman" w:cs="Times New Roman"/>
          <w:color w:val="000000"/>
          <w:sz w:val="28"/>
          <w:szCs w:val="28"/>
        </w:rPr>
        <w:t>подіб</w:t>
      </w:r>
      <w:r>
        <w:rPr>
          <w:rFonts w:ascii="Times New Roman" w:eastAsia="Times New Roman" w:hAnsi="Times New Roman" w:cs="Times New Roman"/>
          <w:color w:val="000000"/>
          <w:sz w:val="28"/>
          <w:szCs w:val="28"/>
        </w:rPr>
        <w:t>ній залозі</w:t>
      </w:r>
      <w:r w:rsidRPr="00A157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вогнищевих уражень гетерогенної</w:t>
      </w:r>
      <w:r w:rsidRPr="00A157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морфологічної структури.</w:t>
      </w:r>
    </w:p>
    <w:p w:rsidR="00A1570A" w:rsidRDefault="00A1570A" w:rsidP="00A1570A">
      <w:pPr>
        <w:widowControl w:val="0"/>
        <w:ind w:right="-1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Еутиреоїдний стан </w:t>
      </w:r>
      <w:r>
        <w:rPr>
          <w:rFonts w:ascii="Times New Roman" w:eastAsia="Times New Roman" w:hAnsi="Times New Roman" w:cs="Times New Roman"/>
          <w:color w:val="000000"/>
          <w:sz w:val="28"/>
          <w:szCs w:val="28"/>
        </w:rPr>
        <w:t xml:space="preserve">- стан, при якому рівень ТТГ та Т3 / Т4 низький, але відсутня патологія </w:t>
      </w:r>
      <w:proofErr w:type="spellStart"/>
      <w:r>
        <w:rPr>
          <w:rFonts w:ascii="Times New Roman" w:eastAsia="Times New Roman" w:hAnsi="Times New Roman" w:cs="Times New Roman"/>
          <w:color w:val="000000"/>
          <w:sz w:val="28"/>
          <w:szCs w:val="28"/>
        </w:rPr>
        <w:t>щито</w:t>
      </w:r>
      <w:r>
        <w:rPr>
          <w:rFonts w:ascii="Times New Roman" w:eastAsia="Times New Roman" w:hAnsi="Times New Roman" w:cs="Times New Roman"/>
          <w:color w:val="000000"/>
          <w:sz w:val="28"/>
          <w:szCs w:val="28"/>
          <w:lang w:val="ru-RU"/>
        </w:rPr>
        <w:t>подіб</w:t>
      </w:r>
      <w:r>
        <w:rPr>
          <w:rFonts w:ascii="Times New Roman" w:eastAsia="Times New Roman" w:hAnsi="Times New Roman" w:cs="Times New Roman"/>
          <w:color w:val="000000"/>
          <w:sz w:val="28"/>
          <w:szCs w:val="28"/>
        </w:rPr>
        <w:t>ної</w:t>
      </w:r>
      <w:proofErr w:type="spellEnd"/>
      <w:r>
        <w:rPr>
          <w:rFonts w:ascii="Times New Roman" w:eastAsia="Times New Roman" w:hAnsi="Times New Roman" w:cs="Times New Roman"/>
          <w:color w:val="000000"/>
          <w:sz w:val="28"/>
          <w:szCs w:val="28"/>
        </w:rPr>
        <w:t xml:space="preserve"> залози</w:t>
      </w:r>
    </w:p>
    <w:p w:rsidR="007F210A" w:rsidRPr="00EE1FB8" w:rsidRDefault="007F210A" w:rsidP="00EE1FB8">
      <w:pPr>
        <w:widowControl w:val="0"/>
        <w:ind w:right="-18"/>
        <w:jc w:val="both"/>
        <w:rPr>
          <w:rFonts w:ascii="Times New Roman" w:eastAsia="Times New Roman" w:hAnsi="Times New Roman" w:cs="Times New Roman"/>
          <w:color w:val="000000"/>
          <w:sz w:val="28"/>
          <w:szCs w:val="28"/>
          <w:lang w:val="ru-RU"/>
        </w:rPr>
      </w:pPr>
    </w:p>
    <w:tbl>
      <w:tblPr>
        <w:tblStyle w:val="a4"/>
        <w:tblW w:w="9781" w:type="dxa"/>
        <w:tblInd w:w="-147" w:type="dxa"/>
        <w:tblLayout w:type="fixed"/>
        <w:tblLook w:val="04A0" w:firstRow="1" w:lastRow="0" w:firstColumn="1" w:lastColumn="0" w:noHBand="0" w:noVBand="1"/>
      </w:tblPr>
      <w:tblGrid>
        <w:gridCol w:w="1985"/>
        <w:gridCol w:w="7796"/>
      </w:tblGrid>
      <w:tr w:rsidR="00EE1FB8" w:rsidTr="00F67736">
        <w:tc>
          <w:tcPr>
            <w:tcW w:w="1985" w:type="dxa"/>
          </w:tcPr>
          <w:p w:rsidR="00EE1FB8" w:rsidRDefault="00F67736" w:rsidP="00EE1FB8">
            <w:pPr>
              <w:widowControl w:val="0"/>
              <w:ind w:right="-1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lang w:val="ru-RU"/>
              </w:rPr>
              <w:t>Визначення</w:t>
            </w:r>
            <w:proofErr w:type="spellEnd"/>
          </w:p>
        </w:tc>
        <w:tc>
          <w:tcPr>
            <w:tcW w:w="7796" w:type="dxa"/>
          </w:tcPr>
          <w:p w:rsidR="006961F7" w:rsidRDefault="00F67736" w:rsidP="00F67736">
            <w:pPr>
              <w:widowControl w:val="0"/>
              <w:spacing w:line="258" w:lineRule="auto"/>
              <w:ind w:right="1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Тиреотоксикоз</w:t>
            </w:r>
            <w:r w:rsidRPr="00F67736">
              <w:rPr>
                <w:rFonts w:ascii="Times New Roman" w:eastAsia="Times New Roman" w:hAnsi="Times New Roman" w:cs="Times New Roman"/>
                <w:color w:val="000000"/>
                <w:sz w:val="28"/>
                <w:szCs w:val="28"/>
              </w:rPr>
              <w:t xml:space="preserve"> - п</w:t>
            </w:r>
            <w:r w:rsidR="00EE1FB8" w:rsidRPr="006961F7">
              <w:rPr>
                <w:rFonts w:ascii="Times New Roman" w:eastAsia="Times New Roman" w:hAnsi="Times New Roman" w:cs="Times New Roman"/>
                <w:color w:val="000000"/>
                <w:sz w:val="28"/>
                <w:szCs w:val="28"/>
              </w:rPr>
              <w:t>оняття. що включає стани, які проявляються клінічною картиною, зумовленою</w:t>
            </w:r>
            <w:r w:rsidR="006961F7" w:rsidRPr="006961F7">
              <w:rPr>
                <w:rFonts w:ascii="Times New Roman" w:eastAsia="Times New Roman" w:hAnsi="Times New Roman" w:cs="Times New Roman"/>
                <w:color w:val="000000"/>
                <w:sz w:val="28"/>
                <w:szCs w:val="28"/>
              </w:rPr>
              <w:t xml:space="preserve"> підвищеним</w:t>
            </w:r>
            <w:r w:rsidR="00EE1FB8">
              <w:rPr>
                <w:rFonts w:ascii="Times New Roman" w:eastAsia="Times New Roman" w:hAnsi="Times New Roman" w:cs="Times New Roman"/>
                <w:color w:val="000000"/>
                <w:sz w:val="28"/>
                <w:szCs w:val="28"/>
              </w:rPr>
              <w:t xml:space="preserve"> вмістом тиреоїдних гормонів</w:t>
            </w:r>
            <w:r w:rsidR="006961F7" w:rsidRPr="006961F7">
              <w:rPr>
                <w:rFonts w:ascii="Times New Roman" w:eastAsia="Times New Roman" w:hAnsi="Times New Roman" w:cs="Times New Roman"/>
                <w:color w:val="000000"/>
                <w:sz w:val="28"/>
                <w:szCs w:val="28"/>
              </w:rPr>
              <w:t xml:space="preserve"> </w:t>
            </w:r>
            <w:r w:rsidR="00EE1FB8">
              <w:rPr>
                <w:rFonts w:ascii="Times New Roman" w:eastAsia="Times New Roman" w:hAnsi="Times New Roman" w:cs="Times New Roman"/>
                <w:color w:val="000000"/>
                <w:sz w:val="28"/>
                <w:szCs w:val="28"/>
              </w:rPr>
              <w:t>(вільного тироксину та трийодтироніну) в крові.</w:t>
            </w:r>
            <w:r w:rsidR="006961F7">
              <w:rPr>
                <w:rFonts w:ascii="Times New Roman" w:eastAsia="Times New Roman" w:hAnsi="Times New Roman" w:cs="Times New Roman"/>
                <w:color w:val="000000"/>
                <w:sz w:val="28"/>
                <w:szCs w:val="28"/>
              </w:rPr>
              <w:t xml:space="preserve"> </w:t>
            </w:r>
          </w:p>
          <w:p w:rsidR="006961F7" w:rsidRDefault="006961F7" w:rsidP="00F67736">
            <w:pPr>
              <w:widowControl w:val="0"/>
              <w:spacing w:line="258" w:lineRule="auto"/>
              <w:ind w:right="1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 не обов'язково те ж саме, що і гіпертиреоз, тому що є кілька речей, які можуть спричинити тиреотоксикоз без наявності гіпертиреозу, наприклад, застосування надмірного тироксину, яке може спостерігатися при лікуванні гіпотиреозу.</w:t>
            </w:r>
          </w:p>
          <w:p w:rsidR="00EE1FB8" w:rsidRPr="00EE1FB8" w:rsidRDefault="006961F7" w:rsidP="00F67736">
            <w:pPr>
              <w:widowControl w:val="0"/>
              <w:spacing w:line="228" w:lineRule="auto"/>
              <w:ind w:right="77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Аутоімунний тиреоїдит (хвороба Грейвса) - це викликано антитілами, що стимулюють рецептор TSH</w:t>
            </w:r>
            <w:r w:rsidRPr="006961F7">
              <w:rPr>
                <w:rFonts w:ascii="Times New Roman" w:eastAsia="Times New Roman" w:hAnsi="Times New Roman" w:cs="Times New Roman"/>
                <w:color w:val="000000"/>
                <w:sz w:val="28"/>
                <w:szCs w:val="28"/>
              </w:rPr>
              <w:t>.</w:t>
            </w:r>
          </w:p>
        </w:tc>
      </w:tr>
      <w:tr w:rsidR="00EE1FB8" w:rsidTr="00F67736">
        <w:tc>
          <w:tcPr>
            <w:tcW w:w="1985" w:type="dxa"/>
          </w:tcPr>
          <w:p w:rsidR="006961F7" w:rsidRDefault="006961F7" w:rsidP="006961F7">
            <w:pPr>
              <w:widowControl w:val="0"/>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Епідеміологія</w:t>
            </w:r>
          </w:p>
          <w:p w:rsidR="00EE1FB8" w:rsidRDefault="00EE1FB8" w:rsidP="00EE1FB8">
            <w:pPr>
              <w:widowControl w:val="0"/>
              <w:ind w:right="-18"/>
              <w:jc w:val="both"/>
              <w:rPr>
                <w:rFonts w:ascii="Times New Roman" w:eastAsia="Times New Roman" w:hAnsi="Times New Roman" w:cs="Times New Roman"/>
                <w:color w:val="000000"/>
                <w:sz w:val="28"/>
                <w:szCs w:val="28"/>
              </w:rPr>
            </w:pPr>
          </w:p>
        </w:tc>
        <w:tc>
          <w:tcPr>
            <w:tcW w:w="7796" w:type="dxa"/>
          </w:tcPr>
          <w:p w:rsidR="00EE1FB8" w:rsidRDefault="006961F7" w:rsidP="002E30DA">
            <w:pPr>
              <w:widowControl w:val="0"/>
              <w:spacing w:before="4" w:line="235" w:lineRule="auto"/>
              <w:ind w:right="-1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даними ВООЗ, на дифузний токсичний зоб припадає близько</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60% усіх випадкі</w:t>
            </w:r>
            <w:r w:rsidR="002E30DA">
              <w:rPr>
                <w:rFonts w:ascii="Times New Roman" w:eastAsia="Times New Roman" w:hAnsi="Times New Roman" w:cs="Times New Roman"/>
                <w:color w:val="000000"/>
                <w:sz w:val="28"/>
                <w:szCs w:val="28"/>
                <w:lang w:val="ru-RU"/>
              </w:rPr>
              <w:t xml:space="preserve">в </w:t>
            </w:r>
            <w:r>
              <w:rPr>
                <w:rFonts w:ascii="Times New Roman" w:eastAsia="Times New Roman" w:hAnsi="Times New Roman" w:cs="Times New Roman"/>
                <w:color w:val="000000"/>
                <w:sz w:val="28"/>
                <w:szCs w:val="28"/>
              </w:rPr>
              <w:t>тиреотоксикозу.</w:t>
            </w:r>
          </w:p>
        </w:tc>
      </w:tr>
      <w:tr w:rsidR="00EE1FB8" w:rsidTr="00F67736">
        <w:tc>
          <w:tcPr>
            <w:tcW w:w="1985" w:type="dxa"/>
          </w:tcPr>
          <w:p w:rsidR="00816EF4" w:rsidRDefault="00816EF4" w:rsidP="00816EF4">
            <w:pPr>
              <w:widowControl w:val="0"/>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Етіопатогенез</w:t>
            </w:r>
          </w:p>
          <w:p w:rsidR="00EE1FB8" w:rsidRDefault="00EE1FB8" w:rsidP="00EE1FB8">
            <w:pPr>
              <w:widowControl w:val="0"/>
              <w:ind w:right="-18"/>
              <w:jc w:val="both"/>
              <w:rPr>
                <w:rFonts w:ascii="Times New Roman" w:eastAsia="Times New Roman" w:hAnsi="Times New Roman" w:cs="Times New Roman"/>
                <w:color w:val="000000"/>
                <w:sz w:val="28"/>
                <w:szCs w:val="28"/>
              </w:rPr>
            </w:pPr>
          </w:p>
        </w:tc>
        <w:tc>
          <w:tcPr>
            <w:tcW w:w="7796" w:type="dxa"/>
          </w:tcPr>
          <w:p w:rsidR="00EE1FB8" w:rsidRDefault="00816EF4" w:rsidP="00816EF4">
            <w:pPr>
              <w:widowControl w:val="0"/>
              <w:tabs>
                <w:tab w:val="left" w:pos="1853"/>
                <w:tab w:val="left" w:pos="2916"/>
                <w:tab w:val="left" w:pos="3756"/>
                <w:tab w:val="left" w:pos="5060"/>
                <w:tab w:val="left" w:pos="6672"/>
                <w:tab w:val="left" w:pos="7367"/>
              </w:tabs>
              <w:spacing w:line="239" w:lineRule="auto"/>
              <w:ind w:right="-1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ДТЗ – поліетіологічне захворювання. Причини остаточно не з’ясовані. Значну роль надають спадковим чинникам. Характер спадкування</w:t>
            </w:r>
            <w:r w:rsidRPr="00816EF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визначається</w:t>
            </w:r>
            <w:r w:rsidRPr="00816EF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різними</w:t>
            </w:r>
            <w:r w:rsidRPr="00816EF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генами.</w:t>
            </w:r>
            <w:r w:rsidRPr="00816EF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Розвитку захворювання передують застудні інфекційни захворювання, хронічні інтоксикації, психічні та фізичні травми. Велике значення має загострення хронічного тонзиліту. Певний вплив на розвиток захворювання має гіперінсоляція, перегрівання, охолодження.</w:t>
            </w:r>
            <w:r w:rsidRPr="00816EF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Часто</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захворювання розвивається під</w:t>
            </w:r>
            <w:r>
              <w:rPr>
                <w:rFonts w:ascii="Times New Roman" w:eastAsia="Times New Roman" w:hAnsi="Times New Roman" w:cs="Times New Roman"/>
                <w:color w:val="000000"/>
                <w:sz w:val="28"/>
                <w:szCs w:val="28"/>
              </w:rPr>
              <w:tab/>
              <w:t>час</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вагітності</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після пологів, у період клімаксу</w:t>
            </w:r>
          </w:p>
        </w:tc>
      </w:tr>
      <w:tr w:rsidR="00EE1FB8" w:rsidTr="00F67736">
        <w:tc>
          <w:tcPr>
            <w:tcW w:w="1985" w:type="dxa"/>
          </w:tcPr>
          <w:p w:rsidR="007852C6" w:rsidRDefault="007852C6" w:rsidP="007852C6">
            <w:pPr>
              <w:widowControl w:val="0"/>
              <w:ind w:left="10"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Класифікація</w:t>
            </w:r>
          </w:p>
          <w:p w:rsidR="00EE1FB8" w:rsidRDefault="00EE1FB8" w:rsidP="00EE1FB8">
            <w:pPr>
              <w:widowControl w:val="0"/>
              <w:ind w:right="-18"/>
              <w:jc w:val="both"/>
              <w:rPr>
                <w:rFonts w:ascii="Times New Roman" w:eastAsia="Times New Roman" w:hAnsi="Times New Roman" w:cs="Times New Roman"/>
                <w:color w:val="000000"/>
                <w:sz w:val="28"/>
                <w:szCs w:val="28"/>
              </w:rPr>
            </w:pPr>
          </w:p>
        </w:tc>
        <w:tc>
          <w:tcPr>
            <w:tcW w:w="7796" w:type="dxa"/>
          </w:tcPr>
          <w:p w:rsidR="007852C6" w:rsidRDefault="007852C6" w:rsidP="007852C6">
            <w:pPr>
              <w:widowControl w:val="0"/>
              <w:spacing w:line="237" w:lineRule="auto"/>
              <w:ind w:left="113"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МКХ-10</w:t>
            </w:r>
          </w:p>
          <w:p w:rsidR="007852C6" w:rsidRDefault="007852C6" w:rsidP="007852C6">
            <w:pPr>
              <w:widowControl w:val="0"/>
              <w:spacing w:line="237" w:lineRule="auto"/>
              <w:ind w:left="2876" w:right="-21" w:hanging="27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Е05.0</w:t>
            </w:r>
            <w:r>
              <w:rPr>
                <w:rFonts w:ascii="Times New Roman" w:eastAsia="Times New Roman" w:hAnsi="Times New Roman" w:cs="Times New Roman"/>
                <w:color w:val="000000"/>
                <w:sz w:val="28"/>
                <w:szCs w:val="28"/>
              </w:rPr>
              <w:tab/>
              <w:t>Тиреотоксикоз з дифузним зобом. Екзофтальмічний або токсичний зоб БДВ. Хвороба Гревса.</w:t>
            </w:r>
          </w:p>
          <w:p w:rsidR="007852C6" w:rsidRDefault="007852C6" w:rsidP="00F67736">
            <w:pPr>
              <w:widowControl w:val="0"/>
              <w:spacing w:before="2" w:line="223" w:lineRule="auto"/>
              <w:ind w:left="2876" w:right="1623" w:hanging="27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Е05.1</w:t>
            </w:r>
            <w:r>
              <w:rPr>
                <w:rFonts w:ascii="Times New Roman" w:eastAsia="Times New Roman" w:hAnsi="Times New Roman" w:cs="Times New Roman"/>
                <w:color w:val="000000"/>
                <w:sz w:val="28"/>
                <w:szCs w:val="28"/>
              </w:rPr>
              <w:tab/>
              <w:t>Тиреотоксикоз із токсичним одновузловим</w:t>
            </w:r>
            <w:r w:rsidR="00F67736" w:rsidRPr="007F7C7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зобом.</w:t>
            </w:r>
          </w:p>
          <w:p w:rsidR="007852C6" w:rsidRDefault="007852C6" w:rsidP="007852C6">
            <w:pPr>
              <w:widowControl w:val="0"/>
              <w:spacing w:line="237" w:lineRule="auto"/>
              <w:ind w:left="2876" w:right="1620" w:hanging="27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Е05.2</w:t>
            </w:r>
            <w:r>
              <w:rPr>
                <w:rFonts w:ascii="Times New Roman" w:eastAsia="Times New Roman" w:hAnsi="Times New Roman" w:cs="Times New Roman"/>
                <w:color w:val="000000"/>
                <w:sz w:val="28"/>
                <w:szCs w:val="28"/>
              </w:rPr>
              <w:tab/>
              <w:t>Тиреотоксикоз із токсичним багатовузловим зобом.</w:t>
            </w:r>
          </w:p>
          <w:p w:rsidR="007852C6" w:rsidRDefault="007852C6" w:rsidP="007852C6">
            <w:pPr>
              <w:widowControl w:val="0"/>
              <w:spacing w:line="238" w:lineRule="auto"/>
              <w:ind w:left="2876" w:right="502" w:hanging="27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Е06.3</w:t>
            </w:r>
            <w:r>
              <w:rPr>
                <w:rFonts w:ascii="Times New Roman" w:eastAsia="Times New Roman" w:hAnsi="Times New Roman" w:cs="Times New Roman"/>
                <w:color w:val="000000"/>
                <w:sz w:val="28"/>
                <w:szCs w:val="28"/>
              </w:rPr>
              <w:tab/>
              <w:t>Тиреотоксикоз із ектопією тиреоїдної тканини.</w:t>
            </w:r>
          </w:p>
          <w:p w:rsidR="007852C6" w:rsidRDefault="007852C6" w:rsidP="007852C6">
            <w:pPr>
              <w:widowControl w:val="0"/>
              <w:tabs>
                <w:tab w:val="left" w:pos="2876"/>
              </w:tabs>
              <w:spacing w:line="237" w:lineRule="auto"/>
              <w:ind w:left="113"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Е05.4</w:t>
            </w:r>
            <w:r>
              <w:rPr>
                <w:rFonts w:ascii="Times New Roman" w:eastAsia="Times New Roman" w:hAnsi="Times New Roman" w:cs="Times New Roman"/>
                <w:color w:val="000000"/>
                <w:sz w:val="28"/>
                <w:szCs w:val="28"/>
              </w:rPr>
              <w:tab/>
              <w:t>Тиретоксикоз штучний.</w:t>
            </w:r>
          </w:p>
          <w:p w:rsidR="007852C6" w:rsidRDefault="007852C6" w:rsidP="007852C6">
            <w:pPr>
              <w:widowControl w:val="0"/>
              <w:tabs>
                <w:tab w:val="left" w:pos="2876"/>
              </w:tabs>
              <w:ind w:left="113" w:right="59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Е05.5</w:t>
            </w:r>
            <w:r>
              <w:rPr>
                <w:rFonts w:ascii="Times New Roman" w:eastAsia="Times New Roman" w:hAnsi="Times New Roman" w:cs="Times New Roman"/>
                <w:color w:val="000000"/>
                <w:sz w:val="28"/>
                <w:szCs w:val="28"/>
              </w:rPr>
              <w:tab/>
              <w:t>Тиреотоксичний криз або</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кома. Е05.8</w:t>
            </w:r>
            <w:r>
              <w:rPr>
                <w:rFonts w:ascii="Times New Roman" w:eastAsia="Times New Roman" w:hAnsi="Times New Roman" w:cs="Times New Roman"/>
                <w:color w:val="000000"/>
                <w:sz w:val="28"/>
                <w:szCs w:val="28"/>
              </w:rPr>
              <w:tab/>
              <w:t>Інші форми тиреотоксикозу.</w:t>
            </w:r>
          </w:p>
          <w:p w:rsidR="00EE1FB8" w:rsidRDefault="007852C6" w:rsidP="007852C6">
            <w:pPr>
              <w:widowControl w:val="0"/>
              <w:spacing w:line="237" w:lineRule="auto"/>
              <w:ind w:left="2876" w:right="79" w:hanging="27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Е05.9</w:t>
            </w:r>
            <w:r>
              <w:rPr>
                <w:rFonts w:ascii="Times New Roman" w:eastAsia="Times New Roman" w:hAnsi="Times New Roman" w:cs="Times New Roman"/>
                <w:color w:val="000000"/>
                <w:sz w:val="28"/>
                <w:szCs w:val="28"/>
              </w:rPr>
              <w:tab/>
              <w:t>Тиреотоксикоз неуточнений (гіпертиреоз БДВ).</w:t>
            </w:r>
          </w:p>
        </w:tc>
      </w:tr>
    </w:tbl>
    <w:p w:rsidR="00C564F5" w:rsidRDefault="00C564F5" w:rsidP="00EE1FB8">
      <w:pPr>
        <w:widowControl w:val="0"/>
        <w:ind w:right="-18"/>
        <w:jc w:val="both"/>
        <w:rPr>
          <w:rFonts w:ascii="Times New Roman" w:eastAsia="Times New Roman" w:hAnsi="Times New Roman" w:cs="Times New Roman"/>
          <w:color w:val="000000"/>
          <w:sz w:val="28"/>
          <w:szCs w:val="28"/>
          <w:lang w:val="ru-RU"/>
        </w:rPr>
      </w:pPr>
    </w:p>
    <w:p w:rsidR="00EE1FB8" w:rsidRPr="00D94E0A" w:rsidRDefault="00C564F5" w:rsidP="00CE3027">
      <w:pPr>
        <w:widowControl w:val="0"/>
        <w:ind w:right="-18" w:firstLine="720"/>
        <w:jc w:val="both"/>
        <w:rPr>
          <w:rFonts w:ascii="Times New Roman" w:eastAsia="Times New Roman" w:hAnsi="Times New Roman" w:cs="Times New Roman"/>
          <w:b/>
          <w:color w:val="000000"/>
          <w:sz w:val="28"/>
          <w:szCs w:val="28"/>
        </w:rPr>
      </w:pPr>
      <w:proofErr w:type="spellStart"/>
      <w:r w:rsidRPr="00C564F5">
        <w:rPr>
          <w:rFonts w:ascii="Times New Roman" w:eastAsia="Times New Roman" w:hAnsi="Times New Roman" w:cs="Times New Roman"/>
          <w:b/>
          <w:color w:val="000000"/>
          <w:sz w:val="28"/>
          <w:szCs w:val="28"/>
          <w:lang w:val="ru-RU"/>
        </w:rPr>
        <w:t>Клінічна</w:t>
      </w:r>
      <w:proofErr w:type="spellEnd"/>
      <w:r w:rsidRPr="00C564F5">
        <w:rPr>
          <w:rFonts w:ascii="Times New Roman" w:eastAsia="Times New Roman" w:hAnsi="Times New Roman" w:cs="Times New Roman"/>
          <w:b/>
          <w:color w:val="000000"/>
          <w:sz w:val="28"/>
          <w:szCs w:val="28"/>
          <w:lang w:val="ru-RU"/>
        </w:rPr>
        <w:t xml:space="preserve"> картина.</w:t>
      </w:r>
    </w:p>
    <w:p w:rsidR="00D94E0A" w:rsidRDefault="00D94E0A" w:rsidP="00E0021E">
      <w:pPr>
        <w:widowControl w:val="0"/>
        <w:ind w:right="-18" w:firstLine="720"/>
        <w:jc w:val="both"/>
        <w:rPr>
          <w:rFonts w:ascii="Times New Roman" w:eastAsia="Times New Roman" w:hAnsi="Times New Roman" w:cs="Times New Roman"/>
          <w:color w:val="000000"/>
          <w:sz w:val="28"/>
          <w:szCs w:val="28"/>
        </w:rPr>
      </w:pPr>
      <w:r w:rsidRPr="007F7C7A">
        <w:rPr>
          <w:rFonts w:ascii="Times New Roman" w:eastAsia="Times New Roman" w:hAnsi="Times New Roman" w:cs="Times New Roman"/>
          <w:color w:val="000000"/>
          <w:sz w:val="28"/>
          <w:szCs w:val="28"/>
        </w:rPr>
        <w:t>Клінічні прояви розвиваються поступово. На перший план  виступають симптоми</w:t>
      </w:r>
      <w:r w:rsidR="00E0021E" w:rsidRPr="007F7C7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порушення функції нервової і серцево-судинної і травної систем, збільшення ЩЗ, офтальмологічні ознаки. Хворі відчувають загальну слабкість, слабкість у ногах, втомлюваність. Спостерігають серцебиття, пітливість втару маси тіла, випинання очних яблук, очні симптоми (Грефе, Мебіуса, штельвага та інші) підвищену дратливість, плаксивість, тремтіння рук, усього тіла. Важливим симптомом є зменшення маси тіла при збереженому апетиті і відповідному харчуванні. Характерні проноси. Важливим симптомом є м’язова слабкість, болі у кістках. Збільшення ЩЗ 0-II ступеня за класифікацією ВООЗ. Існує гостра форма тиреотоксикозу, відома як </w:t>
      </w:r>
      <w:r>
        <w:rPr>
          <w:rFonts w:ascii="Times New Roman" w:eastAsia="Times New Roman" w:hAnsi="Times New Roman" w:cs="Times New Roman"/>
          <w:b/>
          <w:bCs/>
          <w:color w:val="000000"/>
          <w:sz w:val="28"/>
          <w:szCs w:val="28"/>
        </w:rPr>
        <w:t>тиреотоксичн</w:t>
      </w:r>
      <w:r w:rsidR="00C22286" w:rsidRPr="007F7C7A">
        <w:rPr>
          <w:rFonts w:ascii="Times New Roman" w:eastAsia="Times New Roman" w:hAnsi="Times New Roman" w:cs="Times New Roman"/>
          <w:b/>
          <w:bCs/>
          <w:color w:val="000000"/>
          <w:sz w:val="28"/>
          <w:szCs w:val="28"/>
        </w:rPr>
        <w:t>ий</w:t>
      </w:r>
      <w:r>
        <w:rPr>
          <w:rFonts w:ascii="Times New Roman" w:eastAsia="Times New Roman" w:hAnsi="Times New Roman" w:cs="Times New Roman"/>
          <w:b/>
          <w:bCs/>
          <w:color w:val="000000"/>
          <w:sz w:val="28"/>
          <w:szCs w:val="28"/>
        </w:rPr>
        <w:t xml:space="preserve"> шторм (тиреотоксичний криз)</w:t>
      </w:r>
      <w:r>
        <w:rPr>
          <w:rFonts w:ascii="Times New Roman" w:eastAsia="Times New Roman" w:hAnsi="Times New Roman" w:cs="Times New Roman"/>
          <w:color w:val="000000"/>
          <w:sz w:val="28"/>
          <w:szCs w:val="28"/>
        </w:rPr>
        <w:t xml:space="preserve">. Аналогічно мікседемній комі, це часто виникає внаслідок гострого захворювання, і може не бути тиреотоксикозу в анамнезі. </w:t>
      </w:r>
      <w:r>
        <w:rPr>
          <w:rFonts w:ascii="Times New Roman" w:eastAsia="Times New Roman" w:hAnsi="Times New Roman" w:cs="Times New Roman"/>
          <w:color w:val="000000"/>
          <w:sz w:val="28"/>
          <w:szCs w:val="28"/>
        </w:rPr>
        <w:lastRenderedPageBreak/>
        <w:t>При цьому смертність - 20-30%. Проявами є виражена температура (&gt; 38,5 '), напади блювоти, діарея, жовтуха. Смерть буде викликана аритміями, серцевою недостатністю або гіпертермією.</w:t>
      </w:r>
      <w:r w:rsidR="00597315" w:rsidRPr="00597315">
        <w:rPr>
          <w:rFonts w:ascii="Times New Roman" w:eastAsia="Times New Roman" w:hAnsi="Times New Roman" w:cs="Times New Roman"/>
          <w:color w:val="000000"/>
          <w:sz w:val="28"/>
          <w:szCs w:val="28"/>
        </w:rPr>
        <w:t xml:space="preserve"> </w:t>
      </w:r>
      <w:r w:rsidR="00597315">
        <w:rPr>
          <w:rFonts w:ascii="Times New Roman" w:eastAsia="Times New Roman" w:hAnsi="Times New Roman" w:cs="Times New Roman"/>
          <w:color w:val="000000"/>
          <w:sz w:val="28"/>
          <w:szCs w:val="28"/>
        </w:rPr>
        <w:t>Скорочений час ахілового рефлексу.</w:t>
      </w:r>
    </w:p>
    <w:p w:rsidR="00D94E0A" w:rsidRDefault="00D94E0A" w:rsidP="00D94E0A">
      <w:pPr>
        <w:spacing w:after="1" w:line="160" w:lineRule="exact"/>
        <w:rPr>
          <w:rFonts w:ascii="Times New Roman" w:eastAsia="Times New Roman" w:hAnsi="Times New Roman" w:cs="Times New Roman"/>
          <w:sz w:val="16"/>
          <w:szCs w:val="16"/>
        </w:rPr>
      </w:pPr>
    </w:p>
    <w:p w:rsidR="00597315" w:rsidRDefault="00D94E0A" w:rsidP="00597315">
      <w:pPr>
        <w:widowControl w:val="0"/>
        <w:spacing w:line="258" w:lineRule="auto"/>
        <w:ind w:left="-142" w:right="-18" w:firstLine="862"/>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 xml:space="preserve">Пацієнти літнього віку, як правило, мають фібриляцію передсердь та синусової тахікардії з іншими ознаками або без них. Інші загальні ознаки часто відсутні. Тест на функцію </w:t>
      </w:r>
      <w:r w:rsidR="00DA26EF">
        <w:rPr>
          <w:rFonts w:ascii="Times New Roman" w:eastAsia="Times New Roman" w:hAnsi="Times New Roman" w:cs="Times New Roman"/>
          <w:color w:val="000000"/>
          <w:sz w:val="28"/>
          <w:szCs w:val="28"/>
        </w:rPr>
        <w:t>щитоподібної</w:t>
      </w:r>
      <w:r>
        <w:rPr>
          <w:rFonts w:ascii="Times New Roman" w:eastAsia="Times New Roman" w:hAnsi="Times New Roman" w:cs="Times New Roman"/>
          <w:color w:val="000000"/>
          <w:sz w:val="28"/>
          <w:szCs w:val="28"/>
        </w:rPr>
        <w:t xml:space="preserve"> залози є обов'язковим для будь-якого пацієнта з фібриляцією</w:t>
      </w:r>
      <w:r w:rsidRPr="00CF312B">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lang w:val="ru-RU"/>
        </w:rPr>
        <w:t>передсердь</w:t>
      </w:r>
      <w:proofErr w:type="spellEnd"/>
      <w:r>
        <w:rPr>
          <w:rFonts w:ascii="Times New Roman" w:eastAsia="Times New Roman" w:hAnsi="Times New Roman" w:cs="Times New Roman"/>
          <w:color w:val="000000"/>
          <w:sz w:val="28"/>
          <w:szCs w:val="28"/>
          <w:lang w:val="ru-RU"/>
        </w:rPr>
        <w:t>.</w:t>
      </w:r>
      <w:r w:rsidR="00E0021E">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Діти можуть часто зустрічатися з надмірними темпами росту і висотою, а також і</w:t>
      </w:r>
      <w:r>
        <w:rPr>
          <w:rFonts w:ascii="Times New Roman" w:eastAsia="Times New Roman" w:hAnsi="Times New Roman" w:cs="Times New Roman"/>
          <w:color w:val="000000"/>
          <w:sz w:val="28"/>
          <w:szCs w:val="28"/>
          <w:lang w:val="ru-RU"/>
        </w:rPr>
        <w:t xml:space="preserve"> </w:t>
      </w:r>
      <w:proofErr w:type="spellStart"/>
      <w:r>
        <w:rPr>
          <w:rFonts w:ascii="Times New Roman" w:eastAsia="Times New Roman" w:hAnsi="Times New Roman" w:cs="Times New Roman"/>
          <w:color w:val="000000"/>
          <w:sz w:val="28"/>
          <w:szCs w:val="28"/>
          <w:lang w:val="ru-RU"/>
        </w:rPr>
        <w:t>поведінковими</w:t>
      </w:r>
      <w:proofErr w:type="spellEnd"/>
      <w:r>
        <w:rPr>
          <w:rFonts w:ascii="Times New Roman" w:eastAsia="Times New Roman" w:hAnsi="Times New Roman" w:cs="Times New Roman"/>
          <w:color w:val="000000"/>
          <w:sz w:val="28"/>
          <w:szCs w:val="28"/>
          <w:lang w:val="ru-RU"/>
        </w:rPr>
        <w:t xml:space="preserve"> проблемами, такими як </w:t>
      </w:r>
      <w:proofErr w:type="spellStart"/>
      <w:r w:rsidR="000226FC">
        <w:rPr>
          <w:rFonts w:ascii="Times New Roman" w:eastAsia="Times New Roman" w:hAnsi="Times New Roman" w:cs="Times New Roman"/>
          <w:color w:val="000000"/>
          <w:sz w:val="28"/>
          <w:szCs w:val="28"/>
          <w:lang w:val="ru-RU"/>
        </w:rPr>
        <w:t>гіперактивність</w:t>
      </w:r>
      <w:proofErr w:type="spellEnd"/>
      <w:r w:rsidR="000226FC">
        <w:rPr>
          <w:rFonts w:ascii="Times New Roman" w:eastAsia="Times New Roman" w:hAnsi="Times New Roman" w:cs="Times New Roman"/>
          <w:color w:val="000000"/>
          <w:sz w:val="28"/>
          <w:szCs w:val="28"/>
          <w:lang w:val="ru-RU"/>
        </w:rPr>
        <w:t xml:space="preserve">. Вони </w:t>
      </w:r>
      <w:proofErr w:type="spellStart"/>
      <w:r w:rsidR="000226FC">
        <w:rPr>
          <w:rFonts w:ascii="Times New Roman" w:eastAsia="Times New Roman" w:hAnsi="Times New Roman" w:cs="Times New Roman"/>
          <w:color w:val="000000"/>
          <w:sz w:val="28"/>
          <w:szCs w:val="28"/>
          <w:lang w:val="ru-RU"/>
        </w:rPr>
        <w:t>показують</w:t>
      </w:r>
      <w:proofErr w:type="spellEnd"/>
      <w:r w:rsidR="00CE3027">
        <w:rPr>
          <w:rFonts w:ascii="Times New Roman" w:eastAsia="Times New Roman" w:hAnsi="Times New Roman" w:cs="Times New Roman"/>
          <w:color w:val="000000"/>
          <w:sz w:val="28"/>
          <w:szCs w:val="28"/>
          <w:lang w:val="ru-RU"/>
        </w:rPr>
        <w:t>,</w:t>
      </w:r>
      <w:r w:rsidR="000226FC">
        <w:rPr>
          <w:rFonts w:ascii="Times New Roman" w:eastAsia="Times New Roman" w:hAnsi="Times New Roman" w:cs="Times New Roman"/>
          <w:color w:val="000000"/>
          <w:sz w:val="28"/>
          <w:szCs w:val="28"/>
          <w:lang w:val="ru-RU"/>
        </w:rPr>
        <w:t xml:space="preserve"> </w:t>
      </w:r>
      <w:proofErr w:type="spellStart"/>
      <w:r w:rsidR="00CE3027">
        <w:rPr>
          <w:rFonts w:ascii="Times New Roman" w:eastAsia="Times New Roman" w:hAnsi="Times New Roman" w:cs="Times New Roman"/>
          <w:color w:val="000000"/>
          <w:sz w:val="28"/>
          <w:szCs w:val="28"/>
          <w:lang w:val="ru-RU"/>
        </w:rPr>
        <w:t>й</w:t>
      </w:r>
      <w:r w:rsidR="000226FC">
        <w:rPr>
          <w:rFonts w:ascii="Times New Roman" w:eastAsia="Times New Roman" w:hAnsi="Times New Roman" w:cs="Times New Roman"/>
          <w:color w:val="000000"/>
          <w:sz w:val="28"/>
          <w:szCs w:val="28"/>
          <w:lang w:val="ru-RU"/>
        </w:rPr>
        <w:t>мовірн</w:t>
      </w:r>
      <w:r w:rsidR="0035623A">
        <w:rPr>
          <w:rFonts w:ascii="Times New Roman" w:eastAsia="Times New Roman" w:hAnsi="Times New Roman" w:cs="Times New Roman"/>
          <w:color w:val="000000"/>
          <w:sz w:val="28"/>
          <w:szCs w:val="28"/>
          <w:lang w:val="ru-RU"/>
        </w:rPr>
        <w:t>о</w:t>
      </w:r>
      <w:proofErr w:type="spellEnd"/>
      <w:r w:rsidR="00CE3027">
        <w:rPr>
          <w:rFonts w:ascii="Times New Roman" w:eastAsia="Times New Roman" w:hAnsi="Times New Roman" w:cs="Times New Roman"/>
          <w:color w:val="000000"/>
          <w:sz w:val="28"/>
          <w:szCs w:val="28"/>
          <w:lang w:val="ru-RU"/>
        </w:rPr>
        <w:t xml:space="preserve">, не </w:t>
      </w:r>
      <w:proofErr w:type="spellStart"/>
      <w:r w:rsidR="00CE3027">
        <w:rPr>
          <w:rFonts w:ascii="Times New Roman" w:eastAsia="Times New Roman" w:hAnsi="Times New Roman" w:cs="Times New Roman"/>
          <w:color w:val="000000"/>
          <w:sz w:val="28"/>
          <w:szCs w:val="28"/>
          <w:lang w:val="ru-RU"/>
        </w:rPr>
        <w:t>втрату</w:t>
      </w:r>
      <w:proofErr w:type="spellEnd"/>
      <w:r w:rsidR="00CE3027">
        <w:rPr>
          <w:rFonts w:ascii="Times New Roman" w:eastAsia="Times New Roman" w:hAnsi="Times New Roman" w:cs="Times New Roman"/>
          <w:color w:val="000000"/>
          <w:sz w:val="28"/>
          <w:szCs w:val="28"/>
          <w:lang w:val="ru-RU"/>
        </w:rPr>
        <w:t xml:space="preserve"> ваги, а </w:t>
      </w:r>
      <w:proofErr w:type="spellStart"/>
      <w:r w:rsidR="00CE3027">
        <w:rPr>
          <w:rFonts w:ascii="Times New Roman" w:eastAsia="Times New Roman" w:hAnsi="Times New Roman" w:cs="Times New Roman"/>
          <w:color w:val="000000"/>
          <w:sz w:val="28"/>
          <w:szCs w:val="28"/>
          <w:lang w:val="ru-RU"/>
        </w:rPr>
        <w:t>навпаки</w:t>
      </w:r>
      <w:proofErr w:type="spellEnd"/>
      <w:r w:rsidR="00CE3027">
        <w:rPr>
          <w:rFonts w:ascii="Times New Roman" w:eastAsia="Times New Roman" w:hAnsi="Times New Roman" w:cs="Times New Roman"/>
          <w:color w:val="000000"/>
          <w:sz w:val="28"/>
          <w:szCs w:val="28"/>
          <w:lang w:val="ru-RU"/>
        </w:rPr>
        <w:t xml:space="preserve"> </w:t>
      </w:r>
      <w:proofErr w:type="spellStart"/>
      <w:r w:rsidR="00CE3027">
        <w:rPr>
          <w:rFonts w:ascii="Times New Roman" w:eastAsia="Times New Roman" w:hAnsi="Times New Roman" w:cs="Times New Roman"/>
          <w:color w:val="000000"/>
          <w:sz w:val="28"/>
          <w:szCs w:val="28"/>
          <w:lang w:val="ru-RU"/>
        </w:rPr>
        <w:t>її</w:t>
      </w:r>
      <w:proofErr w:type="spellEnd"/>
      <w:r w:rsidR="00CE3027">
        <w:rPr>
          <w:rFonts w:ascii="Times New Roman" w:eastAsia="Times New Roman" w:hAnsi="Times New Roman" w:cs="Times New Roman"/>
          <w:color w:val="000000"/>
          <w:sz w:val="28"/>
          <w:szCs w:val="28"/>
          <w:lang w:val="ru-RU"/>
        </w:rPr>
        <w:t xml:space="preserve"> </w:t>
      </w:r>
      <w:proofErr w:type="spellStart"/>
      <w:r w:rsidR="00CE3027">
        <w:rPr>
          <w:rFonts w:ascii="Times New Roman" w:eastAsia="Times New Roman" w:hAnsi="Times New Roman" w:cs="Times New Roman"/>
          <w:color w:val="000000"/>
          <w:sz w:val="28"/>
          <w:szCs w:val="28"/>
          <w:lang w:val="ru-RU"/>
        </w:rPr>
        <w:t>приріст</w:t>
      </w:r>
      <w:proofErr w:type="spellEnd"/>
      <w:r w:rsidR="00CE3027">
        <w:rPr>
          <w:rFonts w:ascii="Times New Roman" w:eastAsia="Times New Roman" w:hAnsi="Times New Roman" w:cs="Times New Roman"/>
          <w:color w:val="000000"/>
          <w:sz w:val="28"/>
          <w:szCs w:val="28"/>
          <w:lang w:val="ru-RU"/>
        </w:rPr>
        <w:t>.</w:t>
      </w:r>
    </w:p>
    <w:p w:rsidR="005A2157" w:rsidRPr="00597315" w:rsidRDefault="0035623A" w:rsidP="00597315">
      <w:pPr>
        <w:widowControl w:val="0"/>
        <w:spacing w:line="258" w:lineRule="auto"/>
        <w:ind w:left="-142" w:right="-18" w:firstLine="862"/>
        <w:jc w:val="both"/>
        <w:rPr>
          <w:rFonts w:ascii="Times New Roman" w:eastAsia="Times New Roman" w:hAnsi="Times New Roman" w:cs="Times New Roman"/>
          <w:color w:val="000000"/>
          <w:sz w:val="28"/>
          <w:szCs w:val="28"/>
          <w:lang w:val="ru-RU"/>
        </w:rPr>
      </w:pPr>
      <w:proofErr w:type="spellStart"/>
      <w:r w:rsidRPr="0035623A">
        <w:rPr>
          <w:rFonts w:ascii="Times New Roman" w:hAnsi="Times New Roman" w:cs="Times New Roman"/>
          <w:b/>
          <w:sz w:val="28"/>
          <w:szCs w:val="28"/>
          <w:lang w:val="ru-RU"/>
        </w:rPr>
        <w:t>Діагностика</w:t>
      </w:r>
      <w:proofErr w:type="spellEnd"/>
      <w:r w:rsidRPr="0035623A">
        <w:rPr>
          <w:rFonts w:ascii="Times New Roman" w:hAnsi="Times New Roman" w:cs="Times New Roman"/>
          <w:b/>
          <w:sz w:val="28"/>
          <w:szCs w:val="28"/>
          <w:lang w:val="ru-RU"/>
        </w:rPr>
        <w:t>.</w:t>
      </w:r>
    </w:p>
    <w:p w:rsidR="00E0021E" w:rsidRPr="00E0021E" w:rsidRDefault="00E0021E" w:rsidP="00995FF2">
      <w:pPr>
        <w:spacing w:line="240" w:lineRule="auto"/>
        <w:ind w:firstLine="720"/>
        <w:jc w:val="both"/>
        <w:textAlignment w:val="baseline"/>
        <w:rPr>
          <w:rFonts w:ascii="Times New Roman" w:eastAsia="Times New Roman" w:hAnsi="Times New Roman" w:cs="Times New Roman"/>
          <w:sz w:val="28"/>
          <w:szCs w:val="28"/>
        </w:rPr>
      </w:pPr>
      <w:r w:rsidRPr="00E0021E">
        <w:rPr>
          <w:rFonts w:ascii="Times New Roman" w:eastAsiaTheme="minorEastAsia" w:hAnsi="Times New Roman" w:cs="Times New Roman"/>
          <w:color w:val="000000" w:themeColor="text1"/>
          <w:kern w:val="24"/>
          <w:sz w:val="28"/>
          <w:szCs w:val="28"/>
        </w:rPr>
        <w:t xml:space="preserve">Пальпаторно </w:t>
      </w:r>
      <w:proofErr w:type="spellStart"/>
      <w:r w:rsidRPr="00E0021E">
        <w:rPr>
          <w:rFonts w:ascii="Times New Roman" w:eastAsiaTheme="minorEastAsia" w:hAnsi="Times New Roman" w:cs="Times New Roman"/>
          <w:color w:val="000000" w:themeColor="text1"/>
          <w:kern w:val="24"/>
          <w:sz w:val="28"/>
          <w:szCs w:val="28"/>
        </w:rPr>
        <w:t>зобозмінена</w:t>
      </w:r>
      <w:proofErr w:type="spellEnd"/>
      <w:r w:rsidRPr="00E0021E">
        <w:rPr>
          <w:rFonts w:ascii="Times New Roman" w:eastAsiaTheme="minorEastAsia" w:hAnsi="Times New Roman" w:cs="Times New Roman"/>
          <w:color w:val="000000" w:themeColor="text1"/>
          <w:kern w:val="24"/>
          <w:sz w:val="28"/>
          <w:szCs w:val="28"/>
        </w:rPr>
        <w:t xml:space="preserve"> залоза безболісна, зберігає властиві їй підковоподібні контури, поверхня її гладка, консистенція частіше еластична.</w:t>
      </w:r>
    </w:p>
    <w:p w:rsidR="00E0021E" w:rsidRPr="00E0021E" w:rsidRDefault="00E0021E" w:rsidP="00995FF2">
      <w:pPr>
        <w:spacing w:line="240" w:lineRule="auto"/>
        <w:ind w:firstLine="720"/>
        <w:jc w:val="both"/>
        <w:textAlignment w:val="baseline"/>
        <w:rPr>
          <w:rFonts w:ascii="Times New Roman" w:eastAsia="Times New Roman" w:hAnsi="Times New Roman" w:cs="Times New Roman"/>
          <w:sz w:val="28"/>
          <w:szCs w:val="28"/>
        </w:rPr>
      </w:pPr>
      <w:r w:rsidRPr="00E0021E">
        <w:rPr>
          <w:rFonts w:ascii="Times New Roman" w:eastAsiaTheme="minorEastAsia" w:hAnsi="Times New Roman" w:cs="Times New Roman"/>
          <w:color w:val="000000" w:themeColor="text1"/>
          <w:kern w:val="24"/>
          <w:sz w:val="28"/>
          <w:szCs w:val="28"/>
        </w:rPr>
        <w:t xml:space="preserve">Вузловий зоб </w:t>
      </w:r>
      <w:proofErr w:type="spellStart"/>
      <w:r w:rsidRPr="00E0021E">
        <w:rPr>
          <w:rFonts w:ascii="Times New Roman" w:eastAsiaTheme="minorEastAsia" w:hAnsi="Times New Roman" w:cs="Times New Roman"/>
          <w:color w:val="000000" w:themeColor="text1"/>
          <w:kern w:val="24"/>
          <w:sz w:val="28"/>
          <w:szCs w:val="28"/>
        </w:rPr>
        <w:t>пальпується</w:t>
      </w:r>
      <w:proofErr w:type="spellEnd"/>
      <w:r w:rsidRPr="00E0021E">
        <w:rPr>
          <w:rFonts w:ascii="Times New Roman" w:eastAsiaTheme="minorEastAsia" w:hAnsi="Times New Roman" w:cs="Times New Roman"/>
          <w:color w:val="000000" w:themeColor="text1"/>
          <w:kern w:val="24"/>
          <w:sz w:val="28"/>
          <w:szCs w:val="28"/>
        </w:rPr>
        <w:t xml:space="preserve"> у формі округлої або </w:t>
      </w:r>
      <w:proofErr w:type="spellStart"/>
      <w:r w:rsidRPr="00E0021E">
        <w:rPr>
          <w:rFonts w:ascii="Times New Roman" w:eastAsiaTheme="minorEastAsia" w:hAnsi="Times New Roman" w:cs="Times New Roman"/>
          <w:color w:val="000000" w:themeColor="text1"/>
          <w:kern w:val="24"/>
          <w:sz w:val="28"/>
          <w:szCs w:val="28"/>
        </w:rPr>
        <w:t>овоидной</w:t>
      </w:r>
      <w:proofErr w:type="spellEnd"/>
      <w:r w:rsidRPr="00E0021E">
        <w:rPr>
          <w:rFonts w:ascii="Times New Roman" w:eastAsiaTheme="minorEastAsia" w:hAnsi="Times New Roman" w:cs="Times New Roman"/>
          <w:color w:val="000000" w:themeColor="text1"/>
          <w:kern w:val="24"/>
          <w:sz w:val="28"/>
          <w:szCs w:val="28"/>
        </w:rPr>
        <w:t xml:space="preserve"> "пухлини" з чіткими контурами, гладкою або </w:t>
      </w:r>
      <w:proofErr w:type="spellStart"/>
      <w:r w:rsidRPr="00E0021E">
        <w:rPr>
          <w:rFonts w:ascii="Times New Roman" w:eastAsiaTheme="minorEastAsia" w:hAnsi="Times New Roman" w:cs="Times New Roman"/>
          <w:color w:val="000000" w:themeColor="text1"/>
          <w:kern w:val="24"/>
          <w:sz w:val="28"/>
          <w:szCs w:val="28"/>
        </w:rPr>
        <w:t>крупнодольчастою</w:t>
      </w:r>
      <w:proofErr w:type="spellEnd"/>
      <w:r w:rsidRPr="00E0021E">
        <w:rPr>
          <w:rFonts w:ascii="Times New Roman" w:eastAsiaTheme="minorEastAsia" w:hAnsi="Times New Roman" w:cs="Times New Roman"/>
          <w:color w:val="000000" w:themeColor="text1"/>
          <w:kern w:val="24"/>
          <w:sz w:val="28"/>
          <w:szCs w:val="28"/>
        </w:rPr>
        <w:t xml:space="preserve"> поверхнею, еластичною, не спаяною з навколишніми тканинами і такою, що вільно зміщується при ковтанні услід за гортанню. </w:t>
      </w:r>
    </w:p>
    <w:p w:rsidR="00B427DD" w:rsidRPr="00E0021E" w:rsidRDefault="00E0021E" w:rsidP="00995FF2">
      <w:pPr>
        <w:widowControl w:val="0"/>
        <w:spacing w:line="276" w:lineRule="auto"/>
        <w:ind w:right="-57" w:firstLine="720"/>
        <w:jc w:val="both"/>
        <w:rPr>
          <w:rFonts w:ascii="Times New Roman" w:eastAsiaTheme="minorEastAsia" w:hAnsi="Times New Roman" w:cs="Times New Roman"/>
          <w:color w:val="000000" w:themeColor="text1"/>
          <w:kern w:val="24"/>
          <w:sz w:val="28"/>
          <w:szCs w:val="28"/>
        </w:rPr>
      </w:pPr>
      <w:r w:rsidRPr="00E0021E">
        <w:rPr>
          <w:rFonts w:ascii="Times New Roman" w:eastAsiaTheme="minorEastAsia" w:hAnsi="Times New Roman" w:cs="Times New Roman"/>
          <w:color w:val="000000" w:themeColor="text1"/>
          <w:kern w:val="24"/>
          <w:sz w:val="28"/>
          <w:szCs w:val="28"/>
        </w:rPr>
        <w:t xml:space="preserve">Вузли в ЩЗ </w:t>
      </w:r>
      <w:proofErr w:type="spellStart"/>
      <w:r w:rsidRPr="00E0021E">
        <w:rPr>
          <w:rFonts w:ascii="Times New Roman" w:eastAsiaTheme="minorEastAsia" w:hAnsi="Times New Roman" w:cs="Times New Roman"/>
          <w:color w:val="000000" w:themeColor="text1"/>
          <w:kern w:val="24"/>
          <w:sz w:val="28"/>
          <w:szCs w:val="28"/>
        </w:rPr>
        <w:t>пальпуються</w:t>
      </w:r>
      <w:proofErr w:type="spellEnd"/>
      <w:r w:rsidRPr="00E0021E">
        <w:rPr>
          <w:rFonts w:ascii="Times New Roman" w:eastAsiaTheme="minorEastAsia" w:hAnsi="Times New Roman" w:cs="Times New Roman"/>
          <w:color w:val="000000" w:themeColor="text1"/>
          <w:kern w:val="24"/>
          <w:sz w:val="28"/>
          <w:szCs w:val="28"/>
        </w:rPr>
        <w:t xml:space="preserve"> більше 10 мм в діаметрі.</w:t>
      </w:r>
    </w:p>
    <w:p w:rsidR="00E0021E" w:rsidRPr="00E0021E" w:rsidRDefault="00E0021E" w:rsidP="00995FF2">
      <w:pPr>
        <w:spacing w:line="240" w:lineRule="auto"/>
        <w:jc w:val="both"/>
        <w:textAlignment w:val="baseline"/>
        <w:rPr>
          <w:rFonts w:ascii="Times New Roman" w:eastAsia="Times New Roman" w:hAnsi="Times New Roman" w:cs="Times New Roman"/>
          <w:sz w:val="28"/>
          <w:szCs w:val="28"/>
        </w:rPr>
      </w:pPr>
      <w:r w:rsidRPr="00E0021E">
        <w:rPr>
          <w:rFonts w:ascii="Times New Roman" w:eastAsiaTheme="minorEastAsia" w:hAnsi="Times New Roman" w:cstheme="minorBidi"/>
          <w:color w:val="000000" w:themeColor="text1"/>
          <w:kern w:val="24"/>
          <w:sz w:val="28"/>
          <w:szCs w:val="28"/>
        </w:rPr>
        <w:t xml:space="preserve">Окремі вузли або навіть весь зоб можуть частково або повністю занурюватися в </w:t>
      </w:r>
      <w:proofErr w:type="spellStart"/>
      <w:r w:rsidRPr="00E0021E">
        <w:rPr>
          <w:rFonts w:ascii="Times New Roman" w:eastAsiaTheme="minorEastAsia" w:hAnsi="Times New Roman" w:cstheme="minorBidi"/>
          <w:color w:val="000000" w:themeColor="text1"/>
          <w:kern w:val="24"/>
          <w:sz w:val="28"/>
          <w:szCs w:val="28"/>
        </w:rPr>
        <w:t>загрудинний</w:t>
      </w:r>
      <w:proofErr w:type="spellEnd"/>
      <w:r w:rsidRPr="00E0021E">
        <w:rPr>
          <w:rFonts w:ascii="Times New Roman" w:eastAsiaTheme="minorEastAsia" w:hAnsi="Times New Roman" w:cstheme="minorBidi"/>
          <w:color w:val="000000" w:themeColor="text1"/>
          <w:kern w:val="24"/>
          <w:sz w:val="28"/>
          <w:szCs w:val="28"/>
        </w:rPr>
        <w:t xml:space="preserve"> простір. Іноді їх </w:t>
      </w:r>
      <w:proofErr w:type="spellStart"/>
      <w:r w:rsidRPr="00E0021E">
        <w:rPr>
          <w:rFonts w:ascii="Times New Roman" w:eastAsiaTheme="minorEastAsia" w:hAnsi="Times New Roman" w:cstheme="minorBidi"/>
          <w:color w:val="000000" w:themeColor="text1"/>
          <w:kern w:val="24"/>
          <w:sz w:val="28"/>
          <w:szCs w:val="28"/>
        </w:rPr>
        <w:t>пропальпувати</w:t>
      </w:r>
      <w:proofErr w:type="spellEnd"/>
      <w:r w:rsidRPr="00E0021E">
        <w:rPr>
          <w:rFonts w:ascii="Times New Roman" w:eastAsiaTheme="minorEastAsia" w:hAnsi="Times New Roman" w:cstheme="minorBidi"/>
          <w:color w:val="000000" w:themeColor="text1"/>
          <w:kern w:val="24"/>
          <w:sz w:val="28"/>
          <w:szCs w:val="28"/>
        </w:rPr>
        <w:t xml:space="preserve"> неможливо. </w:t>
      </w:r>
    </w:p>
    <w:p w:rsidR="00E0021E" w:rsidRDefault="00E0021E" w:rsidP="00995FF2">
      <w:pPr>
        <w:spacing w:line="240" w:lineRule="auto"/>
        <w:jc w:val="both"/>
        <w:textAlignment w:val="baseline"/>
        <w:rPr>
          <w:rFonts w:ascii="Arial" w:eastAsiaTheme="minorEastAsia" w:hAnsi="Arial" w:cstheme="minorBidi"/>
          <w:color w:val="000000" w:themeColor="text1"/>
          <w:kern w:val="24"/>
          <w:sz w:val="28"/>
          <w:szCs w:val="28"/>
        </w:rPr>
      </w:pPr>
      <w:r w:rsidRPr="00E0021E">
        <w:rPr>
          <w:rFonts w:ascii="Times New Roman" w:eastAsiaTheme="minorEastAsia" w:hAnsi="Times New Roman" w:cstheme="minorBidi"/>
          <w:color w:val="000000" w:themeColor="text1"/>
          <w:kern w:val="24"/>
          <w:sz w:val="28"/>
          <w:szCs w:val="28"/>
        </w:rPr>
        <w:tab/>
      </w:r>
      <w:r w:rsidRPr="00E0021E">
        <w:rPr>
          <w:rFonts w:ascii="Arial" w:eastAsiaTheme="minorEastAsia" w:hAnsi="Arial" w:cstheme="minorBidi"/>
          <w:color w:val="000000" w:themeColor="text1"/>
          <w:kern w:val="24"/>
          <w:sz w:val="28"/>
          <w:szCs w:val="28"/>
        </w:rPr>
        <w:t xml:space="preserve"> </w:t>
      </w:r>
    </w:p>
    <w:p w:rsidR="00995FF2" w:rsidRDefault="00995FF2" w:rsidP="00995FF2">
      <w:pPr>
        <w:spacing w:line="240" w:lineRule="auto"/>
        <w:jc w:val="both"/>
        <w:textAlignment w:val="baseline"/>
        <w:rPr>
          <w:rFonts w:ascii="Times New Roman" w:eastAsia="Times New Roman" w:hAnsi="Times New Roman" w:cs="Times New Roman"/>
          <w:sz w:val="28"/>
          <w:szCs w:val="28"/>
        </w:rPr>
      </w:pPr>
      <w:r>
        <w:rPr>
          <w:noProof/>
        </w:rPr>
        <w:drawing>
          <wp:inline distT="0" distB="0" distL="0" distR="0" wp14:anchorId="644E86D3" wp14:editId="33973A80">
            <wp:extent cx="5745480" cy="1989064"/>
            <wp:effectExtent l="0" t="0" r="7620" b="0"/>
            <wp:docPr id="8" name="Picture 3">
              <a:extLst xmlns:a="http://schemas.openxmlformats.org/drawingml/2006/main">
                <a:ext uri="{FF2B5EF4-FFF2-40B4-BE49-F238E27FC236}">
                  <a16:creationId xmlns:a16="http://schemas.microsoft.com/office/drawing/2014/main" id="{CFD6BD28-2614-4EA8-95A2-13ECD45FA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a:extLst>
                        <a:ext uri="{FF2B5EF4-FFF2-40B4-BE49-F238E27FC236}">
                          <a16:creationId xmlns:a16="http://schemas.microsoft.com/office/drawing/2014/main" id="{CFD6BD28-2614-4EA8-95A2-13ECD45FA0AF}"/>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9644" cy="2007815"/>
                    </a:xfrm>
                    <a:prstGeom prst="rect">
                      <a:avLst/>
                    </a:prstGeom>
                    <a:noFill/>
                    <a:ln>
                      <a:noFill/>
                    </a:ln>
                    <a:effectLst/>
                  </pic:spPr>
                </pic:pic>
              </a:graphicData>
            </a:graphic>
          </wp:inline>
        </w:drawing>
      </w:r>
    </w:p>
    <w:p w:rsidR="00995FF2" w:rsidRPr="00E0021E" w:rsidRDefault="00995FF2" w:rsidP="00995FF2">
      <w:pPr>
        <w:spacing w:line="240" w:lineRule="auto"/>
        <w:jc w:val="both"/>
        <w:textAlignment w:val="baseline"/>
        <w:rPr>
          <w:rFonts w:ascii="Times New Roman" w:eastAsia="Times New Roman" w:hAnsi="Times New Roman" w:cs="Times New Roman"/>
          <w:sz w:val="28"/>
          <w:szCs w:val="28"/>
        </w:rPr>
      </w:pPr>
      <w:r>
        <w:rPr>
          <w:noProof/>
        </w:rPr>
        <w:drawing>
          <wp:inline distT="0" distB="0" distL="0" distR="0" wp14:anchorId="3FDDD3D9" wp14:editId="3C150CA4">
            <wp:extent cx="5722620" cy="1981150"/>
            <wp:effectExtent l="0" t="0" r="0" b="635"/>
            <wp:docPr id="16388" name="Picture 4">
              <a:extLst xmlns:a="http://schemas.openxmlformats.org/drawingml/2006/main">
                <a:ext uri="{FF2B5EF4-FFF2-40B4-BE49-F238E27FC236}">
                  <a16:creationId xmlns:a16="http://schemas.microsoft.com/office/drawing/2014/main" id="{3134098E-5CD4-4C26-84BE-39D2A9A495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4">
                      <a:extLst>
                        <a:ext uri="{FF2B5EF4-FFF2-40B4-BE49-F238E27FC236}">
                          <a16:creationId xmlns:a16="http://schemas.microsoft.com/office/drawing/2014/main" id="{3134098E-5CD4-4C26-84BE-39D2A9A495AA}"/>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182" cy="2005578"/>
                    </a:xfrm>
                    <a:prstGeom prst="rect">
                      <a:avLst/>
                    </a:prstGeom>
                    <a:noFill/>
                    <a:ln>
                      <a:noFill/>
                    </a:ln>
                    <a:effectLst/>
                  </pic:spPr>
                </pic:pic>
              </a:graphicData>
            </a:graphic>
          </wp:inline>
        </w:drawing>
      </w:r>
    </w:p>
    <w:p w:rsidR="00995FF2" w:rsidRDefault="00995FF2" w:rsidP="0035623A">
      <w:pPr>
        <w:widowControl w:val="0"/>
        <w:spacing w:line="276" w:lineRule="auto"/>
        <w:ind w:right="-57" w:firstLine="720"/>
        <w:jc w:val="both"/>
        <w:rPr>
          <w:rFonts w:ascii="Times New Roman" w:eastAsiaTheme="minorEastAsia" w:hAnsi="Times New Roman" w:cstheme="minorBidi"/>
          <w:color w:val="000000" w:themeColor="text1"/>
          <w:kern w:val="24"/>
          <w:sz w:val="28"/>
          <w:szCs w:val="28"/>
        </w:rPr>
      </w:pPr>
    </w:p>
    <w:p w:rsidR="00995FF2" w:rsidRDefault="00995FF2" w:rsidP="0035623A">
      <w:pPr>
        <w:widowControl w:val="0"/>
        <w:spacing w:line="276" w:lineRule="auto"/>
        <w:ind w:right="-57" w:firstLine="720"/>
        <w:jc w:val="both"/>
        <w:rPr>
          <w:rFonts w:ascii="Arial" w:eastAsiaTheme="minorEastAsia" w:hAnsi="Arial" w:cstheme="minorBidi"/>
          <w:color w:val="000000" w:themeColor="text1"/>
          <w:kern w:val="24"/>
          <w:sz w:val="28"/>
          <w:szCs w:val="28"/>
        </w:rPr>
      </w:pPr>
      <w:r w:rsidRPr="00E0021E">
        <w:rPr>
          <w:rFonts w:ascii="Times New Roman" w:eastAsiaTheme="minorEastAsia" w:hAnsi="Times New Roman" w:cstheme="minorBidi"/>
          <w:color w:val="000000" w:themeColor="text1"/>
          <w:kern w:val="24"/>
          <w:sz w:val="28"/>
          <w:szCs w:val="28"/>
        </w:rPr>
        <w:t xml:space="preserve">Повністю </w:t>
      </w:r>
      <w:proofErr w:type="spellStart"/>
      <w:r w:rsidRPr="00E0021E">
        <w:rPr>
          <w:rFonts w:ascii="Times New Roman" w:eastAsiaTheme="minorEastAsia" w:hAnsi="Times New Roman" w:cstheme="minorBidi"/>
          <w:color w:val="000000" w:themeColor="text1"/>
          <w:kern w:val="24"/>
          <w:sz w:val="28"/>
          <w:szCs w:val="28"/>
        </w:rPr>
        <w:t>загрудинні</w:t>
      </w:r>
      <w:proofErr w:type="spellEnd"/>
      <w:r w:rsidRPr="00E0021E">
        <w:rPr>
          <w:rFonts w:ascii="Times New Roman" w:eastAsiaTheme="minorEastAsia" w:hAnsi="Times New Roman" w:cstheme="minorBidi"/>
          <w:color w:val="000000" w:themeColor="text1"/>
          <w:kern w:val="24"/>
          <w:sz w:val="28"/>
          <w:szCs w:val="28"/>
        </w:rPr>
        <w:t xml:space="preserve">, </w:t>
      </w:r>
      <w:proofErr w:type="spellStart"/>
      <w:r w:rsidRPr="00E0021E">
        <w:rPr>
          <w:rFonts w:ascii="Times New Roman" w:eastAsiaTheme="minorEastAsia" w:hAnsi="Times New Roman" w:cstheme="minorBidi"/>
          <w:color w:val="000000" w:themeColor="text1"/>
          <w:kern w:val="24"/>
          <w:sz w:val="28"/>
          <w:szCs w:val="28"/>
        </w:rPr>
        <w:t>позадитрахеальні</w:t>
      </w:r>
      <w:proofErr w:type="spellEnd"/>
      <w:r w:rsidRPr="00E0021E">
        <w:rPr>
          <w:rFonts w:ascii="Times New Roman" w:eastAsiaTheme="minorEastAsia" w:hAnsi="Times New Roman" w:cstheme="minorBidi"/>
          <w:color w:val="000000" w:themeColor="text1"/>
          <w:kern w:val="24"/>
          <w:sz w:val="28"/>
          <w:szCs w:val="28"/>
        </w:rPr>
        <w:t xml:space="preserve"> і </w:t>
      </w:r>
      <w:proofErr w:type="spellStart"/>
      <w:r w:rsidRPr="00E0021E">
        <w:rPr>
          <w:rFonts w:ascii="Times New Roman" w:eastAsiaTheme="minorEastAsia" w:hAnsi="Times New Roman" w:cstheme="minorBidi"/>
          <w:color w:val="000000" w:themeColor="text1"/>
          <w:kern w:val="24"/>
          <w:sz w:val="28"/>
          <w:szCs w:val="28"/>
        </w:rPr>
        <w:t>позадипищеводні</w:t>
      </w:r>
      <w:proofErr w:type="spellEnd"/>
      <w:r w:rsidRPr="00E0021E">
        <w:rPr>
          <w:rFonts w:ascii="Times New Roman" w:eastAsiaTheme="minorEastAsia" w:hAnsi="Times New Roman" w:cstheme="minorBidi"/>
          <w:color w:val="000000" w:themeColor="text1"/>
          <w:kern w:val="24"/>
          <w:sz w:val="28"/>
          <w:szCs w:val="28"/>
        </w:rPr>
        <w:t xml:space="preserve"> вузли можуть бути виявлені рентгенографічно при УЗД, КТ, скануванні ЩЖ за допомогою </w:t>
      </w:r>
      <w:r w:rsidRPr="00E0021E">
        <w:rPr>
          <w:rFonts w:ascii="Times New Roman" w:eastAsiaTheme="minorEastAsia" w:hAnsi="Times New Roman" w:cstheme="minorBidi"/>
          <w:color w:val="000000" w:themeColor="text1"/>
          <w:kern w:val="24"/>
          <w:sz w:val="28"/>
          <w:szCs w:val="28"/>
        </w:rPr>
        <w:lastRenderedPageBreak/>
        <w:t>радіоактивного йоду або технецію.</w:t>
      </w:r>
      <w:r w:rsidRPr="00E0021E">
        <w:rPr>
          <w:rFonts w:ascii="Arial" w:eastAsiaTheme="minorEastAsia" w:hAnsi="Arial" w:cstheme="minorBidi"/>
          <w:color w:val="000000" w:themeColor="text1"/>
          <w:kern w:val="24"/>
          <w:sz w:val="28"/>
          <w:szCs w:val="28"/>
        </w:rPr>
        <w:t xml:space="preserve"> </w:t>
      </w:r>
    </w:p>
    <w:p w:rsidR="00995FF2" w:rsidRDefault="00995FF2" w:rsidP="0035623A">
      <w:pPr>
        <w:widowControl w:val="0"/>
        <w:spacing w:line="276" w:lineRule="auto"/>
        <w:ind w:right="-57" w:firstLine="720"/>
        <w:jc w:val="both"/>
        <w:rPr>
          <w:rFonts w:ascii="Arial" w:eastAsiaTheme="minorEastAsia" w:hAnsi="Arial" w:cstheme="minorBidi"/>
          <w:color w:val="000000" w:themeColor="text1"/>
          <w:kern w:val="24"/>
          <w:sz w:val="28"/>
          <w:szCs w:val="28"/>
        </w:rPr>
      </w:pPr>
      <w:r>
        <w:rPr>
          <w:noProof/>
        </w:rPr>
        <w:drawing>
          <wp:inline distT="0" distB="0" distL="0" distR="0" wp14:anchorId="3C33C344" wp14:editId="54B758C4">
            <wp:extent cx="4556760" cy="3536110"/>
            <wp:effectExtent l="0" t="0" r="0" b="7620"/>
            <wp:docPr id="16391" name="Picture 7">
              <a:extLst xmlns:a="http://schemas.openxmlformats.org/drawingml/2006/main">
                <a:ext uri="{FF2B5EF4-FFF2-40B4-BE49-F238E27FC236}">
                  <a16:creationId xmlns:a16="http://schemas.microsoft.com/office/drawing/2014/main" id="{293D0CD9-7754-419C-9774-58247447C2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 name="Picture 7">
                      <a:extLst>
                        <a:ext uri="{FF2B5EF4-FFF2-40B4-BE49-F238E27FC236}">
                          <a16:creationId xmlns:a16="http://schemas.microsoft.com/office/drawing/2014/main" id="{293D0CD9-7754-419C-9774-58247447C2BA}"/>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2653" cy="3563963"/>
                    </a:xfrm>
                    <a:prstGeom prst="rect">
                      <a:avLst/>
                    </a:prstGeom>
                    <a:noFill/>
                    <a:ln>
                      <a:noFill/>
                    </a:ln>
                  </pic:spPr>
                </pic:pic>
              </a:graphicData>
            </a:graphic>
          </wp:inline>
        </w:drawing>
      </w:r>
    </w:p>
    <w:p w:rsidR="00995FF2" w:rsidRDefault="00995FF2" w:rsidP="0035623A">
      <w:pPr>
        <w:widowControl w:val="0"/>
        <w:spacing w:line="276" w:lineRule="auto"/>
        <w:ind w:right="-57" w:firstLine="720"/>
        <w:jc w:val="both"/>
        <w:rPr>
          <w:rFonts w:ascii="Arial" w:eastAsiaTheme="minorEastAsia" w:hAnsi="Arial" w:cstheme="minorBidi"/>
          <w:color w:val="000000" w:themeColor="text1"/>
          <w:kern w:val="24"/>
          <w:sz w:val="28"/>
          <w:szCs w:val="28"/>
        </w:rPr>
      </w:pPr>
    </w:p>
    <w:p w:rsidR="00597315" w:rsidRDefault="0035623A" w:rsidP="0035623A">
      <w:pPr>
        <w:widowControl w:val="0"/>
        <w:spacing w:line="276" w:lineRule="auto"/>
        <w:ind w:right="-57" w:firstLine="720"/>
        <w:jc w:val="both"/>
        <w:rPr>
          <w:rFonts w:ascii="Times New Roman" w:eastAsia="Times New Roman" w:hAnsi="Times New Roman" w:cs="Times New Roman"/>
          <w:color w:val="000000"/>
          <w:sz w:val="28"/>
          <w:szCs w:val="28"/>
        </w:rPr>
      </w:pPr>
      <w:r w:rsidRPr="00995FF2">
        <w:rPr>
          <w:rFonts w:ascii="Times New Roman" w:eastAsiaTheme="minorEastAsia" w:hAnsi="Times New Roman" w:cs="Times New Roman"/>
          <w:b/>
          <w:bCs/>
          <w:color w:val="000000" w:themeColor="text1"/>
          <w:sz w:val="28"/>
          <w:szCs w:val="28"/>
        </w:rPr>
        <w:t>Лабораторні дослідження:</w:t>
      </w:r>
      <w:r w:rsidR="00E64652" w:rsidRPr="00995FF2">
        <w:rPr>
          <w:rFonts w:ascii="Times New Roman" w:eastAsiaTheme="minorEastAsia" w:hAnsi="Times New Roman" w:cs="Times New Roman"/>
          <w:color w:val="000000" w:themeColor="text1"/>
          <w:sz w:val="28"/>
          <w:szCs w:val="28"/>
        </w:rPr>
        <w:t xml:space="preserve"> </w:t>
      </w:r>
      <w:r w:rsidRPr="00995FF2">
        <w:rPr>
          <w:rFonts w:ascii="Times New Roman" w:eastAsiaTheme="minorEastAsia" w:hAnsi="Times New Roman" w:cs="Times New Roman"/>
          <w:color w:val="000000" w:themeColor="text1"/>
          <w:sz w:val="28"/>
          <w:szCs w:val="28"/>
        </w:rPr>
        <w:t>ТТГ у</w:t>
      </w:r>
      <w:r w:rsidR="00E64652" w:rsidRPr="00995FF2">
        <w:rPr>
          <w:rFonts w:ascii="Times New Roman" w:eastAsiaTheme="minorEastAsia" w:hAnsi="Times New Roman" w:cs="Times New Roman"/>
          <w:color w:val="000000" w:themeColor="text1"/>
          <w:sz w:val="28"/>
          <w:szCs w:val="28"/>
        </w:rPr>
        <w:t xml:space="preserve"> </w:t>
      </w:r>
      <w:r w:rsidRPr="00995FF2">
        <w:rPr>
          <w:rFonts w:ascii="Times New Roman" w:eastAsiaTheme="minorEastAsia" w:hAnsi="Times New Roman" w:cs="Times New Roman"/>
          <w:color w:val="000000" w:themeColor="text1"/>
          <w:sz w:val="28"/>
          <w:szCs w:val="28"/>
        </w:rPr>
        <w:t>сироватці — нормальний рівень зазвичай дозволяє виключити порушення функції щитоподібної залози, без необхідності визначення вільних ГЩЗ.</w:t>
      </w:r>
      <w:r w:rsidR="00597315" w:rsidRPr="00597315">
        <w:rPr>
          <w:rFonts w:ascii="Times New Roman" w:eastAsia="Times New Roman" w:hAnsi="Times New Roman" w:cs="Times New Roman"/>
          <w:color w:val="000000"/>
          <w:sz w:val="28"/>
          <w:szCs w:val="28"/>
        </w:rPr>
        <w:t xml:space="preserve"> </w:t>
      </w:r>
    </w:p>
    <w:p w:rsidR="00597315" w:rsidRDefault="00597315" w:rsidP="00597315">
      <w:pPr>
        <w:widowControl w:val="0"/>
        <w:tabs>
          <w:tab w:val="left" w:pos="2333"/>
          <w:tab w:val="left" w:pos="3793"/>
          <w:tab w:val="left" w:pos="4770"/>
          <w:tab w:val="left" w:pos="5172"/>
          <w:tab w:val="left" w:pos="5887"/>
          <w:tab w:val="left" w:pos="7619"/>
        </w:tabs>
        <w:spacing w:line="239" w:lineRule="auto"/>
        <w:ind w:left="-142" w:right="7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При </w:t>
      </w:r>
      <w:proofErr w:type="spellStart"/>
      <w:r>
        <w:rPr>
          <w:rFonts w:ascii="Times New Roman" w:eastAsia="Times New Roman" w:hAnsi="Times New Roman" w:cs="Times New Roman"/>
          <w:color w:val="000000"/>
          <w:sz w:val="28"/>
          <w:szCs w:val="28"/>
          <w:lang w:val="ru-RU"/>
        </w:rPr>
        <w:t>тиреотоксикозі</w:t>
      </w:r>
      <w:proofErr w:type="spellEnd"/>
      <w:r>
        <w:rPr>
          <w:rFonts w:ascii="Times New Roman" w:eastAsia="Times New Roman" w:hAnsi="Times New Roman" w:cs="Times New Roman"/>
          <w:color w:val="000000"/>
          <w:sz w:val="28"/>
          <w:szCs w:val="28"/>
          <w:lang w:val="ru-RU"/>
        </w:rPr>
        <w:t xml:space="preserve"> м</w:t>
      </w:r>
      <w:r>
        <w:rPr>
          <w:rFonts w:ascii="Times New Roman" w:eastAsia="Times New Roman" w:hAnsi="Times New Roman" w:cs="Times New Roman"/>
          <w:color w:val="000000"/>
          <w:sz w:val="28"/>
          <w:szCs w:val="28"/>
        </w:rPr>
        <w:t>ожливе підвищення цукру крові. Визначення рівня вільного тироксину та трийодтироніну в крові (показники перевищують норми). Рівень тиреотропіну – знижений. При ДТЗ можуть виявлятися підвищені рівні антитіл до тиреоїдної пероксидази, тиреоглобуліну.</w:t>
      </w:r>
      <w:r w:rsidRPr="00597315">
        <w:rPr>
          <w:rFonts w:ascii="Times New Roman" w:eastAsia="Times New Roman" w:hAnsi="Times New Roman" w:cs="Times New Roman"/>
          <w:color w:val="000000"/>
          <w:sz w:val="28"/>
          <w:szCs w:val="28"/>
        </w:rPr>
        <w:t xml:space="preserve"> </w:t>
      </w:r>
    </w:p>
    <w:p w:rsidR="00597315" w:rsidRDefault="00597315" w:rsidP="00597315">
      <w:pPr>
        <w:widowControl w:val="0"/>
        <w:tabs>
          <w:tab w:val="left" w:pos="2333"/>
          <w:tab w:val="left" w:pos="3793"/>
          <w:tab w:val="left" w:pos="4770"/>
          <w:tab w:val="left" w:pos="5172"/>
          <w:tab w:val="left" w:pos="5887"/>
          <w:tab w:val="left" w:pos="7619"/>
        </w:tabs>
        <w:spacing w:line="239" w:lineRule="auto"/>
        <w:ind w:left="-142" w:right="7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Особливе</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значення</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діагностики</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та моніторування лікування має проведення УЗД ЩЗ, виявлення її збільшення.</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Радіоізотопні</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методи</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діагностики використовують</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рідко (виключно для діагностики токсичної аденоми ЩЗ, розташування зоба у нетипових місцях).</w:t>
      </w:r>
    </w:p>
    <w:p w:rsidR="0035623A" w:rsidRDefault="0035623A" w:rsidP="0035623A">
      <w:pPr>
        <w:pStyle w:val="a3"/>
        <w:kinsoku w:val="0"/>
        <w:overflowPunct w:val="0"/>
        <w:spacing w:before="96" w:beforeAutospacing="0" w:after="0" w:afterAutospacing="0" w:line="276" w:lineRule="auto"/>
        <w:ind w:firstLine="720"/>
        <w:jc w:val="both"/>
        <w:textAlignment w:val="baseline"/>
        <w:rPr>
          <w:rFonts w:eastAsiaTheme="minorEastAsia"/>
          <w:color w:val="000000" w:themeColor="text1"/>
          <w:sz w:val="28"/>
          <w:szCs w:val="28"/>
        </w:rPr>
      </w:pPr>
      <w:r w:rsidRPr="00597315">
        <w:rPr>
          <w:rFonts w:eastAsiaTheme="minorEastAsia"/>
          <w:b/>
          <w:bCs/>
          <w:color w:val="000000" w:themeColor="text1"/>
          <w:sz w:val="28"/>
          <w:szCs w:val="28"/>
        </w:rPr>
        <w:t>УЗД щитоподібної залози</w:t>
      </w:r>
      <w:r w:rsidR="00E64652" w:rsidRPr="00597315">
        <w:rPr>
          <w:rFonts w:eastAsiaTheme="minorEastAsia"/>
          <w:color w:val="000000" w:themeColor="text1"/>
          <w:sz w:val="28"/>
          <w:szCs w:val="28"/>
        </w:rPr>
        <w:t xml:space="preserve"> </w:t>
      </w:r>
      <w:r w:rsidRPr="0035623A">
        <w:rPr>
          <w:rFonts w:eastAsiaTheme="minorEastAsia"/>
          <w:color w:val="000000" w:themeColor="text1"/>
          <w:sz w:val="28"/>
          <w:szCs w:val="28"/>
        </w:rPr>
        <w:t>використовується для оцінки і</w:t>
      </w:r>
      <w:r w:rsidR="00E64652" w:rsidRPr="00597315">
        <w:rPr>
          <w:rFonts w:eastAsiaTheme="minorEastAsia"/>
          <w:color w:val="000000" w:themeColor="text1"/>
          <w:sz w:val="28"/>
          <w:szCs w:val="28"/>
        </w:rPr>
        <w:t xml:space="preserve"> </w:t>
      </w:r>
      <w:r w:rsidRPr="0035623A">
        <w:rPr>
          <w:rFonts w:eastAsiaTheme="minorEastAsia"/>
          <w:color w:val="000000" w:themeColor="text1"/>
          <w:sz w:val="28"/>
          <w:szCs w:val="28"/>
        </w:rPr>
        <w:t>спостереження за розмірами щитоподібної залози, а також за вогнищевими змінами — їх розташуванням, розмірами (3 виміри), ехогенністю (солідні вузли: нормо-, гіпер- і</w:t>
      </w:r>
      <w:r w:rsidR="00E64652" w:rsidRPr="00E64652">
        <w:rPr>
          <w:rFonts w:eastAsiaTheme="minorEastAsia"/>
          <w:color w:val="000000" w:themeColor="text1"/>
          <w:sz w:val="28"/>
          <w:szCs w:val="28"/>
        </w:rPr>
        <w:t xml:space="preserve"> </w:t>
      </w:r>
      <w:r w:rsidRPr="0035623A">
        <w:rPr>
          <w:rFonts w:eastAsiaTheme="minorEastAsia"/>
          <w:color w:val="000000" w:themeColor="text1"/>
          <w:sz w:val="28"/>
          <w:szCs w:val="28"/>
        </w:rPr>
        <w:t>гіпоехогенні; неехогенні кісти), внутрішньою структурою (гомо- чи гетерогенні), межами (чіткі і</w:t>
      </w:r>
      <w:r w:rsidR="00E861F9" w:rsidRPr="00E861F9">
        <w:rPr>
          <w:rFonts w:eastAsiaTheme="minorEastAsia"/>
          <w:color w:val="000000" w:themeColor="text1"/>
          <w:sz w:val="28"/>
          <w:szCs w:val="28"/>
        </w:rPr>
        <w:t xml:space="preserve"> </w:t>
      </w:r>
      <w:r w:rsidRPr="0035623A">
        <w:rPr>
          <w:rFonts w:eastAsiaTheme="minorEastAsia"/>
          <w:color w:val="000000" w:themeColor="text1"/>
          <w:sz w:val="28"/>
          <w:szCs w:val="28"/>
        </w:rPr>
        <w:t>рівні, або розмиті, нерівні), кальцифікатами (мікро- або макрокальцифікати), кровопостачанням (васкуляризацією) всієї паренхіми і</w:t>
      </w:r>
      <w:r w:rsidR="00E64652" w:rsidRPr="00E64652">
        <w:rPr>
          <w:rFonts w:eastAsiaTheme="minorEastAsia"/>
          <w:color w:val="000000" w:themeColor="text1"/>
          <w:sz w:val="28"/>
          <w:szCs w:val="28"/>
        </w:rPr>
        <w:t xml:space="preserve"> </w:t>
      </w:r>
      <w:r w:rsidRPr="0035623A">
        <w:rPr>
          <w:rFonts w:eastAsiaTheme="minorEastAsia"/>
          <w:color w:val="000000" w:themeColor="text1"/>
          <w:sz w:val="28"/>
          <w:szCs w:val="28"/>
        </w:rPr>
        <w:t>вогнищевих змін (кольорове або енергетичне допплерівське дослідження), а</w:t>
      </w:r>
      <w:r w:rsidR="00E861F9" w:rsidRPr="00E861F9">
        <w:rPr>
          <w:rFonts w:eastAsiaTheme="minorEastAsia"/>
          <w:color w:val="000000" w:themeColor="text1"/>
          <w:sz w:val="28"/>
          <w:szCs w:val="28"/>
        </w:rPr>
        <w:t xml:space="preserve"> </w:t>
      </w:r>
      <w:r w:rsidRPr="0035623A">
        <w:rPr>
          <w:rFonts w:eastAsiaTheme="minorEastAsia"/>
          <w:color w:val="000000" w:themeColor="text1"/>
          <w:sz w:val="28"/>
          <w:szCs w:val="28"/>
        </w:rPr>
        <w:t xml:space="preserve">також за жорсткістю (еластичністю) вогнищевих змін при </w:t>
      </w:r>
      <w:r w:rsidRPr="0035623A">
        <w:rPr>
          <w:rFonts w:eastAsiaTheme="minorEastAsia"/>
          <w:b/>
          <w:bCs/>
          <w:color w:val="000000" w:themeColor="text1"/>
          <w:sz w:val="28"/>
          <w:szCs w:val="28"/>
        </w:rPr>
        <w:t>еластографії</w:t>
      </w:r>
      <w:r w:rsidRPr="0035623A">
        <w:rPr>
          <w:rFonts w:eastAsiaTheme="minorEastAsia"/>
          <w:color w:val="000000" w:themeColor="text1"/>
          <w:sz w:val="28"/>
          <w:szCs w:val="28"/>
        </w:rPr>
        <w:t xml:space="preserve"> (дослідженні, в</w:t>
      </w:r>
      <w:r w:rsidR="00E64652" w:rsidRPr="00E64652">
        <w:rPr>
          <w:rFonts w:eastAsiaTheme="minorEastAsia"/>
          <w:color w:val="000000" w:themeColor="text1"/>
          <w:sz w:val="28"/>
          <w:szCs w:val="28"/>
        </w:rPr>
        <w:t xml:space="preserve"> </w:t>
      </w:r>
      <w:r w:rsidRPr="0035623A">
        <w:rPr>
          <w:rFonts w:eastAsiaTheme="minorEastAsia"/>
          <w:color w:val="000000" w:themeColor="text1"/>
          <w:sz w:val="28"/>
          <w:szCs w:val="28"/>
        </w:rPr>
        <w:t>якому використовується ультразвук для вимірювання ступеня деформації вогнищевих змін щитоподібної залози).</w:t>
      </w:r>
    </w:p>
    <w:p w:rsidR="0035623A" w:rsidRPr="0035623A" w:rsidRDefault="0035623A" w:rsidP="0035623A">
      <w:pPr>
        <w:kinsoku w:val="0"/>
        <w:overflowPunct w:val="0"/>
        <w:spacing w:before="96" w:line="276" w:lineRule="auto"/>
        <w:ind w:firstLine="720"/>
        <w:jc w:val="both"/>
        <w:textAlignment w:val="baseline"/>
        <w:rPr>
          <w:rFonts w:ascii="Times New Roman" w:eastAsia="Times New Roman" w:hAnsi="Times New Roman" w:cs="Times New Roman"/>
          <w:sz w:val="28"/>
          <w:szCs w:val="28"/>
        </w:rPr>
      </w:pPr>
      <w:r w:rsidRPr="0035623A">
        <w:rPr>
          <w:rFonts w:ascii="Times New Roman" w:eastAsiaTheme="minorEastAsia" w:hAnsi="Times New Roman" w:cstheme="minorBidi"/>
          <w:color w:val="000000" w:themeColor="text1"/>
          <w:sz w:val="28"/>
          <w:szCs w:val="28"/>
        </w:rPr>
        <w:lastRenderedPageBreak/>
        <w:t>Тканини, змінені пухлинним процесом, зазвичай, мають меншу еластичність порівняно з</w:t>
      </w:r>
      <w:r w:rsidR="00E64652" w:rsidRPr="00E64652">
        <w:rPr>
          <w:rFonts w:ascii="Times New Roman" w:eastAsiaTheme="minorEastAsia" w:hAnsi="Times New Roman" w:cstheme="minorBidi"/>
          <w:color w:val="000000" w:themeColor="text1"/>
          <w:sz w:val="28"/>
          <w:szCs w:val="28"/>
        </w:rPr>
        <w:t xml:space="preserve"> </w:t>
      </w:r>
      <w:r w:rsidRPr="0035623A">
        <w:rPr>
          <w:rFonts w:ascii="Times New Roman" w:eastAsiaTheme="minorEastAsia" w:hAnsi="Times New Roman" w:cstheme="minorBidi"/>
          <w:color w:val="000000" w:themeColor="text1"/>
          <w:sz w:val="28"/>
          <w:szCs w:val="28"/>
        </w:rPr>
        <w:t>навколишніми тканинами (це стосується папілярного раку, медулярного раку і</w:t>
      </w:r>
      <w:r w:rsidR="00597315" w:rsidRPr="00597315">
        <w:rPr>
          <w:rFonts w:ascii="Times New Roman" w:eastAsiaTheme="minorEastAsia" w:hAnsi="Times New Roman" w:cstheme="minorBidi"/>
          <w:color w:val="000000" w:themeColor="text1"/>
          <w:sz w:val="28"/>
          <w:szCs w:val="28"/>
        </w:rPr>
        <w:t xml:space="preserve"> </w:t>
      </w:r>
      <w:r w:rsidRPr="0035623A">
        <w:rPr>
          <w:rFonts w:ascii="Times New Roman" w:eastAsiaTheme="minorEastAsia" w:hAnsi="Times New Roman" w:cstheme="minorBidi"/>
          <w:color w:val="000000" w:themeColor="text1"/>
          <w:sz w:val="28"/>
          <w:szCs w:val="28"/>
        </w:rPr>
        <w:t>анапластичного раку), натомість зміни з</w:t>
      </w:r>
      <w:r w:rsidR="00E64652" w:rsidRPr="00E64652">
        <w:rPr>
          <w:rFonts w:ascii="Times New Roman" w:eastAsiaTheme="minorEastAsia" w:hAnsi="Times New Roman" w:cstheme="minorBidi"/>
          <w:color w:val="000000" w:themeColor="text1"/>
          <w:sz w:val="28"/>
          <w:szCs w:val="28"/>
        </w:rPr>
        <w:t xml:space="preserve"> </w:t>
      </w:r>
      <w:r w:rsidRPr="0035623A">
        <w:rPr>
          <w:rFonts w:ascii="Times New Roman" w:eastAsiaTheme="minorEastAsia" w:hAnsi="Times New Roman" w:cstheme="minorBidi"/>
          <w:color w:val="000000" w:themeColor="text1"/>
          <w:sz w:val="28"/>
          <w:szCs w:val="28"/>
        </w:rPr>
        <w:t>високим коефіцієнтом еластичності частіше мають доброякісний характер (за винятком фолікулярного раку), у</w:t>
      </w:r>
      <w:r w:rsidR="00E64652" w:rsidRPr="00E64652">
        <w:rPr>
          <w:rFonts w:ascii="Times New Roman" w:eastAsiaTheme="minorEastAsia" w:hAnsi="Times New Roman" w:cstheme="minorBidi"/>
          <w:color w:val="000000" w:themeColor="text1"/>
          <w:sz w:val="28"/>
          <w:szCs w:val="28"/>
        </w:rPr>
        <w:t xml:space="preserve"> </w:t>
      </w:r>
      <w:r w:rsidRPr="0035623A">
        <w:rPr>
          <w:rFonts w:ascii="Times New Roman" w:eastAsiaTheme="minorEastAsia" w:hAnsi="Times New Roman" w:cstheme="minorBidi"/>
          <w:color w:val="000000" w:themeColor="text1"/>
          <w:sz w:val="28"/>
          <w:szCs w:val="28"/>
        </w:rPr>
        <w:t>зв’язку з</w:t>
      </w:r>
      <w:r w:rsidR="00E64652" w:rsidRPr="00E64652">
        <w:rPr>
          <w:rFonts w:ascii="Times New Roman" w:eastAsiaTheme="minorEastAsia" w:hAnsi="Times New Roman" w:cstheme="minorBidi"/>
          <w:color w:val="000000" w:themeColor="text1"/>
          <w:sz w:val="28"/>
          <w:szCs w:val="28"/>
        </w:rPr>
        <w:t xml:space="preserve"> </w:t>
      </w:r>
      <w:r w:rsidRPr="0035623A">
        <w:rPr>
          <w:rFonts w:ascii="Times New Roman" w:eastAsiaTheme="minorEastAsia" w:hAnsi="Times New Roman" w:cstheme="minorBidi"/>
          <w:color w:val="000000" w:themeColor="text1"/>
          <w:sz w:val="28"/>
          <w:szCs w:val="28"/>
        </w:rPr>
        <w:t>чим це дослідження є</w:t>
      </w:r>
      <w:r w:rsidR="00E64652" w:rsidRPr="00E64652">
        <w:rPr>
          <w:rFonts w:ascii="Times New Roman" w:eastAsiaTheme="minorEastAsia" w:hAnsi="Times New Roman" w:cstheme="minorBidi"/>
          <w:color w:val="000000" w:themeColor="text1"/>
          <w:sz w:val="28"/>
          <w:szCs w:val="28"/>
        </w:rPr>
        <w:t xml:space="preserve"> </w:t>
      </w:r>
      <w:r w:rsidRPr="0035623A">
        <w:rPr>
          <w:rFonts w:ascii="Times New Roman" w:eastAsiaTheme="minorEastAsia" w:hAnsi="Times New Roman" w:cstheme="minorBidi"/>
          <w:color w:val="000000" w:themeColor="text1"/>
          <w:sz w:val="28"/>
          <w:szCs w:val="28"/>
        </w:rPr>
        <w:t>корисним при відборі вогнищевих змін до виконання ТАПБ, а</w:t>
      </w:r>
      <w:r w:rsidR="00E64652" w:rsidRPr="00E64652">
        <w:rPr>
          <w:rFonts w:ascii="Times New Roman" w:eastAsiaTheme="minorEastAsia" w:hAnsi="Times New Roman" w:cstheme="minorBidi"/>
          <w:color w:val="000000" w:themeColor="text1"/>
          <w:sz w:val="28"/>
          <w:szCs w:val="28"/>
        </w:rPr>
        <w:t xml:space="preserve"> </w:t>
      </w:r>
      <w:r w:rsidRPr="0035623A">
        <w:rPr>
          <w:rFonts w:ascii="Times New Roman" w:eastAsiaTheme="minorEastAsia" w:hAnsi="Times New Roman" w:cstheme="minorBidi"/>
          <w:color w:val="000000" w:themeColor="text1"/>
          <w:sz w:val="28"/>
          <w:szCs w:val="28"/>
        </w:rPr>
        <w:t>у випадку змішаного характеру поодинокої зміни — при визначенні місця забору матеріалу під час ТАПБ. </w:t>
      </w:r>
    </w:p>
    <w:p w:rsidR="0035623A" w:rsidRPr="0035623A" w:rsidRDefault="0035623A" w:rsidP="0035623A">
      <w:pPr>
        <w:kinsoku w:val="0"/>
        <w:overflowPunct w:val="0"/>
        <w:spacing w:before="96" w:line="276" w:lineRule="auto"/>
        <w:ind w:firstLine="720"/>
        <w:jc w:val="both"/>
        <w:textAlignment w:val="baseline"/>
        <w:rPr>
          <w:rFonts w:ascii="Times New Roman" w:eastAsia="Times New Roman" w:hAnsi="Times New Roman" w:cs="Times New Roman"/>
          <w:sz w:val="28"/>
          <w:szCs w:val="28"/>
        </w:rPr>
      </w:pPr>
      <w:r w:rsidRPr="0035623A">
        <w:rPr>
          <w:rFonts w:ascii="Times New Roman" w:eastAsiaTheme="minorEastAsia" w:hAnsi="Times New Roman" w:cstheme="minorBidi"/>
          <w:color w:val="000000" w:themeColor="text1"/>
          <w:sz w:val="28"/>
          <w:szCs w:val="28"/>
        </w:rPr>
        <w:t xml:space="preserve">Ґрунтуючись на УЗД-картині </w:t>
      </w:r>
      <w:r w:rsidRPr="0035623A">
        <w:rPr>
          <w:rFonts w:ascii="Times New Roman" w:eastAsiaTheme="minorEastAsia" w:hAnsi="Times New Roman" w:cstheme="minorBidi"/>
          <w:sz w:val="28"/>
          <w:szCs w:val="28"/>
        </w:rPr>
        <w:t xml:space="preserve">не можна </w:t>
      </w:r>
      <w:r w:rsidRPr="0035623A">
        <w:rPr>
          <w:rFonts w:ascii="Times New Roman" w:eastAsiaTheme="minorEastAsia" w:hAnsi="Times New Roman" w:cstheme="minorBidi"/>
          <w:color w:val="000000" w:themeColor="text1"/>
          <w:sz w:val="28"/>
          <w:szCs w:val="28"/>
        </w:rPr>
        <w:t>однозначно відрізнити злоякісні зміни від доброякісних, але можна виявити підвищений ризик злоякісності нижче.</w:t>
      </w:r>
      <w:r w:rsidR="00E64652" w:rsidRPr="00E64652">
        <w:rPr>
          <w:rFonts w:ascii="Times New Roman" w:eastAsiaTheme="minorEastAsia" w:hAnsi="Times New Roman" w:cstheme="minorBidi"/>
          <w:color w:val="000000" w:themeColor="text1"/>
          <w:sz w:val="28"/>
          <w:szCs w:val="28"/>
        </w:rPr>
        <w:t xml:space="preserve"> </w:t>
      </w:r>
      <w:proofErr w:type="spellStart"/>
      <w:r w:rsidRPr="0035623A">
        <w:rPr>
          <w:rFonts w:ascii="Times New Roman" w:eastAsiaTheme="minorEastAsia" w:hAnsi="Times New Roman" w:cstheme="minorBidi"/>
          <w:color w:val="000000" w:themeColor="text1"/>
          <w:sz w:val="28"/>
          <w:szCs w:val="28"/>
          <w:lang w:val="ru-RU"/>
        </w:rPr>
        <w:t>Необхідно</w:t>
      </w:r>
      <w:proofErr w:type="spellEnd"/>
      <w:r w:rsidRPr="0035623A">
        <w:rPr>
          <w:rFonts w:ascii="Times New Roman" w:eastAsiaTheme="minorEastAsia" w:hAnsi="Times New Roman" w:cstheme="minorBidi"/>
          <w:color w:val="000000" w:themeColor="text1"/>
          <w:sz w:val="28"/>
          <w:szCs w:val="28"/>
          <w:lang w:val="ru-RU"/>
        </w:rPr>
        <w:t xml:space="preserve"> </w:t>
      </w:r>
      <w:proofErr w:type="spellStart"/>
      <w:r w:rsidRPr="0035623A">
        <w:rPr>
          <w:rFonts w:ascii="Times New Roman" w:eastAsiaTheme="minorEastAsia" w:hAnsi="Times New Roman" w:cstheme="minorBidi"/>
          <w:color w:val="000000" w:themeColor="text1"/>
          <w:sz w:val="28"/>
          <w:szCs w:val="28"/>
          <w:lang w:val="ru-RU"/>
        </w:rPr>
        <w:t>перевірити</w:t>
      </w:r>
      <w:proofErr w:type="spellEnd"/>
      <w:r w:rsidRPr="0035623A">
        <w:rPr>
          <w:rFonts w:ascii="Times New Roman" w:eastAsiaTheme="minorEastAsia" w:hAnsi="Times New Roman" w:cstheme="minorBidi"/>
          <w:color w:val="000000" w:themeColor="text1"/>
          <w:sz w:val="28"/>
          <w:szCs w:val="28"/>
          <w:lang w:val="ru-RU"/>
        </w:rPr>
        <w:t xml:space="preserve">, </w:t>
      </w:r>
      <w:proofErr w:type="spellStart"/>
      <w:r w:rsidRPr="0035623A">
        <w:rPr>
          <w:rFonts w:ascii="Times New Roman" w:eastAsiaTheme="minorEastAsia" w:hAnsi="Times New Roman" w:cstheme="minorBidi"/>
          <w:color w:val="000000" w:themeColor="text1"/>
          <w:sz w:val="28"/>
          <w:szCs w:val="28"/>
          <w:lang w:val="ru-RU"/>
        </w:rPr>
        <w:t>чи</w:t>
      </w:r>
      <w:proofErr w:type="spellEnd"/>
      <w:r w:rsidRPr="0035623A">
        <w:rPr>
          <w:rFonts w:ascii="Times New Roman" w:eastAsiaTheme="minorEastAsia" w:hAnsi="Times New Roman" w:cstheme="minorBidi"/>
          <w:color w:val="000000" w:themeColor="text1"/>
          <w:sz w:val="28"/>
          <w:szCs w:val="28"/>
          <w:lang w:val="ru-RU"/>
        </w:rPr>
        <w:t xml:space="preserve"> </w:t>
      </w:r>
      <w:proofErr w:type="spellStart"/>
      <w:r w:rsidRPr="0035623A">
        <w:rPr>
          <w:rFonts w:ascii="Times New Roman" w:eastAsiaTheme="minorEastAsia" w:hAnsi="Times New Roman" w:cstheme="minorBidi"/>
          <w:color w:val="000000" w:themeColor="text1"/>
          <w:sz w:val="28"/>
          <w:szCs w:val="28"/>
          <w:lang w:val="ru-RU"/>
        </w:rPr>
        <w:t>вогнищеві</w:t>
      </w:r>
      <w:proofErr w:type="spellEnd"/>
      <w:r w:rsidRPr="0035623A">
        <w:rPr>
          <w:rFonts w:ascii="Times New Roman" w:eastAsiaTheme="minorEastAsia" w:hAnsi="Times New Roman" w:cstheme="minorBidi"/>
          <w:color w:val="000000" w:themeColor="text1"/>
          <w:sz w:val="28"/>
          <w:szCs w:val="28"/>
          <w:lang w:val="ru-RU"/>
        </w:rPr>
        <w:t xml:space="preserve"> </w:t>
      </w:r>
      <w:proofErr w:type="spellStart"/>
      <w:r w:rsidRPr="0035623A">
        <w:rPr>
          <w:rFonts w:ascii="Times New Roman" w:eastAsiaTheme="minorEastAsia" w:hAnsi="Times New Roman" w:cstheme="minorBidi"/>
          <w:color w:val="000000" w:themeColor="text1"/>
          <w:sz w:val="28"/>
          <w:szCs w:val="28"/>
          <w:lang w:val="ru-RU"/>
        </w:rPr>
        <w:t>зміни</w:t>
      </w:r>
      <w:proofErr w:type="spellEnd"/>
      <w:r w:rsidRPr="0035623A">
        <w:rPr>
          <w:rFonts w:ascii="Times New Roman" w:eastAsiaTheme="minorEastAsia" w:hAnsi="Times New Roman" w:cstheme="minorBidi"/>
          <w:color w:val="000000" w:themeColor="text1"/>
          <w:sz w:val="28"/>
          <w:szCs w:val="28"/>
          <w:lang w:val="ru-RU"/>
        </w:rPr>
        <w:t xml:space="preserve"> </w:t>
      </w:r>
      <w:proofErr w:type="spellStart"/>
      <w:r w:rsidRPr="0035623A">
        <w:rPr>
          <w:rFonts w:ascii="Times New Roman" w:eastAsiaTheme="minorEastAsia" w:hAnsi="Times New Roman" w:cstheme="minorBidi"/>
          <w:color w:val="000000" w:themeColor="text1"/>
          <w:sz w:val="28"/>
          <w:szCs w:val="28"/>
          <w:lang w:val="ru-RU"/>
        </w:rPr>
        <w:t>ехоструктури</w:t>
      </w:r>
      <w:proofErr w:type="spellEnd"/>
      <w:r w:rsidRPr="0035623A">
        <w:rPr>
          <w:rFonts w:ascii="Times New Roman" w:eastAsiaTheme="minorEastAsia" w:hAnsi="Times New Roman" w:cstheme="minorBidi"/>
          <w:color w:val="000000" w:themeColor="text1"/>
          <w:sz w:val="28"/>
          <w:szCs w:val="28"/>
          <w:lang w:val="ru-RU"/>
        </w:rPr>
        <w:t xml:space="preserve">, </w:t>
      </w:r>
      <w:proofErr w:type="spellStart"/>
      <w:r w:rsidRPr="0035623A">
        <w:rPr>
          <w:rFonts w:ascii="Times New Roman" w:eastAsiaTheme="minorEastAsia" w:hAnsi="Times New Roman" w:cstheme="minorBidi"/>
          <w:color w:val="000000" w:themeColor="text1"/>
          <w:sz w:val="28"/>
          <w:szCs w:val="28"/>
          <w:lang w:val="ru-RU"/>
        </w:rPr>
        <w:t>виявлені</w:t>
      </w:r>
      <w:proofErr w:type="spellEnd"/>
      <w:r w:rsidRPr="0035623A">
        <w:rPr>
          <w:rFonts w:ascii="Times New Roman" w:eastAsiaTheme="minorEastAsia" w:hAnsi="Times New Roman" w:cstheme="minorBidi"/>
          <w:color w:val="000000" w:themeColor="text1"/>
          <w:sz w:val="28"/>
          <w:szCs w:val="28"/>
          <w:lang w:val="ru-RU"/>
        </w:rPr>
        <w:t xml:space="preserve"> при УЗД, </w:t>
      </w:r>
      <w:proofErr w:type="spellStart"/>
      <w:r w:rsidRPr="0035623A">
        <w:rPr>
          <w:rFonts w:ascii="Times New Roman" w:eastAsiaTheme="minorEastAsia" w:hAnsi="Times New Roman" w:cstheme="minorBidi"/>
          <w:color w:val="000000" w:themeColor="text1"/>
          <w:sz w:val="28"/>
          <w:szCs w:val="28"/>
          <w:lang w:val="ru-RU"/>
        </w:rPr>
        <w:t>відчутні</w:t>
      </w:r>
      <w:proofErr w:type="spellEnd"/>
      <w:r w:rsidRPr="0035623A">
        <w:rPr>
          <w:rFonts w:ascii="Times New Roman" w:eastAsiaTheme="minorEastAsia" w:hAnsi="Times New Roman" w:cstheme="minorBidi"/>
          <w:color w:val="000000" w:themeColor="text1"/>
          <w:sz w:val="28"/>
          <w:szCs w:val="28"/>
          <w:lang w:val="ru-RU"/>
        </w:rPr>
        <w:t xml:space="preserve"> при </w:t>
      </w:r>
      <w:proofErr w:type="spellStart"/>
      <w:r w:rsidRPr="0035623A">
        <w:rPr>
          <w:rFonts w:ascii="Times New Roman" w:eastAsiaTheme="minorEastAsia" w:hAnsi="Times New Roman" w:cstheme="minorBidi"/>
          <w:color w:val="000000" w:themeColor="text1"/>
          <w:sz w:val="28"/>
          <w:szCs w:val="28"/>
          <w:lang w:val="ru-RU"/>
        </w:rPr>
        <w:t>пальпації</w:t>
      </w:r>
      <w:proofErr w:type="spellEnd"/>
      <w:r w:rsidRPr="0035623A">
        <w:rPr>
          <w:rFonts w:ascii="Times New Roman" w:eastAsiaTheme="minorEastAsia" w:hAnsi="Times New Roman" w:cstheme="minorBidi"/>
          <w:color w:val="000000" w:themeColor="text1"/>
          <w:sz w:val="28"/>
          <w:szCs w:val="28"/>
          <w:lang w:val="ru-RU"/>
        </w:rPr>
        <w:t xml:space="preserve">. </w:t>
      </w:r>
    </w:p>
    <w:tbl>
      <w:tblPr>
        <w:tblStyle w:val="a4"/>
        <w:tblW w:w="0" w:type="auto"/>
        <w:tblLook w:val="04A0" w:firstRow="1" w:lastRow="0" w:firstColumn="1" w:lastColumn="0" w:noHBand="0" w:noVBand="1"/>
      </w:tblPr>
      <w:tblGrid>
        <w:gridCol w:w="4672"/>
        <w:gridCol w:w="4673"/>
      </w:tblGrid>
      <w:tr w:rsidR="00CE3027" w:rsidTr="00CE3027">
        <w:trPr>
          <w:trHeight w:val="3815"/>
        </w:trPr>
        <w:tc>
          <w:tcPr>
            <w:tcW w:w="4672" w:type="dxa"/>
          </w:tcPr>
          <w:p w:rsidR="0035623A" w:rsidRDefault="0035623A" w:rsidP="0035623A">
            <w:pPr>
              <w:pStyle w:val="a3"/>
              <w:kinsoku w:val="0"/>
              <w:overflowPunct w:val="0"/>
              <w:spacing w:before="96" w:beforeAutospacing="0" w:after="0" w:afterAutospacing="0" w:line="276" w:lineRule="auto"/>
              <w:jc w:val="both"/>
              <w:textAlignment w:val="baseline"/>
              <w:rPr>
                <w:sz w:val="28"/>
                <w:szCs w:val="28"/>
              </w:rPr>
            </w:pPr>
            <w:r w:rsidRPr="0035623A">
              <w:rPr>
                <w:noProof/>
                <w:sz w:val="28"/>
                <w:szCs w:val="28"/>
              </w:rPr>
              <w:drawing>
                <wp:inline distT="0" distB="0" distL="0" distR="0" wp14:anchorId="49D5DCAB" wp14:editId="2C7F64B0">
                  <wp:extent cx="2747011" cy="2354580"/>
                  <wp:effectExtent l="0" t="0" r="0" b="7620"/>
                  <wp:docPr id="24580" name="Picture 7" descr="image7Q4">
                    <a:extLst xmlns:a="http://schemas.openxmlformats.org/drawingml/2006/main">
                      <a:ext uri="{FF2B5EF4-FFF2-40B4-BE49-F238E27FC236}">
                        <a16:creationId xmlns:a16="http://schemas.microsoft.com/office/drawing/2014/main" id="{5E971FDB-7E25-495C-915B-13D0BB5895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0" name="Picture 7" descr="image7Q4">
                            <a:extLst>
                              <a:ext uri="{FF2B5EF4-FFF2-40B4-BE49-F238E27FC236}">
                                <a16:creationId xmlns:a16="http://schemas.microsoft.com/office/drawing/2014/main" id="{5E971FDB-7E25-495C-915B-13D0BB58951D}"/>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9666" cy="2373999"/>
                          </a:xfrm>
                          <a:prstGeom prst="rect">
                            <a:avLst/>
                          </a:prstGeom>
                          <a:noFill/>
                          <a:ln>
                            <a:noFill/>
                          </a:ln>
                        </pic:spPr>
                      </pic:pic>
                    </a:graphicData>
                  </a:graphic>
                </wp:inline>
              </w:drawing>
            </w:r>
          </w:p>
        </w:tc>
        <w:tc>
          <w:tcPr>
            <w:tcW w:w="4673" w:type="dxa"/>
          </w:tcPr>
          <w:p w:rsidR="0035623A" w:rsidRDefault="0035623A" w:rsidP="0035623A">
            <w:pPr>
              <w:pStyle w:val="a3"/>
              <w:kinsoku w:val="0"/>
              <w:overflowPunct w:val="0"/>
              <w:spacing w:before="96" w:beforeAutospacing="0" w:after="0" w:afterAutospacing="0" w:line="276" w:lineRule="auto"/>
              <w:jc w:val="both"/>
              <w:textAlignment w:val="baseline"/>
              <w:rPr>
                <w:sz w:val="28"/>
                <w:szCs w:val="28"/>
              </w:rPr>
            </w:pPr>
            <w:r w:rsidRPr="0035623A">
              <w:rPr>
                <w:noProof/>
                <w:sz w:val="28"/>
                <w:szCs w:val="28"/>
              </w:rPr>
              <w:drawing>
                <wp:inline distT="0" distB="0" distL="0" distR="0" wp14:anchorId="2BE178FA" wp14:editId="03EAD063">
                  <wp:extent cx="2674620" cy="2292933"/>
                  <wp:effectExtent l="0" t="0" r="0" b="0"/>
                  <wp:docPr id="24579" name="Picture 5" descr="image8HU">
                    <a:extLst xmlns:a="http://schemas.openxmlformats.org/drawingml/2006/main">
                      <a:ext uri="{FF2B5EF4-FFF2-40B4-BE49-F238E27FC236}">
                        <a16:creationId xmlns:a16="http://schemas.microsoft.com/office/drawing/2014/main" id="{52629E45-421E-40E2-A75F-2F0E8B60D2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 name="Picture 5" descr="image8HU">
                            <a:extLst>
                              <a:ext uri="{FF2B5EF4-FFF2-40B4-BE49-F238E27FC236}">
                                <a16:creationId xmlns:a16="http://schemas.microsoft.com/office/drawing/2014/main" id="{52629E45-421E-40E2-A75F-2F0E8B60D225}"/>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9521" cy="2460020"/>
                          </a:xfrm>
                          <a:prstGeom prst="rect">
                            <a:avLst/>
                          </a:prstGeom>
                          <a:noFill/>
                          <a:ln>
                            <a:noFill/>
                          </a:ln>
                        </pic:spPr>
                      </pic:pic>
                    </a:graphicData>
                  </a:graphic>
                </wp:inline>
              </w:drawing>
            </w:r>
          </w:p>
        </w:tc>
      </w:tr>
      <w:tr w:rsidR="00CE3027" w:rsidTr="00CE3027">
        <w:trPr>
          <w:trHeight w:val="86"/>
        </w:trPr>
        <w:tc>
          <w:tcPr>
            <w:tcW w:w="4672" w:type="dxa"/>
          </w:tcPr>
          <w:p w:rsidR="00CE3027" w:rsidRPr="00CE3027" w:rsidRDefault="00CE3027" w:rsidP="00CE3027">
            <w:pPr>
              <w:pStyle w:val="a3"/>
              <w:spacing w:before="96"/>
              <w:jc w:val="both"/>
            </w:pPr>
            <w:proofErr w:type="spellStart"/>
            <w:r w:rsidRPr="00CE3027">
              <w:rPr>
                <w:lang w:val="ru-RU"/>
              </w:rPr>
              <w:t>Вузловий</w:t>
            </w:r>
            <w:proofErr w:type="spellEnd"/>
            <w:r w:rsidRPr="00CE3027">
              <w:rPr>
                <w:lang w:val="ru-RU"/>
              </w:rPr>
              <w:t xml:space="preserve"> зоб </w:t>
            </w:r>
            <w:proofErr w:type="spellStart"/>
            <w:r w:rsidRPr="00CE3027">
              <w:rPr>
                <w:lang w:val="ru-RU"/>
              </w:rPr>
              <w:t>iз</w:t>
            </w:r>
            <w:proofErr w:type="spellEnd"/>
            <w:r w:rsidRPr="00CE3027">
              <w:rPr>
                <w:lang w:val="ru-RU"/>
              </w:rPr>
              <w:t xml:space="preserve"> </w:t>
            </w:r>
            <w:proofErr w:type="spellStart"/>
            <w:r w:rsidRPr="00CE3027">
              <w:rPr>
                <w:lang w:val="ru-RU"/>
              </w:rPr>
              <w:t>деструкцiєю</w:t>
            </w:r>
            <w:proofErr w:type="spellEnd"/>
            <w:r w:rsidRPr="00CE3027">
              <w:rPr>
                <w:lang w:val="ru-RU"/>
              </w:rPr>
              <w:t xml:space="preserve"> </w:t>
            </w:r>
          </w:p>
          <w:p w:rsidR="0035623A" w:rsidRPr="00CE3027" w:rsidRDefault="00CE3027" w:rsidP="00CE3027">
            <w:pPr>
              <w:pStyle w:val="a3"/>
              <w:spacing w:before="96"/>
              <w:jc w:val="both"/>
            </w:pPr>
            <w:proofErr w:type="spellStart"/>
            <w:r w:rsidRPr="00CE3027">
              <w:rPr>
                <w:lang w:val="ru-RU"/>
              </w:rPr>
              <w:t>вузла</w:t>
            </w:r>
            <w:proofErr w:type="spellEnd"/>
            <w:r w:rsidRPr="00CE3027">
              <w:rPr>
                <w:lang w:val="ru-RU"/>
              </w:rPr>
              <w:t xml:space="preserve"> в </w:t>
            </w:r>
            <w:proofErr w:type="spellStart"/>
            <w:r w:rsidRPr="00CE3027">
              <w:rPr>
                <w:lang w:val="ru-RU"/>
              </w:rPr>
              <w:t>центрi</w:t>
            </w:r>
            <w:proofErr w:type="spellEnd"/>
            <w:r w:rsidRPr="00CE3027">
              <w:rPr>
                <w:lang w:val="ru-RU"/>
              </w:rPr>
              <w:t xml:space="preserve">. </w:t>
            </w:r>
            <w:proofErr w:type="spellStart"/>
            <w:r w:rsidRPr="00CE3027">
              <w:rPr>
                <w:lang w:val="ru-RU"/>
              </w:rPr>
              <w:t>Сонограма</w:t>
            </w:r>
            <w:proofErr w:type="spellEnd"/>
            <w:r w:rsidRPr="00CE3027">
              <w:rPr>
                <w:lang w:val="ru-RU"/>
              </w:rPr>
              <w:t>.</w:t>
            </w:r>
          </w:p>
        </w:tc>
        <w:tc>
          <w:tcPr>
            <w:tcW w:w="4673" w:type="dxa"/>
          </w:tcPr>
          <w:p w:rsidR="00CE3027" w:rsidRPr="00CE3027" w:rsidRDefault="00CE3027" w:rsidP="00CE3027">
            <w:pPr>
              <w:pStyle w:val="a3"/>
              <w:spacing w:before="96" w:line="276" w:lineRule="auto"/>
              <w:jc w:val="both"/>
            </w:pPr>
            <w:proofErr w:type="spellStart"/>
            <w:r w:rsidRPr="00CE3027">
              <w:rPr>
                <w:lang w:val="ru-RU"/>
              </w:rPr>
              <w:t>Кiста</w:t>
            </w:r>
            <w:proofErr w:type="spellEnd"/>
            <w:r w:rsidRPr="00CE3027">
              <w:rPr>
                <w:lang w:val="ru-RU"/>
              </w:rPr>
              <w:t xml:space="preserve"> </w:t>
            </w:r>
            <w:proofErr w:type="spellStart"/>
            <w:r w:rsidR="00DA26EF">
              <w:rPr>
                <w:lang w:val="ru-RU"/>
              </w:rPr>
              <w:t>щитоподібної</w:t>
            </w:r>
            <w:proofErr w:type="spellEnd"/>
            <w:r w:rsidRPr="00CE3027">
              <w:rPr>
                <w:lang w:val="ru-RU"/>
              </w:rPr>
              <w:t xml:space="preserve"> </w:t>
            </w:r>
            <w:proofErr w:type="spellStart"/>
            <w:r w:rsidRPr="00CE3027">
              <w:rPr>
                <w:lang w:val="ru-RU"/>
              </w:rPr>
              <w:t>залози</w:t>
            </w:r>
            <w:proofErr w:type="spellEnd"/>
            <w:r w:rsidRPr="00CE3027">
              <w:rPr>
                <w:lang w:val="ru-RU"/>
              </w:rPr>
              <w:t xml:space="preserve">. </w:t>
            </w:r>
            <w:proofErr w:type="spellStart"/>
            <w:r w:rsidRPr="00CE3027">
              <w:rPr>
                <w:lang w:val="ru-RU"/>
              </w:rPr>
              <w:t>Сонограма</w:t>
            </w:r>
            <w:proofErr w:type="spellEnd"/>
            <w:r w:rsidRPr="00CE3027">
              <w:rPr>
                <w:lang w:val="ru-RU"/>
              </w:rPr>
              <w:t>.</w:t>
            </w:r>
          </w:p>
          <w:p w:rsidR="0035623A" w:rsidRPr="00CE3027" w:rsidRDefault="0035623A" w:rsidP="0035623A">
            <w:pPr>
              <w:pStyle w:val="a3"/>
              <w:kinsoku w:val="0"/>
              <w:overflowPunct w:val="0"/>
              <w:spacing w:before="96" w:beforeAutospacing="0" w:after="0" w:afterAutospacing="0" w:line="276" w:lineRule="auto"/>
              <w:jc w:val="both"/>
              <w:textAlignment w:val="baseline"/>
            </w:pPr>
          </w:p>
        </w:tc>
      </w:tr>
    </w:tbl>
    <w:p w:rsidR="0035623A" w:rsidRDefault="00120A98" w:rsidP="0035623A">
      <w:pPr>
        <w:pStyle w:val="a3"/>
        <w:kinsoku w:val="0"/>
        <w:overflowPunct w:val="0"/>
        <w:spacing w:before="96" w:beforeAutospacing="0" w:after="0" w:afterAutospacing="0" w:line="276" w:lineRule="auto"/>
        <w:jc w:val="both"/>
        <w:textAlignment w:val="baseline"/>
        <w:rPr>
          <w:sz w:val="28"/>
          <w:szCs w:val="28"/>
        </w:rPr>
      </w:pPr>
      <w:r>
        <w:rPr>
          <w:noProof/>
        </w:rPr>
        <w:drawing>
          <wp:inline distT="0" distB="0" distL="0" distR="0" wp14:anchorId="23CC7AB3" wp14:editId="42AAAC5C">
            <wp:extent cx="5086026" cy="3360420"/>
            <wp:effectExtent l="0" t="0" r="635" b="0"/>
            <wp:docPr id="26627" name="Picture 5" descr="slzob34">
              <a:extLst xmlns:a="http://schemas.openxmlformats.org/drawingml/2006/main">
                <a:ext uri="{FF2B5EF4-FFF2-40B4-BE49-F238E27FC236}">
                  <a16:creationId xmlns:a16="http://schemas.microsoft.com/office/drawing/2014/main" id="{FC734A35-2B8F-4CC4-AA6D-A5761B6AE3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5" descr="slzob34">
                      <a:extLst>
                        <a:ext uri="{FF2B5EF4-FFF2-40B4-BE49-F238E27FC236}">
                          <a16:creationId xmlns:a16="http://schemas.microsoft.com/office/drawing/2014/main" id="{FC734A35-2B8F-4CC4-AA6D-A5761B6AE3D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1054" cy="3383564"/>
                    </a:xfrm>
                    <a:prstGeom prst="rect">
                      <a:avLst/>
                    </a:prstGeom>
                    <a:noFill/>
                    <a:ln>
                      <a:noFill/>
                    </a:ln>
                  </pic:spPr>
                </pic:pic>
              </a:graphicData>
            </a:graphic>
          </wp:inline>
        </w:drawing>
      </w:r>
    </w:p>
    <w:p w:rsidR="00120A98" w:rsidRPr="00120A98" w:rsidRDefault="00120A98" w:rsidP="0035623A">
      <w:pPr>
        <w:pStyle w:val="a3"/>
        <w:kinsoku w:val="0"/>
        <w:overflowPunct w:val="0"/>
        <w:spacing w:before="96" w:beforeAutospacing="0" w:after="0" w:afterAutospacing="0" w:line="276" w:lineRule="auto"/>
        <w:jc w:val="both"/>
        <w:textAlignment w:val="baseline"/>
        <w:rPr>
          <w:b/>
          <w:sz w:val="28"/>
          <w:szCs w:val="28"/>
          <w:lang w:val="ru-RU"/>
        </w:rPr>
      </w:pPr>
      <w:proofErr w:type="spellStart"/>
      <w:r w:rsidRPr="00120A98">
        <w:rPr>
          <w:b/>
          <w:sz w:val="28"/>
          <w:szCs w:val="28"/>
          <w:lang w:val="ru-RU"/>
        </w:rPr>
        <w:lastRenderedPageBreak/>
        <w:t>Сканограма</w:t>
      </w:r>
      <w:proofErr w:type="spellEnd"/>
      <w:r w:rsidRPr="00120A98">
        <w:rPr>
          <w:b/>
          <w:sz w:val="28"/>
          <w:szCs w:val="28"/>
          <w:lang w:val="ru-RU"/>
        </w:rPr>
        <w:t xml:space="preserve"> </w:t>
      </w:r>
      <w:proofErr w:type="spellStart"/>
      <w:r w:rsidRPr="00120A98">
        <w:rPr>
          <w:b/>
          <w:sz w:val="28"/>
          <w:szCs w:val="28"/>
          <w:lang w:val="ru-RU"/>
        </w:rPr>
        <w:t>нормальної</w:t>
      </w:r>
      <w:proofErr w:type="spellEnd"/>
      <w:r w:rsidRPr="00120A98">
        <w:rPr>
          <w:b/>
          <w:sz w:val="28"/>
          <w:szCs w:val="28"/>
          <w:lang w:val="ru-RU"/>
        </w:rPr>
        <w:t xml:space="preserve"> </w:t>
      </w:r>
      <w:proofErr w:type="spellStart"/>
      <w:r w:rsidRPr="00120A98">
        <w:rPr>
          <w:b/>
          <w:sz w:val="28"/>
          <w:szCs w:val="28"/>
          <w:lang w:val="ru-RU"/>
        </w:rPr>
        <w:t>щитоподібної</w:t>
      </w:r>
      <w:proofErr w:type="spellEnd"/>
      <w:r w:rsidRPr="00120A98">
        <w:rPr>
          <w:b/>
          <w:sz w:val="28"/>
          <w:szCs w:val="28"/>
          <w:lang w:val="ru-RU"/>
        </w:rPr>
        <w:t xml:space="preserve"> </w:t>
      </w:r>
      <w:proofErr w:type="spellStart"/>
      <w:r w:rsidRPr="00120A98">
        <w:rPr>
          <w:b/>
          <w:sz w:val="28"/>
          <w:szCs w:val="28"/>
          <w:lang w:val="ru-RU"/>
        </w:rPr>
        <w:t>залози</w:t>
      </w:r>
      <w:proofErr w:type="spellEnd"/>
      <w:r w:rsidRPr="00120A98">
        <w:rPr>
          <w:b/>
          <w:sz w:val="28"/>
          <w:szCs w:val="28"/>
          <w:lang w:val="ru-RU"/>
        </w:rPr>
        <w:t>.</w:t>
      </w:r>
    </w:p>
    <w:p w:rsidR="0035623A" w:rsidRDefault="00CE3027" w:rsidP="0035623A">
      <w:pPr>
        <w:widowControl w:val="0"/>
        <w:ind w:right="-57"/>
        <w:rPr>
          <w:rFonts w:ascii="Times New Roman" w:hAnsi="Times New Roman" w:cs="Times New Roman"/>
          <w:sz w:val="28"/>
          <w:szCs w:val="28"/>
        </w:rPr>
      </w:pPr>
      <w:r>
        <w:rPr>
          <w:noProof/>
        </w:rPr>
        <w:drawing>
          <wp:inline distT="0" distB="0" distL="0" distR="0" wp14:anchorId="0A1AEAC6" wp14:editId="2C79FE0A">
            <wp:extent cx="5151120" cy="3342309"/>
            <wp:effectExtent l="0" t="0" r="0" b="0"/>
            <wp:docPr id="27651" name="Picture 5" descr="slzob11">
              <a:extLst xmlns:a="http://schemas.openxmlformats.org/drawingml/2006/main">
                <a:ext uri="{FF2B5EF4-FFF2-40B4-BE49-F238E27FC236}">
                  <a16:creationId xmlns:a16="http://schemas.microsoft.com/office/drawing/2014/main" id="{D9E318B4-8F2B-414D-98B3-FE2D54E105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 name="Picture 5" descr="slzob11">
                      <a:extLst>
                        <a:ext uri="{FF2B5EF4-FFF2-40B4-BE49-F238E27FC236}">
                          <a16:creationId xmlns:a16="http://schemas.microsoft.com/office/drawing/2014/main" id="{D9E318B4-8F2B-414D-98B3-FE2D54E1051C}"/>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1862" cy="3368744"/>
                    </a:xfrm>
                    <a:prstGeom prst="rect">
                      <a:avLst/>
                    </a:prstGeom>
                    <a:noFill/>
                    <a:ln>
                      <a:noFill/>
                    </a:ln>
                  </pic:spPr>
                </pic:pic>
              </a:graphicData>
            </a:graphic>
          </wp:inline>
        </w:drawing>
      </w:r>
    </w:p>
    <w:p w:rsidR="00120A98" w:rsidRPr="00120A98" w:rsidRDefault="00120A98" w:rsidP="00120A98">
      <w:pPr>
        <w:rPr>
          <w:b/>
          <w:noProof/>
        </w:rPr>
      </w:pPr>
      <w:proofErr w:type="spellStart"/>
      <w:r w:rsidRPr="00120A98">
        <w:rPr>
          <w:rFonts w:ascii="Times New Roman" w:hAnsi="Times New Roman" w:cs="Times New Roman"/>
          <w:b/>
          <w:sz w:val="28"/>
          <w:szCs w:val="28"/>
          <w:lang w:val="ru-RU"/>
        </w:rPr>
        <w:t>Сканограма</w:t>
      </w:r>
      <w:proofErr w:type="spellEnd"/>
      <w:r w:rsidRPr="00120A98">
        <w:rPr>
          <w:rFonts w:ascii="Times New Roman" w:hAnsi="Times New Roman" w:cs="Times New Roman"/>
          <w:b/>
          <w:sz w:val="28"/>
          <w:szCs w:val="28"/>
          <w:lang w:val="ru-RU"/>
        </w:rPr>
        <w:t xml:space="preserve"> </w:t>
      </w:r>
      <w:proofErr w:type="spellStart"/>
      <w:r w:rsidRPr="00120A98">
        <w:rPr>
          <w:rFonts w:ascii="Times New Roman" w:hAnsi="Times New Roman" w:cs="Times New Roman"/>
          <w:b/>
          <w:sz w:val="28"/>
          <w:szCs w:val="28"/>
          <w:lang w:val="ru-RU"/>
        </w:rPr>
        <w:t>вузлового</w:t>
      </w:r>
      <w:proofErr w:type="spellEnd"/>
      <w:r w:rsidRPr="00120A98">
        <w:rPr>
          <w:rFonts w:ascii="Times New Roman" w:hAnsi="Times New Roman" w:cs="Times New Roman"/>
          <w:b/>
          <w:sz w:val="28"/>
          <w:szCs w:val="28"/>
          <w:lang w:val="ru-RU"/>
        </w:rPr>
        <w:t xml:space="preserve"> зобу.</w:t>
      </w:r>
      <w:r w:rsidRPr="00120A98">
        <w:rPr>
          <w:b/>
          <w:noProof/>
        </w:rPr>
        <w:t xml:space="preserve"> </w:t>
      </w:r>
    </w:p>
    <w:p w:rsidR="00120A98" w:rsidRDefault="00120A98" w:rsidP="00120A98">
      <w:pPr>
        <w:rPr>
          <w:noProof/>
        </w:rPr>
      </w:pPr>
    </w:p>
    <w:p w:rsidR="00120A98" w:rsidRDefault="00120A98" w:rsidP="00120A98">
      <w:pPr>
        <w:rPr>
          <w:noProof/>
        </w:rPr>
      </w:pPr>
    </w:p>
    <w:p w:rsidR="00120A98" w:rsidRDefault="00120A98" w:rsidP="00120A98">
      <w:pPr>
        <w:rPr>
          <w:rFonts w:ascii="Times New Roman" w:hAnsi="Times New Roman" w:cs="Times New Roman"/>
          <w:sz w:val="28"/>
          <w:szCs w:val="28"/>
          <w:lang w:val="ru-RU"/>
        </w:rPr>
      </w:pPr>
      <w:r>
        <w:rPr>
          <w:noProof/>
        </w:rPr>
        <w:drawing>
          <wp:inline distT="0" distB="0" distL="0" distR="0" wp14:anchorId="2F86E7E5" wp14:editId="632761BF">
            <wp:extent cx="5204460" cy="3623929"/>
            <wp:effectExtent l="0" t="0" r="0" b="0"/>
            <wp:docPr id="28675" name="Picture 5" descr="slzob33">
              <a:extLst xmlns:a="http://schemas.openxmlformats.org/drawingml/2006/main">
                <a:ext uri="{FF2B5EF4-FFF2-40B4-BE49-F238E27FC236}">
                  <a16:creationId xmlns:a16="http://schemas.microsoft.com/office/drawing/2014/main" id="{4D4CC53A-59D5-4F05-A7EC-23ED6FFFAF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5" name="Picture 5" descr="slzob33">
                      <a:extLst>
                        <a:ext uri="{FF2B5EF4-FFF2-40B4-BE49-F238E27FC236}">
                          <a16:creationId xmlns:a16="http://schemas.microsoft.com/office/drawing/2014/main" id="{4D4CC53A-59D5-4F05-A7EC-23ED6FFFAFCD}"/>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104" cy="3667548"/>
                    </a:xfrm>
                    <a:prstGeom prst="rect">
                      <a:avLst/>
                    </a:prstGeom>
                    <a:noFill/>
                    <a:ln>
                      <a:noFill/>
                    </a:ln>
                  </pic:spPr>
                </pic:pic>
              </a:graphicData>
            </a:graphic>
          </wp:inline>
        </w:drawing>
      </w:r>
    </w:p>
    <w:p w:rsidR="00120A98" w:rsidRDefault="00120A98" w:rsidP="00120A98">
      <w:pPr>
        <w:spacing w:line="240" w:lineRule="auto"/>
        <w:textAlignment w:val="baseline"/>
        <w:rPr>
          <w:rFonts w:ascii="Times New Roman" w:eastAsiaTheme="minorEastAsia" w:hAnsi="Times New Roman" w:cs="Times New Roman"/>
          <w:b/>
          <w:bCs/>
          <w:color w:val="000000" w:themeColor="text1"/>
          <w:kern w:val="24"/>
          <w:sz w:val="28"/>
          <w:szCs w:val="28"/>
          <w:lang w:val="ru-RU"/>
        </w:rPr>
      </w:pPr>
      <w:proofErr w:type="spellStart"/>
      <w:r w:rsidRPr="00120A98">
        <w:rPr>
          <w:rFonts w:ascii="Times New Roman" w:eastAsiaTheme="minorEastAsia" w:hAnsi="Times New Roman" w:cs="Times New Roman"/>
          <w:b/>
          <w:bCs/>
          <w:color w:val="000000" w:themeColor="text1"/>
          <w:kern w:val="24"/>
          <w:sz w:val="28"/>
          <w:szCs w:val="28"/>
          <w:lang w:val="ru-RU"/>
        </w:rPr>
        <w:t>Сканограма</w:t>
      </w:r>
      <w:proofErr w:type="spellEnd"/>
      <w:r w:rsidRPr="00120A98">
        <w:rPr>
          <w:rFonts w:ascii="Times New Roman" w:eastAsiaTheme="minorEastAsia" w:hAnsi="Times New Roman" w:cs="Times New Roman"/>
          <w:b/>
          <w:bCs/>
          <w:color w:val="000000" w:themeColor="text1"/>
          <w:kern w:val="24"/>
          <w:sz w:val="28"/>
          <w:szCs w:val="28"/>
          <w:lang w:val="ru-RU"/>
        </w:rPr>
        <w:t xml:space="preserve"> </w:t>
      </w:r>
      <w:proofErr w:type="spellStart"/>
      <w:r w:rsidRPr="00120A98">
        <w:rPr>
          <w:rFonts w:ascii="Times New Roman" w:eastAsiaTheme="minorEastAsia" w:hAnsi="Times New Roman" w:cs="Times New Roman"/>
          <w:b/>
          <w:bCs/>
          <w:color w:val="000000" w:themeColor="text1"/>
          <w:kern w:val="24"/>
          <w:sz w:val="28"/>
          <w:szCs w:val="28"/>
          <w:lang w:val="ru-RU"/>
        </w:rPr>
        <w:t>щито</w:t>
      </w:r>
      <w:r>
        <w:rPr>
          <w:rFonts w:ascii="Times New Roman" w:eastAsiaTheme="minorEastAsia" w:hAnsi="Times New Roman" w:cs="Times New Roman"/>
          <w:b/>
          <w:bCs/>
          <w:color w:val="000000" w:themeColor="text1"/>
          <w:kern w:val="24"/>
          <w:sz w:val="28"/>
          <w:szCs w:val="28"/>
          <w:lang w:val="ru-RU"/>
        </w:rPr>
        <w:t>подвб</w:t>
      </w:r>
      <w:r w:rsidRPr="00120A98">
        <w:rPr>
          <w:rFonts w:ascii="Times New Roman" w:eastAsiaTheme="minorEastAsia" w:hAnsi="Times New Roman" w:cs="Times New Roman"/>
          <w:b/>
          <w:bCs/>
          <w:color w:val="000000" w:themeColor="text1"/>
          <w:kern w:val="24"/>
          <w:sz w:val="28"/>
          <w:szCs w:val="28"/>
          <w:lang w:val="ru-RU"/>
        </w:rPr>
        <w:t>ної</w:t>
      </w:r>
      <w:proofErr w:type="spellEnd"/>
      <w:r w:rsidRPr="00120A98">
        <w:rPr>
          <w:rFonts w:ascii="Times New Roman" w:eastAsiaTheme="minorEastAsia" w:hAnsi="Times New Roman" w:cs="Times New Roman"/>
          <w:b/>
          <w:bCs/>
          <w:color w:val="000000" w:themeColor="text1"/>
          <w:kern w:val="24"/>
          <w:sz w:val="28"/>
          <w:szCs w:val="28"/>
          <w:lang w:val="ru-RU"/>
        </w:rPr>
        <w:t xml:space="preserve"> </w:t>
      </w:r>
      <w:proofErr w:type="spellStart"/>
      <w:r w:rsidRPr="00120A98">
        <w:rPr>
          <w:rFonts w:ascii="Times New Roman" w:eastAsiaTheme="minorEastAsia" w:hAnsi="Times New Roman" w:cs="Times New Roman"/>
          <w:b/>
          <w:bCs/>
          <w:color w:val="000000" w:themeColor="text1"/>
          <w:kern w:val="24"/>
          <w:sz w:val="28"/>
          <w:szCs w:val="28"/>
          <w:lang w:val="ru-RU"/>
        </w:rPr>
        <w:t>залози</w:t>
      </w:r>
      <w:proofErr w:type="spellEnd"/>
      <w:r w:rsidRPr="00120A98">
        <w:rPr>
          <w:rFonts w:ascii="Times New Roman" w:eastAsiaTheme="minorEastAsia" w:hAnsi="Times New Roman" w:cs="Times New Roman"/>
          <w:b/>
          <w:bCs/>
          <w:color w:val="000000" w:themeColor="text1"/>
          <w:kern w:val="24"/>
          <w:sz w:val="28"/>
          <w:szCs w:val="28"/>
          <w:lang w:val="ru-RU"/>
        </w:rPr>
        <w:t xml:space="preserve"> (</w:t>
      </w:r>
      <w:proofErr w:type="spellStart"/>
      <w:r w:rsidRPr="00120A98">
        <w:rPr>
          <w:rFonts w:ascii="Times New Roman" w:eastAsiaTheme="minorEastAsia" w:hAnsi="Times New Roman" w:cs="Times New Roman"/>
          <w:b/>
          <w:bCs/>
          <w:color w:val="000000" w:themeColor="text1"/>
          <w:kern w:val="24"/>
          <w:sz w:val="28"/>
          <w:szCs w:val="28"/>
          <w:lang w:val="ru-RU"/>
        </w:rPr>
        <w:t>полiнодозний</w:t>
      </w:r>
      <w:proofErr w:type="spellEnd"/>
      <w:r w:rsidRPr="00120A98">
        <w:rPr>
          <w:rFonts w:ascii="Times New Roman" w:eastAsiaTheme="minorEastAsia" w:hAnsi="Times New Roman" w:cs="Times New Roman"/>
          <w:b/>
          <w:bCs/>
          <w:color w:val="000000" w:themeColor="text1"/>
          <w:kern w:val="24"/>
          <w:sz w:val="28"/>
          <w:szCs w:val="28"/>
          <w:lang w:val="ru-RU"/>
        </w:rPr>
        <w:t xml:space="preserve"> зоб).</w:t>
      </w:r>
    </w:p>
    <w:p w:rsidR="00120A98" w:rsidRDefault="00120A98" w:rsidP="00120A98">
      <w:pPr>
        <w:spacing w:line="240" w:lineRule="auto"/>
        <w:textAlignment w:val="baseline"/>
        <w:rPr>
          <w:rFonts w:ascii="Times New Roman" w:eastAsia="Times New Roman" w:hAnsi="Times New Roman" w:cs="Times New Roman"/>
          <w:sz w:val="28"/>
          <w:szCs w:val="28"/>
          <w:lang w:val="ru-RU"/>
        </w:rPr>
      </w:pPr>
    </w:p>
    <w:p w:rsidR="00120A98" w:rsidRDefault="00120A98" w:rsidP="00120A98">
      <w:pPr>
        <w:spacing w:line="240" w:lineRule="auto"/>
        <w:textAlignment w:val="baseline"/>
        <w:rPr>
          <w:rFonts w:ascii="Times New Roman" w:eastAsia="Times New Roman" w:hAnsi="Times New Roman" w:cs="Times New Roman"/>
          <w:sz w:val="28"/>
          <w:szCs w:val="28"/>
          <w:lang w:val="ru-RU"/>
        </w:rPr>
      </w:pPr>
    </w:p>
    <w:p w:rsidR="00120A98" w:rsidRDefault="00120A98" w:rsidP="00120A98">
      <w:pPr>
        <w:spacing w:line="240" w:lineRule="auto"/>
        <w:textAlignment w:val="baseline"/>
        <w:rPr>
          <w:rFonts w:ascii="Times New Roman" w:eastAsia="Times New Roman" w:hAnsi="Times New Roman" w:cs="Times New Roman"/>
          <w:sz w:val="28"/>
          <w:szCs w:val="28"/>
          <w:lang w:val="ru-RU"/>
        </w:rPr>
      </w:pPr>
    </w:p>
    <w:p w:rsidR="00120A98" w:rsidRDefault="00120A98" w:rsidP="00120A98">
      <w:pPr>
        <w:spacing w:line="240" w:lineRule="auto"/>
        <w:textAlignment w:val="baseline"/>
        <w:rPr>
          <w:rFonts w:ascii="Times New Roman" w:eastAsia="Times New Roman" w:hAnsi="Times New Roman" w:cs="Times New Roman"/>
          <w:sz w:val="28"/>
          <w:szCs w:val="28"/>
          <w:lang w:val="ru-RU"/>
        </w:rPr>
      </w:pPr>
    </w:p>
    <w:p w:rsidR="00120A98" w:rsidRDefault="00120A98" w:rsidP="00120A98">
      <w:pPr>
        <w:spacing w:line="240" w:lineRule="auto"/>
        <w:textAlignment w:val="baseline"/>
        <w:rPr>
          <w:rFonts w:ascii="Times New Roman" w:eastAsia="Times New Roman" w:hAnsi="Times New Roman" w:cs="Times New Roman"/>
          <w:sz w:val="28"/>
          <w:szCs w:val="28"/>
          <w:lang w:val="ru-RU"/>
        </w:rPr>
      </w:pPr>
    </w:p>
    <w:p w:rsidR="00120A98" w:rsidRDefault="00120A98" w:rsidP="00120A98">
      <w:pPr>
        <w:spacing w:line="240" w:lineRule="auto"/>
        <w:textAlignment w:val="baseline"/>
        <w:rPr>
          <w:rFonts w:ascii="Times New Roman" w:eastAsia="Times New Roman" w:hAnsi="Times New Roman" w:cs="Times New Roman"/>
          <w:sz w:val="28"/>
          <w:szCs w:val="28"/>
          <w:lang w:val="ru-RU"/>
        </w:rPr>
      </w:pPr>
      <w:r>
        <w:rPr>
          <w:noProof/>
        </w:rPr>
        <w:lastRenderedPageBreak/>
        <w:drawing>
          <wp:inline distT="0" distB="0" distL="0" distR="0" wp14:anchorId="2EB38EB3" wp14:editId="3A12D74C">
            <wp:extent cx="4770120" cy="3049206"/>
            <wp:effectExtent l="0" t="0" r="0" b="0"/>
            <wp:docPr id="29699" name="Picture 5" descr="slzob35">
              <a:extLst xmlns:a="http://schemas.openxmlformats.org/drawingml/2006/main">
                <a:ext uri="{FF2B5EF4-FFF2-40B4-BE49-F238E27FC236}">
                  <a16:creationId xmlns:a16="http://schemas.microsoft.com/office/drawing/2014/main" id="{8FD320DB-171F-445C-A847-7DBBCC05CE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 name="Picture 5" descr="slzob35">
                      <a:extLst>
                        <a:ext uri="{FF2B5EF4-FFF2-40B4-BE49-F238E27FC236}">
                          <a16:creationId xmlns:a16="http://schemas.microsoft.com/office/drawing/2014/main" id="{8FD320DB-171F-445C-A847-7DBBCC05CE64}"/>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2003" cy="3075979"/>
                    </a:xfrm>
                    <a:prstGeom prst="rect">
                      <a:avLst/>
                    </a:prstGeom>
                    <a:noFill/>
                    <a:ln>
                      <a:noFill/>
                    </a:ln>
                  </pic:spPr>
                </pic:pic>
              </a:graphicData>
            </a:graphic>
          </wp:inline>
        </w:drawing>
      </w:r>
    </w:p>
    <w:p w:rsidR="00120A98" w:rsidRPr="00120A98" w:rsidRDefault="00120A98" w:rsidP="00120A98">
      <w:pPr>
        <w:spacing w:line="240" w:lineRule="auto"/>
        <w:textAlignment w:val="baseline"/>
        <w:rPr>
          <w:rFonts w:ascii="Times New Roman" w:eastAsia="Times New Roman" w:hAnsi="Times New Roman" w:cs="Times New Roman"/>
          <w:sz w:val="28"/>
          <w:szCs w:val="28"/>
          <w:lang w:val="ru-RU"/>
        </w:rPr>
      </w:pPr>
      <w:proofErr w:type="spellStart"/>
      <w:r w:rsidRPr="00120A98">
        <w:rPr>
          <w:rFonts w:ascii="Times New Roman" w:eastAsiaTheme="minorEastAsia" w:hAnsi="Times New Roman" w:cs="Times New Roman"/>
          <w:b/>
          <w:bCs/>
          <w:color w:val="000000" w:themeColor="text1"/>
          <w:kern w:val="24"/>
          <w:sz w:val="28"/>
          <w:szCs w:val="28"/>
          <w:lang w:val="ru-RU"/>
        </w:rPr>
        <w:t>Сканограма</w:t>
      </w:r>
      <w:proofErr w:type="spellEnd"/>
      <w:r w:rsidRPr="00120A98">
        <w:rPr>
          <w:rFonts w:ascii="Times New Roman" w:eastAsiaTheme="minorEastAsia" w:hAnsi="Times New Roman" w:cs="Times New Roman"/>
          <w:b/>
          <w:bCs/>
          <w:color w:val="000000" w:themeColor="text1"/>
          <w:kern w:val="24"/>
          <w:sz w:val="28"/>
          <w:szCs w:val="28"/>
          <w:lang w:val="ru-RU"/>
        </w:rPr>
        <w:t xml:space="preserve"> </w:t>
      </w:r>
      <w:proofErr w:type="spellStart"/>
      <w:r w:rsidRPr="00120A98">
        <w:rPr>
          <w:rFonts w:ascii="Times New Roman" w:eastAsiaTheme="minorEastAsia" w:hAnsi="Times New Roman" w:cs="Times New Roman"/>
          <w:b/>
          <w:bCs/>
          <w:color w:val="000000" w:themeColor="text1"/>
          <w:kern w:val="24"/>
          <w:sz w:val="28"/>
          <w:szCs w:val="28"/>
          <w:lang w:val="ru-RU"/>
        </w:rPr>
        <w:t>щито</w:t>
      </w:r>
      <w:r>
        <w:rPr>
          <w:rFonts w:ascii="Times New Roman" w:eastAsiaTheme="minorEastAsia" w:hAnsi="Times New Roman" w:cs="Times New Roman"/>
          <w:b/>
          <w:bCs/>
          <w:color w:val="000000" w:themeColor="text1"/>
          <w:kern w:val="24"/>
          <w:sz w:val="28"/>
          <w:szCs w:val="28"/>
          <w:lang w:val="ru-RU"/>
        </w:rPr>
        <w:t>подіб</w:t>
      </w:r>
      <w:r w:rsidRPr="00120A98">
        <w:rPr>
          <w:rFonts w:ascii="Times New Roman" w:eastAsiaTheme="minorEastAsia" w:hAnsi="Times New Roman" w:cs="Times New Roman"/>
          <w:b/>
          <w:bCs/>
          <w:color w:val="000000" w:themeColor="text1"/>
          <w:kern w:val="24"/>
          <w:sz w:val="28"/>
          <w:szCs w:val="28"/>
          <w:lang w:val="ru-RU"/>
        </w:rPr>
        <w:t>ної</w:t>
      </w:r>
      <w:proofErr w:type="spellEnd"/>
      <w:r w:rsidRPr="00120A98">
        <w:rPr>
          <w:rFonts w:ascii="Times New Roman" w:eastAsiaTheme="minorEastAsia" w:hAnsi="Times New Roman" w:cs="Times New Roman"/>
          <w:b/>
          <w:bCs/>
          <w:color w:val="000000" w:themeColor="text1"/>
          <w:kern w:val="24"/>
          <w:sz w:val="28"/>
          <w:szCs w:val="28"/>
          <w:lang w:val="ru-RU"/>
        </w:rPr>
        <w:t xml:space="preserve"> </w:t>
      </w:r>
      <w:proofErr w:type="spellStart"/>
      <w:r w:rsidRPr="00120A98">
        <w:rPr>
          <w:rFonts w:ascii="Times New Roman" w:eastAsiaTheme="minorEastAsia" w:hAnsi="Times New Roman" w:cs="Times New Roman"/>
          <w:b/>
          <w:bCs/>
          <w:color w:val="000000" w:themeColor="text1"/>
          <w:kern w:val="24"/>
          <w:sz w:val="28"/>
          <w:szCs w:val="28"/>
          <w:lang w:val="ru-RU"/>
        </w:rPr>
        <w:t>залози</w:t>
      </w:r>
      <w:proofErr w:type="spellEnd"/>
      <w:r w:rsidRPr="00120A98">
        <w:rPr>
          <w:rFonts w:ascii="Times New Roman" w:eastAsiaTheme="minorEastAsia" w:hAnsi="Times New Roman" w:cs="Times New Roman"/>
          <w:b/>
          <w:bCs/>
          <w:color w:val="000000" w:themeColor="text1"/>
          <w:kern w:val="24"/>
          <w:sz w:val="28"/>
          <w:szCs w:val="28"/>
          <w:lang w:val="ru-RU"/>
        </w:rPr>
        <w:t xml:space="preserve"> (</w:t>
      </w:r>
      <w:proofErr w:type="spellStart"/>
      <w:r w:rsidRPr="00120A98">
        <w:rPr>
          <w:rFonts w:ascii="Times New Roman" w:eastAsiaTheme="minorEastAsia" w:hAnsi="Times New Roman" w:cs="Times New Roman"/>
          <w:b/>
          <w:bCs/>
          <w:color w:val="000000" w:themeColor="text1"/>
          <w:kern w:val="24"/>
          <w:sz w:val="28"/>
          <w:szCs w:val="28"/>
          <w:lang w:val="ru-RU"/>
        </w:rPr>
        <w:t>холодний</w:t>
      </w:r>
      <w:proofErr w:type="spellEnd"/>
      <w:r w:rsidRPr="00120A98">
        <w:rPr>
          <w:rFonts w:ascii="Times New Roman" w:eastAsiaTheme="minorEastAsia" w:hAnsi="Times New Roman" w:cs="Times New Roman"/>
          <w:b/>
          <w:bCs/>
          <w:color w:val="000000" w:themeColor="text1"/>
          <w:kern w:val="24"/>
          <w:sz w:val="28"/>
          <w:szCs w:val="28"/>
          <w:lang w:val="ru-RU"/>
        </w:rPr>
        <w:t xml:space="preserve"> </w:t>
      </w:r>
      <w:proofErr w:type="spellStart"/>
      <w:r w:rsidRPr="00120A98">
        <w:rPr>
          <w:rFonts w:ascii="Times New Roman" w:eastAsiaTheme="minorEastAsia" w:hAnsi="Times New Roman" w:cs="Times New Roman"/>
          <w:b/>
          <w:bCs/>
          <w:color w:val="000000" w:themeColor="text1"/>
          <w:kern w:val="24"/>
          <w:sz w:val="28"/>
          <w:szCs w:val="28"/>
          <w:lang w:val="ru-RU"/>
        </w:rPr>
        <w:t>вузол</w:t>
      </w:r>
      <w:proofErr w:type="spellEnd"/>
      <w:r w:rsidRPr="00120A98">
        <w:rPr>
          <w:rFonts w:ascii="Times New Roman" w:eastAsiaTheme="minorEastAsia" w:hAnsi="Times New Roman" w:cs="Times New Roman"/>
          <w:b/>
          <w:bCs/>
          <w:color w:val="000000" w:themeColor="text1"/>
          <w:kern w:val="24"/>
          <w:sz w:val="28"/>
          <w:szCs w:val="28"/>
          <w:lang w:val="ru-RU"/>
        </w:rPr>
        <w:t>).</w:t>
      </w:r>
    </w:p>
    <w:p w:rsidR="00120A98" w:rsidRPr="00120A98" w:rsidRDefault="00120A98" w:rsidP="00120A98">
      <w:pPr>
        <w:spacing w:line="240" w:lineRule="auto"/>
        <w:textAlignment w:val="baseline"/>
        <w:rPr>
          <w:rFonts w:ascii="Times New Roman" w:eastAsia="Times New Roman" w:hAnsi="Times New Roman" w:cs="Times New Roman"/>
          <w:sz w:val="28"/>
          <w:szCs w:val="28"/>
          <w:lang w:val="ru-RU"/>
        </w:rPr>
      </w:pPr>
    </w:p>
    <w:p w:rsidR="00120A98" w:rsidRDefault="00120A98" w:rsidP="00120A98">
      <w:pPr>
        <w:rPr>
          <w:rFonts w:ascii="Times New Roman" w:hAnsi="Times New Roman" w:cs="Times New Roman"/>
          <w:sz w:val="28"/>
          <w:szCs w:val="28"/>
        </w:rPr>
      </w:pPr>
      <w:r>
        <w:rPr>
          <w:noProof/>
        </w:rPr>
        <w:drawing>
          <wp:inline distT="0" distB="0" distL="0" distR="0" wp14:anchorId="244633A0" wp14:editId="14EF1897">
            <wp:extent cx="4772992" cy="3169920"/>
            <wp:effectExtent l="0" t="0" r="8890" b="0"/>
            <wp:docPr id="30723" name="Picture 5" descr="slzob12">
              <a:extLst xmlns:a="http://schemas.openxmlformats.org/drawingml/2006/main">
                <a:ext uri="{FF2B5EF4-FFF2-40B4-BE49-F238E27FC236}">
                  <a16:creationId xmlns:a16="http://schemas.microsoft.com/office/drawing/2014/main" id="{4C4E9171-8C60-4627-BC85-3E9E725707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3" name="Picture 5" descr="slzob12">
                      <a:extLst>
                        <a:ext uri="{FF2B5EF4-FFF2-40B4-BE49-F238E27FC236}">
                          <a16:creationId xmlns:a16="http://schemas.microsoft.com/office/drawing/2014/main" id="{4C4E9171-8C60-4627-BC85-3E9E725707D3}"/>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t="2475" r="1585"/>
                    <a:stretch>
                      <a:fillRect/>
                    </a:stretch>
                  </pic:blipFill>
                  <pic:spPr bwMode="auto">
                    <a:xfrm>
                      <a:off x="0" y="0"/>
                      <a:ext cx="4803947" cy="3190478"/>
                    </a:xfrm>
                    <a:prstGeom prst="rect">
                      <a:avLst/>
                    </a:prstGeom>
                    <a:noFill/>
                    <a:ln>
                      <a:noFill/>
                    </a:ln>
                  </pic:spPr>
                </pic:pic>
              </a:graphicData>
            </a:graphic>
          </wp:inline>
        </w:drawing>
      </w:r>
    </w:p>
    <w:p w:rsidR="00120A98" w:rsidRPr="00CF312B" w:rsidRDefault="00120A98" w:rsidP="00120A98">
      <w:pPr>
        <w:rPr>
          <w:rFonts w:ascii="Times New Roman" w:hAnsi="Times New Roman" w:cs="Times New Roman"/>
          <w:b/>
          <w:sz w:val="28"/>
          <w:szCs w:val="28"/>
        </w:rPr>
      </w:pPr>
      <w:r w:rsidRPr="00CF312B">
        <w:rPr>
          <w:rFonts w:ascii="Times New Roman" w:hAnsi="Times New Roman" w:cs="Times New Roman"/>
          <w:b/>
          <w:sz w:val="28"/>
          <w:szCs w:val="28"/>
        </w:rPr>
        <w:t>Сканограма змішаного зобу.</w:t>
      </w:r>
    </w:p>
    <w:p w:rsidR="00F962C1" w:rsidRDefault="00F962C1" w:rsidP="002120F8">
      <w:pPr>
        <w:jc w:val="both"/>
        <w:rPr>
          <w:rFonts w:ascii="Times New Roman" w:hAnsi="Times New Roman" w:cs="Times New Roman"/>
          <w:b/>
          <w:sz w:val="28"/>
          <w:szCs w:val="28"/>
        </w:rPr>
      </w:pPr>
    </w:p>
    <w:p w:rsidR="002120F8" w:rsidRPr="00CF312B" w:rsidRDefault="002120F8" w:rsidP="00F962C1">
      <w:pPr>
        <w:jc w:val="both"/>
        <w:rPr>
          <w:rFonts w:ascii="Times New Roman" w:hAnsi="Times New Roman" w:cs="Times New Roman"/>
          <w:b/>
          <w:sz w:val="28"/>
          <w:szCs w:val="28"/>
        </w:rPr>
      </w:pPr>
      <w:r w:rsidRPr="00CF312B">
        <w:rPr>
          <w:rFonts w:ascii="Times New Roman" w:hAnsi="Times New Roman" w:cs="Times New Roman"/>
          <w:b/>
          <w:sz w:val="28"/>
          <w:szCs w:val="28"/>
        </w:rPr>
        <w:t>Діагностика</w:t>
      </w:r>
    </w:p>
    <w:p w:rsidR="002120F8" w:rsidRPr="002120F8" w:rsidRDefault="002120F8" w:rsidP="002120F8">
      <w:pPr>
        <w:kinsoku w:val="0"/>
        <w:overflowPunct w:val="0"/>
        <w:spacing w:line="240" w:lineRule="auto"/>
        <w:contextualSpacing/>
        <w:jc w:val="both"/>
        <w:textAlignment w:val="baseline"/>
        <w:rPr>
          <w:rFonts w:ascii="Times New Roman" w:eastAsia="Times New Roman" w:hAnsi="Times New Roman" w:cs="Times New Roman"/>
          <w:sz w:val="28"/>
          <w:szCs w:val="28"/>
        </w:rPr>
      </w:pPr>
      <w:r w:rsidRPr="00CF312B">
        <w:rPr>
          <w:rFonts w:ascii="Times New Roman" w:eastAsiaTheme="minorEastAsia" w:hAnsi="Times New Roman" w:cstheme="minorBidi"/>
          <w:bCs/>
          <w:color w:val="000000" w:themeColor="text1"/>
          <w:sz w:val="28"/>
          <w:szCs w:val="28"/>
        </w:rPr>
        <w:t xml:space="preserve">- Тонкоголкова аспіраційна пункційна біопсія (ТАПБ) вузла щитоподібної залози — цитологічне дослідження. </w:t>
      </w:r>
    </w:p>
    <w:p w:rsidR="002120F8" w:rsidRPr="002120F8" w:rsidRDefault="002120F8" w:rsidP="002120F8">
      <w:pPr>
        <w:kinsoku w:val="0"/>
        <w:overflowPunct w:val="0"/>
        <w:spacing w:line="240" w:lineRule="auto"/>
        <w:ind w:firstLine="720"/>
        <w:contextualSpacing/>
        <w:jc w:val="both"/>
        <w:textAlignment w:val="baseline"/>
        <w:rPr>
          <w:rFonts w:ascii="Times New Roman" w:eastAsia="Times New Roman" w:hAnsi="Times New Roman" w:cs="Times New Roman"/>
          <w:sz w:val="28"/>
          <w:szCs w:val="28"/>
        </w:rPr>
      </w:pPr>
      <w:r w:rsidRPr="002120F8">
        <w:rPr>
          <w:rFonts w:ascii="Times New Roman" w:eastAsiaTheme="minorEastAsia" w:hAnsi="Times New Roman" w:cstheme="minorBidi"/>
          <w:bCs/>
          <w:color w:val="000000" w:themeColor="text1"/>
          <w:sz w:val="28"/>
          <w:szCs w:val="28"/>
        </w:rPr>
        <w:t>Показання до ТАПБ:</w:t>
      </w:r>
      <w:r w:rsidRPr="002120F8">
        <w:rPr>
          <w:rFonts w:ascii="Times New Roman" w:eastAsiaTheme="minorEastAsia" w:hAnsi="Times New Roman" w:cstheme="minorBidi"/>
          <w:color w:val="000000" w:themeColor="text1"/>
          <w:sz w:val="28"/>
          <w:szCs w:val="28"/>
        </w:rPr>
        <w:t> диференціація доброякісних змін від злоякісних, або від змін із підвищеним ризиком злоякісності.</w:t>
      </w:r>
    </w:p>
    <w:p w:rsidR="00826F31" w:rsidRDefault="002120F8" w:rsidP="002120F8">
      <w:pPr>
        <w:ind w:firstLine="720"/>
        <w:jc w:val="both"/>
        <w:rPr>
          <w:rFonts w:ascii="Times New Roman" w:eastAsiaTheme="minorEastAsia" w:hAnsi="Times New Roman" w:cstheme="minorBidi"/>
          <w:i/>
          <w:iCs/>
          <w:sz w:val="28"/>
          <w:szCs w:val="28"/>
          <w:lang w:val="ru-RU"/>
        </w:rPr>
      </w:pPr>
      <w:proofErr w:type="spellStart"/>
      <w:r w:rsidRPr="002120F8">
        <w:rPr>
          <w:rFonts w:ascii="Times New Roman" w:eastAsiaTheme="minorEastAsia" w:hAnsi="Times New Roman" w:cstheme="minorBidi"/>
          <w:i/>
          <w:iCs/>
          <w:sz w:val="28"/>
          <w:szCs w:val="28"/>
          <w:lang w:val="ru-RU"/>
        </w:rPr>
        <w:t>Результати</w:t>
      </w:r>
      <w:proofErr w:type="spellEnd"/>
      <w:r w:rsidRPr="002120F8">
        <w:rPr>
          <w:rFonts w:ascii="Times New Roman" w:eastAsiaTheme="minorEastAsia" w:hAnsi="Times New Roman" w:cstheme="minorBidi"/>
          <w:i/>
          <w:iCs/>
          <w:sz w:val="28"/>
          <w:szCs w:val="28"/>
          <w:lang w:val="ru-RU"/>
        </w:rPr>
        <w:t xml:space="preserve"> ТАПБ </w:t>
      </w:r>
      <w:proofErr w:type="spellStart"/>
      <w:r w:rsidRPr="002120F8">
        <w:rPr>
          <w:rFonts w:ascii="Times New Roman" w:eastAsiaTheme="minorEastAsia" w:hAnsi="Times New Roman" w:cstheme="minorBidi"/>
          <w:i/>
          <w:iCs/>
          <w:sz w:val="28"/>
          <w:szCs w:val="28"/>
          <w:lang w:val="ru-RU"/>
        </w:rPr>
        <w:t>мають</w:t>
      </w:r>
      <w:proofErr w:type="spellEnd"/>
      <w:r w:rsidRPr="002120F8">
        <w:rPr>
          <w:rFonts w:ascii="Times New Roman" w:eastAsiaTheme="minorEastAsia" w:hAnsi="Times New Roman" w:cstheme="minorBidi"/>
          <w:i/>
          <w:iCs/>
          <w:sz w:val="28"/>
          <w:szCs w:val="28"/>
          <w:lang w:val="ru-RU"/>
        </w:rPr>
        <w:t xml:space="preserve"> </w:t>
      </w:r>
      <w:proofErr w:type="spellStart"/>
      <w:r w:rsidRPr="002120F8">
        <w:rPr>
          <w:rFonts w:ascii="Times New Roman" w:eastAsiaTheme="minorEastAsia" w:hAnsi="Times New Roman" w:cstheme="minorBidi"/>
          <w:i/>
          <w:iCs/>
          <w:sz w:val="28"/>
          <w:szCs w:val="28"/>
          <w:lang w:val="ru-RU"/>
        </w:rPr>
        <w:t>суттєве</w:t>
      </w:r>
      <w:proofErr w:type="spellEnd"/>
      <w:r w:rsidRPr="002120F8">
        <w:rPr>
          <w:rFonts w:ascii="Times New Roman" w:eastAsiaTheme="minorEastAsia" w:hAnsi="Times New Roman" w:cstheme="minorBidi"/>
          <w:i/>
          <w:iCs/>
          <w:sz w:val="28"/>
          <w:szCs w:val="28"/>
          <w:lang w:val="ru-RU"/>
        </w:rPr>
        <w:t xml:space="preserve"> </w:t>
      </w:r>
      <w:proofErr w:type="spellStart"/>
      <w:r w:rsidRPr="002120F8">
        <w:rPr>
          <w:rFonts w:ascii="Times New Roman" w:eastAsiaTheme="minorEastAsia" w:hAnsi="Times New Roman" w:cstheme="minorBidi"/>
          <w:i/>
          <w:iCs/>
          <w:sz w:val="28"/>
          <w:szCs w:val="28"/>
          <w:lang w:val="ru-RU"/>
        </w:rPr>
        <w:t>значення</w:t>
      </w:r>
      <w:proofErr w:type="spellEnd"/>
      <w:r w:rsidRPr="002120F8">
        <w:rPr>
          <w:rFonts w:ascii="Times New Roman" w:eastAsiaTheme="minorEastAsia" w:hAnsi="Times New Roman" w:cstheme="minorBidi"/>
          <w:i/>
          <w:iCs/>
          <w:sz w:val="28"/>
          <w:szCs w:val="28"/>
          <w:lang w:val="ru-RU"/>
        </w:rPr>
        <w:t xml:space="preserve"> для </w:t>
      </w:r>
      <w:proofErr w:type="spellStart"/>
      <w:r w:rsidRPr="002120F8">
        <w:rPr>
          <w:rFonts w:ascii="Times New Roman" w:eastAsiaTheme="minorEastAsia" w:hAnsi="Times New Roman" w:cstheme="minorBidi"/>
          <w:i/>
          <w:iCs/>
          <w:sz w:val="28"/>
          <w:szCs w:val="28"/>
          <w:lang w:val="ru-RU"/>
        </w:rPr>
        <w:t>прийняття</w:t>
      </w:r>
      <w:proofErr w:type="spellEnd"/>
      <w:r w:rsidRPr="002120F8">
        <w:rPr>
          <w:rFonts w:ascii="Times New Roman" w:eastAsiaTheme="minorEastAsia" w:hAnsi="Times New Roman" w:cstheme="minorBidi"/>
          <w:i/>
          <w:iCs/>
          <w:sz w:val="28"/>
          <w:szCs w:val="28"/>
          <w:lang w:val="ru-RU"/>
        </w:rPr>
        <w:t xml:space="preserve"> </w:t>
      </w:r>
      <w:proofErr w:type="spellStart"/>
      <w:r w:rsidRPr="002120F8">
        <w:rPr>
          <w:rFonts w:ascii="Times New Roman" w:eastAsiaTheme="minorEastAsia" w:hAnsi="Times New Roman" w:cstheme="minorBidi"/>
          <w:i/>
          <w:iCs/>
          <w:sz w:val="28"/>
          <w:szCs w:val="28"/>
          <w:lang w:val="ru-RU"/>
        </w:rPr>
        <w:t>рішення</w:t>
      </w:r>
      <w:proofErr w:type="spellEnd"/>
      <w:r w:rsidRPr="002120F8">
        <w:rPr>
          <w:rFonts w:ascii="Times New Roman" w:eastAsiaTheme="minorEastAsia" w:hAnsi="Times New Roman" w:cstheme="minorBidi"/>
          <w:i/>
          <w:iCs/>
          <w:sz w:val="28"/>
          <w:szCs w:val="28"/>
          <w:lang w:val="ru-RU"/>
        </w:rPr>
        <w:t xml:space="preserve"> </w:t>
      </w:r>
      <w:proofErr w:type="spellStart"/>
      <w:r w:rsidRPr="002120F8">
        <w:rPr>
          <w:rFonts w:ascii="Times New Roman" w:eastAsiaTheme="minorEastAsia" w:hAnsi="Times New Roman" w:cstheme="minorBidi"/>
          <w:i/>
          <w:iCs/>
          <w:sz w:val="28"/>
          <w:szCs w:val="28"/>
          <w:lang w:val="ru-RU"/>
        </w:rPr>
        <w:t>щодо</w:t>
      </w:r>
      <w:proofErr w:type="spellEnd"/>
      <w:r w:rsidRPr="002120F8">
        <w:rPr>
          <w:rFonts w:ascii="Times New Roman" w:eastAsiaTheme="minorEastAsia" w:hAnsi="Times New Roman" w:cstheme="minorBidi"/>
          <w:i/>
          <w:iCs/>
          <w:sz w:val="28"/>
          <w:szCs w:val="28"/>
          <w:lang w:val="ru-RU"/>
        </w:rPr>
        <w:t xml:space="preserve"> </w:t>
      </w:r>
      <w:proofErr w:type="spellStart"/>
      <w:r w:rsidRPr="002120F8">
        <w:rPr>
          <w:rFonts w:ascii="Times New Roman" w:eastAsiaTheme="minorEastAsia" w:hAnsi="Times New Roman" w:cstheme="minorBidi"/>
          <w:i/>
          <w:iCs/>
          <w:sz w:val="28"/>
          <w:szCs w:val="28"/>
          <w:lang w:val="ru-RU"/>
        </w:rPr>
        <w:t>хірургічного</w:t>
      </w:r>
      <w:proofErr w:type="spellEnd"/>
      <w:r w:rsidRPr="002120F8">
        <w:rPr>
          <w:rFonts w:ascii="Times New Roman" w:eastAsiaTheme="minorEastAsia" w:hAnsi="Times New Roman" w:cstheme="minorBidi"/>
          <w:i/>
          <w:iCs/>
          <w:sz w:val="28"/>
          <w:szCs w:val="28"/>
          <w:lang w:val="ru-RU"/>
        </w:rPr>
        <w:t xml:space="preserve"> </w:t>
      </w:r>
      <w:proofErr w:type="spellStart"/>
      <w:r w:rsidRPr="002120F8">
        <w:rPr>
          <w:rFonts w:ascii="Times New Roman" w:eastAsiaTheme="minorEastAsia" w:hAnsi="Times New Roman" w:cstheme="minorBidi"/>
          <w:i/>
          <w:iCs/>
          <w:sz w:val="28"/>
          <w:szCs w:val="28"/>
          <w:lang w:val="ru-RU"/>
        </w:rPr>
        <w:t>лікування</w:t>
      </w:r>
      <w:proofErr w:type="spellEnd"/>
      <w:r w:rsidRPr="002120F8">
        <w:rPr>
          <w:rFonts w:ascii="Times New Roman" w:eastAsiaTheme="minorEastAsia" w:hAnsi="Times New Roman" w:cstheme="minorBidi"/>
          <w:i/>
          <w:iCs/>
          <w:sz w:val="28"/>
          <w:szCs w:val="28"/>
          <w:lang w:val="ru-RU"/>
        </w:rPr>
        <w:t xml:space="preserve"> </w:t>
      </w:r>
      <w:proofErr w:type="spellStart"/>
      <w:r w:rsidRPr="002120F8">
        <w:rPr>
          <w:rFonts w:ascii="Times New Roman" w:eastAsiaTheme="minorEastAsia" w:hAnsi="Times New Roman" w:cstheme="minorBidi"/>
          <w:i/>
          <w:iCs/>
          <w:sz w:val="28"/>
          <w:szCs w:val="28"/>
          <w:lang w:val="ru-RU"/>
        </w:rPr>
        <w:t>або</w:t>
      </w:r>
      <w:proofErr w:type="spellEnd"/>
      <w:r w:rsidRPr="002120F8">
        <w:rPr>
          <w:rFonts w:ascii="Times New Roman" w:eastAsiaTheme="minorEastAsia" w:hAnsi="Times New Roman" w:cstheme="minorBidi"/>
          <w:i/>
          <w:iCs/>
          <w:sz w:val="28"/>
          <w:szCs w:val="28"/>
          <w:lang w:val="ru-RU"/>
        </w:rPr>
        <w:t xml:space="preserve"> </w:t>
      </w:r>
      <w:proofErr w:type="spellStart"/>
      <w:r w:rsidRPr="002120F8">
        <w:rPr>
          <w:rFonts w:ascii="Times New Roman" w:eastAsiaTheme="minorEastAsia" w:hAnsi="Times New Roman" w:cstheme="minorBidi"/>
          <w:i/>
          <w:iCs/>
          <w:sz w:val="28"/>
          <w:szCs w:val="28"/>
          <w:lang w:val="ru-RU"/>
        </w:rPr>
        <w:t>щодо</w:t>
      </w:r>
      <w:proofErr w:type="spellEnd"/>
      <w:r w:rsidRPr="002120F8">
        <w:rPr>
          <w:rFonts w:ascii="Times New Roman" w:eastAsiaTheme="minorEastAsia" w:hAnsi="Times New Roman" w:cstheme="minorBidi"/>
          <w:i/>
          <w:iCs/>
          <w:sz w:val="28"/>
          <w:szCs w:val="28"/>
          <w:lang w:val="ru-RU"/>
        </w:rPr>
        <w:t xml:space="preserve"> </w:t>
      </w:r>
      <w:proofErr w:type="spellStart"/>
      <w:r w:rsidRPr="002120F8">
        <w:rPr>
          <w:rFonts w:ascii="Times New Roman" w:eastAsiaTheme="minorEastAsia" w:hAnsi="Times New Roman" w:cstheme="minorBidi"/>
          <w:i/>
          <w:iCs/>
          <w:sz w:val="28"/>
          <w:szCs w:val="28"/>
          <w:lang w:val="ru-RU"/>
        </w:rPr>
        <w:t>подальшого</w:t>
      </w:r>
      <w:proofErr w:type="spellEnd"/>
      <w:r w:rsidRPr="002120F8">
        <w:rPr>
          <w:rFonts w:ascii="Times New Roman" w:eastAsiaTheme="minorEastAsia" w:hAnsi="Times New Roman" w:cstheme="minorBidi"/>
          <w:i/>
          <w:iCs/>
          <w:sz w:val="28"/>
          <w:szCs w:val="28"/>
          <w:lang w:val="ru-RU"/>
        </w:rPr>
        <w:t xml:space="preserve"> </w:t>
      </w:r>
      <w:proofErr w:type="spellStart"/>
      <w:r w:rsidRPr="002120F8">
        <w:rPr>
          <w:rFonts w:ascii="Times New Roman" w:eastAsiaTheme="minorEastAsia" w:hAnsi="Times New Roman" w:cstheme="minorBidi"/>
          <w:i/>
          <w:iCs/>
          <w:sz w:val="28"/>
          <w:szCs w:val="28"/>
          <w:lang w:val="ru-RU"/>
        </w:rPr>
        <w:t>спостереження</w:t>
      </w:r>
      <w:proofErr w:type="spellEnd"/>
      <w:r w:rsidRPr="002120F8">
        <w:rPr>
          <w:rFonts w:ascii="Times New Roman" w:eastAsiaTheme="minorEastAsia" w:hAnsi="Times New Roman" w:cstheme="minorBidi"/>
          <w:i/>
          <w:iCs/>
          <w:sz w:val="28"/>
          <w:szCs w:val="28"/>
          <w:lang w:val="ru-RU"/>
        </w:rPr>
        <w:t>.</w:t>
      </w:r>
    </w:p>
    <w:p w:rsidR="00120A98" w:rsidRPr="00826F31" w:rsidRDefault="00826F31" w:rsidP="00826F31">
      <w:pPr>
        <w:spacing w:line="276" w:lineRule="auto"/>
        <w:ind w:firstLine="720"/>
        <w:jc w:val="both"/>
        <w:rPr>
          <w:rFonts w:ascii="Times New Roman" w:eastAsiaTheme="minorEastAsia" w:hAnsi="Times New Roman" w:cs="Times New Roman"/>
          <w:i/>
          <w:iCs/>
          <w:sz w:val="28"/>
          <w:szCs w:val="28"/>
          <w:lang w:val="ru-RU"/>
        </w:rPr>
      </w:pPr>
      <w:proofErr w:type="spellStart"/>
      <w:r w:rsidRPr="00826F31">
        <w:rPr>
          <w:rFonts w:ascii="Times New Roman" w:eastAsiaTheme="majorEastAsia" w:hAnsi="Times New Roman" w:cs="Times New Roman"/>
          <w:b/>
          <w:bCs/>
          <w:sz w:val="28"/>
          <w:szCs w:val="28"/>
          <w:lang w:val="ru-RU"/>
        </w:rPr>
        <w:t>Покази</w:t>
      </w:r>
      <w:proofErr w:type="spellEnd"/>
      <w:r w:rsidRPr="00826F31">
        <w:rPr>
          <w:rFonts w:ascii="Times New Roman" w:eastAsiaTheme="majorEastAsia" w:hAnsi="Times New Roman" w:cs="Times New Roman"/>
          <w:b/>
          <w:bCs/>
          <w:sz w:val="28"/>
          <w:szCs w:val="28"/>
          <w:lang w:val="ru-RU"/>
        </w:rPr>
        <w:t xml:space="preserve"> до ТАПБ </w:t>
      </w:r>
      <w:proofErr w:type="spellStart"/>
      <w:r w:rsidRPr="00826F31">
        <w:rPr>
          <w:rFonts w:ascii="Times New Roman" w:eastAsiaTheme="majorEastAsia" w:hAnsi="Times New Roman" w:cs="Times New Roman"/>
          <w:b/>
          <w:bCs/>
          <w:sz w:val="28"/>
          <w:szCs w:val="28"/>
          <w:lang w:val="ru-RU"/>
        </w:rPr>
        <w:t>вогнищевої</w:t>
      </w:r>
      <w:proofErr w:type="spellEnd"/>
      <w:r w:rsidRPr="00826F31">
        <w:rPr>
          <w:rFonts w:ascii="Times New Roman" w:eastAsiaTheme="majorEastAsia" w:hAnsi="Times New Roman" w:cs="Times New Roman"/>
          <w:b/>
          <w:bCs/>
          <w:sz w:val="28"/>
          <w:szCs w:val="28"/>
          <w:lang w:val="ru-RU"/>
        </w:rPr>
        <w:t xml:space="preserve"> </w:t>
      </w:r>
      <w:proofErr w:type="spellStart"/>
      <w:r w:rsidRPr="00826F31">
        <w:rPr>
          <w:rFonts w:ascii="Times New Roman" w:eastAsiaTheme="majorEastAsia" w:hAnsi="Times New Roman" w:cs="Times New Roman"/>
          <w:b/>
          <w:bCs/>
          <w:sz w:val="28"/>
          <w:szCs w:val="28"/>
          <w:lang w:val="ru-RU"/>
        </w:rPr>
        <w:t>зміни</w:t>
      </w:r>
      <w:proofErr w:type="spellEnd"/>
      <w:r w:rsidRPr="00826F31">
        <w:rPr>
          <w:rFonts w:ascii="Times New Roman" w:eastAsiaTheme="majorEastAsia" w:hAnsi="Times New Roman" w:cs="Times New Roman"/>
          <w:b/>
          <w:bCs/>
          <w:sz w:val="28"/>
          <w:szCs w:val="28"/>
          <w:lang w:val="ru-RU"/>
        </w:rPr>
        <w:t xml:space="preserve"> </w:t>
      </w:r>
      <w:proofErr w:type="spellStart"/>
      <w:r w:rsidRPr="00826F31">
        <w:rPr>
          <w:rFonts w:ascii="Times New Roman" w:eastAsiaTheme="majorEastAsia" w:hAnsi="Times New Roman" w:cs="Times New Roman"/>
          <w:b/>
          <w:bCs/>
          <w:sz w:val="28"/>
          <w:szCs w:val="28"/>
          <w:lang w:val="ru-RU"/>
        </w:rPr>
        <w:t>щитоподібної</w:t>
      </w:r>
      <w:proofErr w:type="spellEnd"/>
      <w:r w:rsidRPr="00826F31">
        <w:rPr>
          <w:rFonts w:ascii="Times New Roman" w:eastAsiaTheme="majorEastAsia" w:hAnsi="Times New Roman" w:cs="Times New Roman"/>
          <w:b/>
          <w:bCs/>
          <w:sz w:val="28"/>
          <w:szCs w:val="28"/>
          <w:lang w:val="ru-RU"/>
        </w:rPr>
        <w:t xml:space="preserve"> </w:t>
      </w:r>
      <w:proofErr w:type="spellStart"/>
      <w:r w:rsidRPr="00826F31">
        <w:rPr>
          <w:rFonts w:ascii="Times New Roman" w:eastAsiaTheme="majorEastAsia" w:hAnsi="Times New Roman" w:cs="Times New Roman"/>
          <w:b/>
          <w:bCs/>
          <w:sz w:val="28"/>
          <w:szCs w:val="28"/>
          <w:lang w:val="ru-RU"/>
        </w:rPr>
        <w:t>залози</w:t>
      </w:r>
      <w:proofErr w:type="spellEnd"/>
      <w:r w:rsidRPr="00826F31">
        <w:rPr>
          <w:rFonts w:ascii="Times New Roman" w:eastAsiaTheme="majorEastAsia" w:hAnsi="Times New Roman" w:cs="Times New Roman"/>
          <w:b/>
          <w:bCs/>
          <w:sz w:val="28"/>
          <w:szCs w:val="28"/>
          <w:lang w:val="ru-RU"/>
        </w:rPr>
        <w:t>:</w:t>
      </w:r>
      <w:r w:rsidR="002120F8" w:rsidRPr="00826F31">
        <w:rPr>
          <w:rFonts w:ascii="Times New Roman" w:eastAsiaTheme="minorEastAsia" w:hAnsi="Times New Roman" w:cs="Times New Roman"/>
          <w:i/>
          <w:iCs/>
          <w:sz w:val="28"/>
          <w:szCs w:val="28"/>
          <w:lang w:val="ru-RU"/>
        </w:rPr>
        <w:t> </w:t>
      </w:r>
    </w:p>
    <w:p w:rsidR="00826F31" w:rsidRPr="00826F31" w:rsidRDefault="00826F31" w:rsidP="00826F31">
      <w:pPr>
        <w:kinsoku w:val="0"/>
        <w:overflowPunct w:val="0"/>
        <w:spacing w:line="276" w:lineRule="auto"/>
        <w:contextualSpacing/>
        <w:jc w:val="both"/>
        <w:textAlignment w:val="baseline"/>
        <w:rPr>
          <w:rFonts w:ascii="Times New Roman" w:eastAsia="Times New Roman" w:hAnsi="Times New Roman" w:cs="Times New Roman"/>
          <w:sz w:val="28"/>
          <w:szCs w:val="28"/>
        </w:rPr>
      </w:pPr>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вузол</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відчутний</w:t>
      </w:r>
      <w:proofErr w:type="spellEnd"/>
      <w:r w:rsidRPr="00826F31">
        <w:rPr>
          <w:rFonts w:ascii="Times New Roman" w:eastAsiaTheme="minorEastAsia" w:hAnsi="Times New Roman" w:cstheme="minorBidi"/>
          <w:color w:val="000000" w:themeColor="text1"/>
          <w:sz w:val="28"/>
          <w:szCs w:val="28"/>
          <w:lang w:val="ru-RU"/>
        </w:rPr>
        <w:t xml:space="preserve"> при </w:t>
      </w:r>
      <w:proofErr w:type="spellStart"/>
      <w:r w:rsidRPr="00826F31">
        <w:rPr>
          <w:rFonts w:ascii="Times New Roman" w:eastAsiaTheme="minorEastAsia" w:hAnsi="Times New Roman" w:cstheme="minorBidi"/>
          <w:color w:val="000000" w:themeColor="text1"/>
          <w:sz w:val="28"/>
          <w:szCs w:val="28"/>
          <w:lang w:val="ru-RU"/>
        </w:rPr>
        <w:t>пальпації</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або</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видимий</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тільки</w:t>
      </w:r>
      <w:proofErr w:type="spellEnd"/>
      <w:r w:rsidRPr="00826F31">
        <w:rPr>
          <w:rFonts w:ascii="Times New Roman" w:eastAsiaTheme="minorEastAsia" w:hAnsi="Times New Roman" w:cstheme="minorBidi"/>
          <w:color w:val="000000" w:themeColor="text1"/>
          <w:sz w:val="28"/>
          <w:szCs w:val="28"/>
          <w:lang w:val="ru-RU"/>
        </w:rPr>
        <w:t xml:space="preserve"> при УЗД, </w:t>
      </w:r>
      <w:proofErr w:type="spellStart"/>
      <w:r w:rsidRPr="00826F31">
        <w:rPr>
          <w:rFonts w:ascii="Times New Roman" w:eastAsiaTheme="minorEastAsia" w:hAnsi="Times New Roman" w:cstheme="minorBidi"/>
          <w:color w:val="000000" w:themeColor="text1"/>
          <w:sz w:val="28"/>
          <w:szCs w:val="28"/>
          <w:lang w:val="ru-RU"/>
        </w:rPr>
        <w:t>якщо</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принаймні</w:t>
      </w:r>
      <w:proofErr w:type="spellEnd"/>
      <w:r w:rsidRPr="00826F31">
        <w:rPr>
          <w:rFonts w:ascii="Times New Roman" w:eastAsiaTheme="minorEastAsia" w:hAnsi="Times New Roman" w:cstheme="minorBidi"/>
          <w:color w:val="000000" w:themeColor="text1"/>
          <w:sz w:val="28"/>
          <w:szCs w:val="28"/>
          <w:lang w:val="ru-RU"/>
        </w:rPr>
        <w:t xml:space="preserve"> один </w:t>
      </w:r>
      <w:proofErr w:type="spellStart"/>
      <w:r w:rsidRPr="00826F31">
        <w:rPr>
          <w:rFonts w:ascii="Times New Roman" w:eastAsiaTheme="minorEastAsia" w:hAnsi="Times New Roman" w:cstheme="minorBidi"/>
          <w:color w:val="000000" w:themeColor="text1"/>
          <w:sz w:val="28"/>
          <w:szCs w:val="28"/>
          <w:lang w:val="ru-RU"/>
        </w:rPr>
        <w:t>його</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вимір</w:t>
      </w:r>
      <w:proofErr w:type="spellEnd"/>
      <w:r w:rsidRPr="00826F31">
        <w:rPr>
          <w:rFonts w:ascii="Times New Roman" w:eastAsiaTheme="minorEastAsia" w:hAnsi="Times New Roman" w:cstheme="minorBidi"/>
          <w:color w:val="000000" w:themeColor="text1"/>
          <w:sz w:val="28"/>
          <w:szCs w:val="28"/>
          <w:lang w:val="ru-RU"/>
        </w:rPr>
        <w:t xml:space="preserve"> становить ≥1 см, а </w:t>
      </w:r>
      <w:proofErr w:type="spellStart"/>
      <w:r w:rsidRPr="00826F31">
        <w:rPr>
          <w:rFonts w:ascii="Times New Roman" w:eastAsiaTheme="minorEastAsia" w:hAnsi="Times New Roman" w:cstheme="minorBidi"/>
          <w:color w:val="000000" w:themeColor="text1"/>
          <w:sz w:val="28"/>
          <w:szCs w:val="28"/>
          <w:lang w:val="ru-RU"/>
        </w:rPr>
        <w:t>а</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решта</w:t>
      </w:r>
      <w:proofErr w:type="spellEnd"/>
      <w:r w:rsidRPr="00826F31">
        <w:rPr>
          <w:rFonts w:ascii="Times New Roman" w:eastAsiaTheme="minorEastAsia" w:hAnsi="Times New Roman" w:cstheme="minorBidi"/>
          <w:color w:val="000000" w:themeColor="text1"/>
          <w:sz w:val="28"/>
          <w:szCs w:val="28"/>
          <w:lang w:val="ru-RU"/>
        </w:rPr>
        <w:t xml:space="preserve"> ≥5 мм (за </w:t>
      </w:r>
      <w:proofErr w:type="spellStart"/>
      <w:r w:rsidRPr="00826F31">
        <w:rPr>
          <w:rFonts w:ascii="Times New Roman" w:eastAsiaTheme="minorEastAsia" w:hAnsi="Times New Roman" w:cstheme="minorBidi"/>
          <w:color w:val="000000" w:themeColor="text1"/>
          <w:sz w:val="28"/>
          <w:szCs w:val="28"/>
          <w:lang w:val="ru-RU"/>
        </w:rPr>
        <w:t>умови</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що</w:t>
      </w:r>
      <w:proofErr w:type="spellEnd"/>
      <w:r w:rsidRPr="00826F31">
        <w:rPr>
          <w:rFonts w:ascii="Times New Roman" w:eastAsiaTheme="minorEastAsia" w:hAnsi="Times New Roman" w:cstheme="minorBidi"/>
          <w:color w:val="000000" w:themeColor="text1"/>
          <w:sz w:val="28"/>
          <w:szCs w:val="28"/>
          <w:lang w:val="ru-RU"/>
        </w:rPr>
        <w:t xml:space="preserve"> у</w:t>
      </w:r>
      <w:r w:rsidR="00597315">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lastRenderedPageBreak/>
        <w:t>щитоподібній</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залозі</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немає</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більше</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інших</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вогнищ</w:t>
      </w:r>
      <w:proofErr w:type="spellEnd"/>
      <w:r w:rsidRPr="00826F31">
        <w:rPr>
          <w:rFonts w:ascii="Times New Roman" w:eastAsiaTheme="minorEastAsia" w:hAnsi="Times New Roman" w:cstheme="minorBidi"/>
          <w:color w:val="000000" w:themeColor="text1"/>
          <w:sz w:val="28"/>
          <w:szCs w:val="28"/>
          <w:lang w:val="ru-RU"/>
        </w:rPr>
        <w:t xml:space="preserve"> з </w:t>
      </w:r>
      <w:proofErr w:type="spellStart"/>
      <w:r w:rsidRPr="00826F31">
        <w:rPr>
          <w:rFonts w:ascii="Times New Roman" w:eastAsiaTheme="minorEastAsia" w:hAnsi="Times New Roman" w:cstheme="minorBidi"/>
          <w:color w:val="000000" w:themeColor="text1"/>
          <w:sz w:val="28"/>
          <w:szCs w:val="28"/>
          <w:lang w:val="ru-RU"/>
        </w:rPr>
        <w:t>вищим</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ризиком</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злоякісності</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що</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потребують</w:t>
      </w:r>
      <w:proofErr w:type="spell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проведення</w:t>
      </w:r>
      <w:proofErr w:type="spellEnd"/>
      <w:r w:rsidRPr="00826F31">
        <w:rPr>
          <w:rFonts w:ascii="Times New Roman" w:eastAsiaTheme="minorEastAsia" w:hAnsi="Times New Roman" w:cstheme="minorBidi"/>
          <w:color w:val="000000" w:themeColor="text1"/>
          <w:sz w:val="28"/>
          <w:szCs w:val="28"/>
          <w:lang w:val="ru-RU"/>
        </w:rPr>
        <w:t xml:space="preserve"> ТАПБ </w:t>
      </w:r>
      <w:proofErr w:type="gramStart"/>
      <w:r w:rsidRPr="00826F31">
        <w:rPr>
          <w:rFonts w:ascii="Times New Roman" w:eastAsiaTheme="minorEastAsia" w:hAnsi="Times New Roman" w:cstheme="minorBidi"/>
          <w:color w:val="000000" w:themeColor="text1"/>
          <w:sz w:val="28"/>
          <w:szCs w:val="28"/>
          <w:lang w:val="ru-RU"/>
        </w:rPr>
        <w:t>у першу</w:t>
      </w:r>
      <w:proofErr w:type="gramEnd"/>
      <w:r w:rsidRPr="00826F31">
        <w:rPr>
          <w:rFonts w:ascii="Times New Roman" w:eastAsiaTheme="minorEastAsia" w:hAnsi="Times New Roman" w:cstheme="minorBidi"/>
          <w:color w:val="000000" w:themeColor="text1"/>
          <w:sz w:val="28"/>
          <w:szCs w:val="28"/>
          <w:lang w:val="ru-RU"/>
        </w:rPr>
        <w:t xml:space="preserve"> </w:t>
      </w:r>
      <w:proofErr w:type="spellStart"/>
      <w:r w:rsidRPr="00826F31">
        <w:rPr>
          <w:rFonts w:ascii="Times New Roman" w:eastAsiaTheme="minorEastAsia" w:hAnsi="Times New Roman" w:cstheme="minorBidi"/>
          <w:color w:val="000000" w:themeColor="text1"/>
          <w:sz w:val="28"/>
          <w:szCs w:val="28"/>
          <w:lang w:val="ru-RU"/>
        </w:rPr>
        <w:t>чергу</w:t>
      </w:r>
      <w:proofErr w:type="spellEnd"/>
      <w:r w:rsidRPr="00826F31">
        <w:rPr>
          <w:rFonts w:ascii="Times New Roman" w:eastAsiaTheme="minorEastAsia" w:hAnsi="Times New Roman" w:cstheme="minorBidi"/>
          <w:color w:val="000000" w:themeColor="text1"/>
          <w:sz w:val="28"/>
          <w:szCs w:val="28"/>
          <w:lang w:val="ru-RU"/>
        </w:rPr>
        <w:t>);</w:t>
      </w:r>
    </w:p>
    <w:p w:rsidR="00826F31" w:rsidRPr="00826F31" w:rsidRDefault="00826F31" w:rsidP="00826F31">
      <w:pPr>
        <w:kinsoku w:val="0"/>
        <w:overflowPunct w:val="0"/>
        <w:spacing w:line="276" w:lineRule="auto"/>
        <w:contextualSpacing/>
        <w:jc w:val="both"/>
        <w:textAlignment w:val="baseline"/>
        <w:rPr>
          <w:rFonts w:ascii="Times New Roman" w:eastAsia="Times New Roman" w:hAnsi="Times New Roman" w:cs="Times New Roman"/>
          <w:sz w:val="28"/>
          <w:szCs w:val="28"/>
        </w:rPr>
      </w:pPr>
      <w:r w:rsidRPr="00826F31">
        <w:rPr>
          <w:rFonts w:ascii="Times New Roman" w:eastAsiaTheme="minorEastAsia" w:hAnsi="Times New Roman" w:cstheme="minorBidi"/>
          <w:color w:val="000000" w:themeColor="text1"/>
          <w:sz w:val="28"/>
          <w:szCs w:val="28"/>
        </w:rPr>
        <w:t>- наявні клінічні та/або УЗД</w:t>
      </w:r>
      <w:r w:rsidRPr="00826F31">
        <w:rPr>
          <w:rFonts w:ascii="Times New Roman" w:eastAsiaTheme="minorEastAsia" w:hAnsi="Times New Roman" w:cstheme="minorBidi"/>
          <w:b/>
          <w:bCs/>
          <w:color w:val="000000" w:themeColor="text1"/>
          <w:sz w:val="28"/>
          <w:szCs w:val="28"/>
        </w:rPr>
        <w:t>-</w:t>
      </w:r>
      <w:r w:rsidRPr="00826F31">
        <w:rPr>
          <w:rFonts w:ascii="Times New Roman" w:eastAsiaTheme="minorEastAsia" w:hAnsi="Times New Roman" w:cstheme="minorBidi"/>
          <w:color w:val="000000" w:themeColor="text1"/>
          <w:sz w:val="28"/>
          <w:szCs w:val="28"/>
        </w:rPr>
        <w:t>фактори ризику злоякісності, незалежно від розмірів вогнищевої зміни (зазвичай ≥5 мм у всіх вимірах), за умови, що існує технічна можливість виконання достовірної біопсії;</w:t>
      </w:r>
    </w:p>
    <w:p w:rsidR="00826F31" w:rsidRPr="00826F31" w:rsidRDefault="00826F31" w:rsidP="00826F31">
      <w:pPr>
        <w:kinsoku w:val="0"/>
        <w:overflowPunct w:val="0"/>
        <w:spacing w:line="276" w:lineRule="auto"/>
        <w:contextualSpacing/>
        <w:jc w:val="both"/>
        <w:textAlignment w:val="baseline"/>
        <w:rPr>
          <w:rFonts w:ascii="Times New Roman" w:eastAsia="Times New Roman" w:hAnsi="Times New Roman" w:cs="Times New Roman"/>
          <w:sz w:val="28"/>
          <w:szCs w:val="28"/>
        </w:rPr>
      </w:pPr>
      <w:r w:rsidRPr="00826F31">
        <w:rPr>
          <w:rFonts w:ascii="Times New Roman" w:eastAsiaTheme="minorEastAsia" w:hAnsi="Times New Roman" w:cstheme="minorBidi"/>
          <w:color w:val="000000" w:themeColor="text1"/>
          <w:sz w:val="28"/>
          <w:szCs w:val="28"/>
        </w:rPr>
        <w:t>- якщо в утворенні розмірами &lt;1 см підтверджено наявність УЗД-ознак ризику злоякісності, а клінічний ризик невисокий — дозволено проводити УЗД-моніторинг кожні 3–6 міс., та направляти на ТАПБ лише тоді, коли принаймні один вимір вогнища досягне ≥1 см, чи якщо з’являться додаткові чинники ризику;</w:t>
      </w:r>
    </w:p>
    <w:p w:rsidR="00826F31" w:rsidRDefault="00826F31" w:rsidP="00826F31">
      <w:pPr>
        <w:spacing w:line="276" w:lineRule="auto"/>
        <w:ind w:firstLine="720"/>
        <w:jc w:val="both"/>
        <w:rPr>
          <w:rFonts w:ascii="Times New Roman" w:eastAsiaTheme="minorEastAsia" w:hAnsi="Times New Roman" w:cstheme="minorBidi"/>
          <w:color w:val="000000" w:themeColor="text1"/>
          <w:sz w:val="28"/>
          <w:szCs w:val="28"/>
        </w:rPr>
      </w:pPr>
      <w:r w:rsidRPr="00826F31">
        <w:rPr>
          <w:rFonts w:ascii="Times New Roman" w:eastAsiaTheme="minorEastAsia" w:hAnsi="Times New Roman" w:cstheme="minorBidi"/>
          <w:color w:val="000000" w:themeColor="text1"/>
          <w:sz w:val="28"/>
          <w:szCs w:val="28"/>
        </w:rPr>
        <w:t>ТАПБ показана незалежно від розмірів вогнищевої зміни у</w:t>
      </w:r>
      <w:r w:rsidR="00E0021E" w:rsidRPr="00E0021E">
        <w:rPr>
          <w:rFonts w:ascii="Times New Roman" w:eastAsiaTheme="minorEastAsia" w:hAnsi="Times New Roman" w:cstheme="minorBidi"/>
          <w:color w:val="000000" w:themeColor="text1"/>
          <w:sz w:val="28"/>
          <w:szCs w:val="28"/>
        </w:rPr>
        <w:t xml:space="preserve"> </w:t>
      </w:r>
      <w:r w:rsidRPr="00826F31">
        <w:rPr>
          <w:rFonts w:ascii="Times New Roman" w:eastAsiaTheme="minorEastAsia" w:hAnsi="Times New Roman" w:cstheme="minorBidi"/>
          <w:color w:val="000000" w:themeColor="text1"/>
          <w:sz w:val="28"/>
          <w:szCs w:val="28"/>
        </w:rPr>
        <w:t>всіх випадках підтверджених метастазів раку щитоподібної залози у лімфатичні вузли чи віддалених метастазів, при збільшенні концентрації кальцитоніну у</w:t>
      </w:r>
      <w:r w:rsidR="00E0021E" w:rsidRPr="00E0021E">
        <w:rPr>
          <w:rFonts w:ascii="Times New Roman" w:eastAsiaTheme="minorEastAsia" w:hAnsi="Times New Roman" w:cstheme="minorBidi"/>
          <w:color w:val="000000" w:themeColor="text1"/>
          <w:sz w:val="28"/>
          <w:szCs w:val="28"/>
        </w:rPr>
        <w:t xml:space="preserve"> </w:t>
      </w:r>
      <w:r w:rsidRPr="00826F31">
        <w:rPr>
          <w:rFonts w:ascii="Times New Roman" w:eastAsiaTheme="minorEastAsia" w:hAnsi="Times New Roman" w:cstheme="minorBidi"/>
          <w:color w:val="000000" w:themeColor="text1"/>
          <w:sz w:val="28"/>
          <w:szCs w:val="28"/>
        </w:rPr>
        <w:t>сироватці крові, чи при носійстві гермінальної мутації</w:t>
      </w:r>
      <w:r w:rsidR="00E0021E" w:rsidRPr="00E0021E">
        <w:rPr>
          <w:rFonts w:ascii="Times New Roman" w:eastAsiaTheme="minorEastAsia" w:hAnsi="Times New Roman" w:cstheme="minorBidi"/>
          <w:color w:val="000000" w:themeColor="text1"/>
          <w:sz w:val="28"/>
          <w:szCs w:val="28"/>
        </w:rPr>
        <w:t xml:space="preserve"> </w:t>
      </w:r>
      <w:r w:rsidRPr="00826F31">
        <w:rPr>
          <w:rFonts w:ascii="Times New Roman" w:eastAsiaTheme="minorEastAsia" w:hAnsi="Times New Roman" w:cstheme="minorBidi"/>
          <w:i/>
          <w:iCs/>
          <w:color w:val="000000" w:themeColor="text1"/>
          <w:sz w:val="28"/>
          <w:szCs w:val="28"/>
        </w:rPr>
        <w:t>RET</w:t>
      </w:r>
      <w:r w:rsidRPr="00826F31">
        <w:rPr>
          <w:rFonts w:ascii="Times New Roman" w:eastAsiaTheme="minorEastAsia" w:hAnsi="Times New Roman" w:cstheme="minorBidi"/>
          <w:color w:val="000000" w:themeColor="text1"/>
          <w:sz w:val="28"/>
          <w:szCs w:val="28"/>
        </w:rPr>
        <w:t>, що підвищує схильність до виникнення медулярного раку щитоподібної залози, а</w:t>
      </w:r>
      <w:r w:rsidR="00E0021E" w:rsidRPr="00E0021E">
        <w:rPr>
          <w:rFonts w:ascii="Times New Roman" w:eastAsiaTheme="minorEastAsia" w:hAnsi="Times New Roman" w:cstheme="minorBidi"/>
          <w:color w:val="000000" w:themeColor="text1"/>
          <w:sz w:val="28"/>
          <w:szCs w:val="28"/>
        </w:rPr>
        <w:t xml:space="preserve"> </w:t>
      </w:r>
      <w:r w:rsidRPr="00826F31">
        <w:rPr>
          <w:rFonts w:ascii="Times New Roman" w:eastAsiaTheme="minorEastAsia" w:hAnsi="Times New Roman" w:cstheme="minorBidi"/>
          <w:color w:val="000000" w:themeColor="text1"/>
          <w:sz w:val="28"/>
          <w:szCs w:val="28"/>
        </w:rPr>
        <w:t>також у</w:t>
      </w:r>
      <w:r w:rsidR="00E0021E" w:rsidRPr="00E0021E">
        <w:rPr>
          <w:rFonts w:ascii="Times New Roman" w:eastAsiaTheme="minorEastAsia" w:hAnsi="Times New Roman" w:cstheme="minorBidi"/>
          <w:color w:val="000000" w:themeColor="text1"/>
          <w:sz w:val="28"/>
          <w:szCs w:val="28"/>
        </w:rPr>
        <w:t xml:space="preserve"> </w:t>
      </w:r>
      <w:r w:rsidRPr="00826F31">
        <w:rPr>
          <w:rFonts w:ascii="Times New Roman" w:eastAsiaTheme="minorEastAsia" w:hAnsi="Times New Roman" w:cstheme="minorBidi"/>
          <w:color w:val="000000" w:themeColor="text1"/>
          <w:sz w:val="28"/>
          <w:szCs w:val="28"/>
        </w:rPr>
        <w:t>разі виявлення у</w:t>
      </w:r>
      <w:r w:rsidR="00E0021E" w:rsidRPr="00E0021E">
        <w:rPr>
          <w:rFonts w:ascii="Times New Roman" w:eastAsiaTheme="minorEastAsia" w:hAnsi="Times New Roman" w:cstheme="minorBidi"/>
          <w:color w:val="000000" w:themeColor="text1"/>
          <w:sz w:val="28"/>
          <w:szCs w:val="28"/>
        </w:rPr>
        <w:t xml:space="preserve"> </w:t>
      </w:r>
      <w:r w:rsidRPr="00826F31">
        <w:rPr>
          <w:rFonts w:ascii="Times New Roman" w:eastAsiaTheme="minorEastAsia" w:hAnsi="Times New Roman" w:cstheme="minorBidi"/>
          <w:color w:val="000000" w:themeColor="text1"/>
          <w:sz w:val="28"/>
          <w:szCs w:val="28"/>
        </w:rPr>
        <w:t>щитоподібній залозі вогнища підсиленогопоглинання глюкози при ПЕТ з</w:t>
      </w:r>
      <w:r w:rsidR="00E0021E" w:rsidRPr="00E0021E">
        <w:rPr>
          <w:rFonts w:ascii="Times New Roman" w:eastAsiaTheme="minorEastAsia" w:hAnsi="Times New Roman" w:cstheme="minorBidi"/>
          <w:color w:val="000000" w:themeColor="text1"/>
          <w:sz w:val="28"/>
          <w:szCs w:val="28"/>
        </w:rPr>
        <w:t xml:space="preserve"> </w:t>
      </w:r>
      <w:r w:rsidRPr="00826F31">
        <w:rPr>
          <w:rFonts w:ascii="Times New Roman" w:eastAsiaTheme="minorEastAsia" w:hAnsi="Times New Roman" w:cstheme="minorBidi"/>
          <w:color w:val="000000" w:themeColor="text1"/>
          <w:sz w:val="28"/>
          <w:szCs w:val="28"/>
        </w:rPr>
        <w:t>18F-ФДГ.</w:t>
      </w:r>
      <w:r w:rsidR="00257F65" w:rsidRPr="00257F65">
        <w:rPr>
          <w:rFonts w:ascii="Times New Roman" w:eastAsiaTheme="minorEastAsia" w:hAnsi="Times New Roman" w:cstheme="minorBidi"/>
          <w:color w:val="000000" w:themeColor="text1"/>
          <w:sz w:val="28"/>
          <w:szCs w:val="28"/>
        </w:rPr>
        <w:t xml:space="preserve"> </w:t>
      </w:r>
    </w:p>
    <w:p w:rsidR="000571B1" w:rsidRPr="00CF312B" w:rsidRDefault="000571B1" w:rsidP="00826F31">
      <w:pPr>
        <w:spacing w:line="276" w:lineRule="auto"/>
        <w:ind w:firstLine="720"/>
        <w:jc w:val="both"/>
        <w:rPr>
          <w:rFonts w:ascii="Times New Roman" w:eastAsiaTheme="majorEastAsia" w:hAnsi="Times New Roman" w:cs="Times New Roman"/>
          <w:b/>
          <w:bCs/>
          <w:sz w:val="28"/>
          <w:szCs w:val="28"/>
        </w:rPr>
      </w:pPr>
      <w:r w:rsidRPr="00CF312B">
        <w:rPr>
          <w:rFonts w:ascii="Times New Roman" w:eastAsiaTheme="majorEastAsia" w:hAnsi="Times New Roman" w:cs="Times New Roman"/>
          <w:b/>
          <w:bCs/>
          <w:sz w:val="28"/>
          <w:szCs w:val="28"/>
        </w:rPr>
        <w:t>Критерії діагностики нетоксичного вузлового зобу</w:t>
      </w:r>
    </w:p>
    <w:p w:rsidR="000571B1" w:rsidRPr="000571B1" w:rsidRDefault="000571B1" w:rsidP="00E0021E">
      <w:pPr>
        <w:kinsoku w:val="0"/>
        <w:overflowPunct w:val="0"/>
        <w:spacing w:line="276" w:lineRule="auto"/>
        <w:jc w:val="both"/>
        <w:textAlignment w:val="baseline"/>
        <w:rPr>
          <w:rFonts w:ascii="Times New Roman" w:eastAsia="Times New Roman" w:hAnsi="Times New Roman" w:cs="Times New Roman"/>
          <w:sz w:val="28"/>
          <w:szCs w:val="28"/>
        </w:rPr>
      </w:pPr>
      <w:r w:rsidRPr="00CF312B">
        <w:rPr>
          <w:rFonts w:ascii="Times New Roman" w:eastAsiaTheme="minorEastAsia" w:hAnsi="Times New Roman" w:cs="Times New Roman"/>
          <w:color w:val="000000" w:themeColor="text1"/>
          <w:sz w:val="28"/>
          <w:szCs w:val="28"/>
        </w:rPr>
        <w:t>- ≥1 вузол щитоподібної залози, відчутний під час об'єктивного обстеження, який можна виявити при УЗД (незалежно від об'єму всієї щитоподібної залози), або щитоподібна залоза збільшена &gt;20 мл у</w:t>
      </w:r>
      <w:r w:rsidR="00E0021E" w:rsidRPr="00E0021E">
        <w:rPr>
          <w:rFonts w:ascii="Times New Roman" w:eastAsiaTheme="minorEastAsia" w:hAnsi="Times New Roman" w:cs="Times New Roman"/>
          <w:color w:val="000000" w:themeColor="text1"/>
          <w:sz w:val="28"/>
          <w:szCs w:val="28"/>
        </w:rPr>
        <w:t xml:space="preserve"> </w:t>
      </w:r>
      <w:r w:rsidRPr="00CF312B">
        <w:rPr>
          <w:rFonts w:ascii="Times New Roman" w:eastAsiaTheme="minorEastAsia" w:hAnsi="Times New Roman" w:cs="Times New Roman"/>
          <w:color w:val="000000" w:themeColor="text1"/>
          <w:sz w:val="28"/>
          <w:szCs w:val="28"/>
        </w:rPr>
        <w:t>жінок і</w:t>
      </w:r>
      <w:r w:rsidR="00E0021E" w:rsidRPr="00E0021E">
        <w:rPr>
          <w:rFonts w:ascii="Times New Roman" w:eastAsiaTheme="minorEastAsia" w:hAnsi="Times New Roman" w:cs="Times New Roman"/>
          <w:color w:val="000000" w:themeColor="text1"/>
          <w:sz w:val="28"/>
          <w:szCs w:val="28"/>
        </w:rPr>
        <w:t xml:space="preserve"> </w:t>
      </w:r>
      <w:r w:rsidRPr="00CF312B">
        <w:rPr>
          <w:rFonts w:ascii="Times New Roman" w:eastAsiaTheme="minorEastAsia" w:hAnsi="Times New Roman" w:cs="Times New Roman"/>
          <w:color w:val="000000" w:themeColor="text1"/>
          <w:sz w:val="28"/>
          <w:szCs w:val="28"/>
        </w:rPr>
        <w:t>&gt;25 мл у</w:t>
      </w:r>
      <w:r w:rsidR="00E0021E" w:rsidRPr="00E0021E">
        <w:rPr>
          <w:rFonts w:ascii="Times New Roman" w:eastAsiaTheme="minorEastAsia" w:hAnsi="Times New Roman" w:cs="Times New Roman"/>
          <w:color w:val="000000" w:themeColor="text1"/>
          <w:sz w:val="28"/>
          <w:szCs w:val="28"/>
        </w:rPr>
        <w:t xml:space="preserve"> </w:t>
      </w:r>
      <w:r w:rsidRPr="00CF312B">
        <w:rPr>
          <w:rFonts w:ascii="Times New Roman" w:eastAsiaTheme="minorEastAsia" w:hAnsi="Times New Roman" w:cs="Times New Roman"/>
          <w:color w:val="000000" w:themeColor="text1"/>
          <w:sz w:val="28"/>
          <w:szCs w:val="28"/>
        </w:rPr>
        <w:t>чоловіків на УЗД, з</w:t>
      </w:r>
      <w:r w:rsidR="00E0021E" w:rsidRPr="00E0021E">
        <w:rPr>
          <w:rFonts w:ascii="Times New Roman" w:eastAsiaTheme="minorEastAsia" w:hAnsi="Times New Roman" w:cs="Times New Roman"/>
          <w:color w:val="000000" w:themeColor="text1"/>
          <w:sz w:val="28"/>
          <w:szCs w:val="28"/>
        </w:rPr>
        <w:t xml:space="preserve"> </w:t>
      </w:r>
      <w:r w:rsidRPr="00CF312B">
        <w:rPr>
          <w:rFonts w:ascii="Times New Roman" w:eastAsiaTheme="minorEastAsia" w:hAnsi="Times New Roman" w:cs="Times New Roman"/>
          <w:color w:val="000000" w:themeColor="text1"/>
          <w:sz w:val="28"/>
          <w:szCs w:val="28"/>
        </w:rPr>
        <w:t>виявленими вогнищевими змінами ехоструктури діаметром &gt;1 см;</w:t>
      </w:r>
    </w:p>
    <w:p w:rsidR="000571B1" w:rsidRPr="000571B1" w:rsidRDefault="000571B1" w:rsidP="00E0021E">
      <w:pPr>
        <w:kinsoku w:val="0"/>
        <w:overflowPunct w:val="0"/>
        <w:spacing w:line="276" w:lineRule="auto"/>
        <w:jc w:val="both"/>
        <w:textAlignment w:val="baseline"/>
        <w:rPr>
          <w:rFonts w:ascii="Times New Roman" w:hAnsi="Times New Roman" w:cs="Times New Roman"/>
          <w:sz w:val="28"/>
          <w:szCs w:val="28"/>
        </w:rPr>
      </w:pPr>
      <w:r w:rsidRPr="000571B1">
        <w:rPr>
          <w:rFonts w:ascii="Times New Roman" w:eastAsiaTheme="minorEastAsia" w:hAnsi="Times New Roman" w:cs="Times New Roman"/>
          <w:color w:val="000000" w:themeColor="text1"/>
          <w:sz w:val="28"/>
          <w:szCs w:val="28"/>
          <w:lang w:val="ru-RU"/>
        </w:rPr>
        <w:t xml:space="preserve">- </w:t>
      </w:r>
      <w:proofErr w:type="spellStart"/>
      <w:r w:rsidRPr="000571B1">
        <w:rPr>
          <w:rFonts w:ascii="Times New Roman" w:eastAsiaTheme="minorEastAsia" w:hAnsi="Times New Roman" w:cs="Times New Roman"/>
          <w:color w:val="000000" w:themeColor="text1"/>
          <w:sz w:val="28"/>
          <w:szCs w:val="28"/>
          <w:lang w:val="ru-RU"/>
        </w:rPr>
        <w:t>нормальний</w:t>
      </w:r>
      <w:proofErr w:type="spellEnd"/>
      <w:r w:rsidRPr="000571B1">
        <w:rPr>
          <w:rFonts w:ascii="Times New Roman" w:eastAsiaTheme="minorEastAsia" w:hAnsi="Times New Roman" w:cs="Times New Roman"/>
          <w:color w:val="000000" w:themeColor="text1"/>
          <w:sz w:val="28"/>
          <w:szCs w:val="28"/>
          <w:lang w:val="ru-RU"/>
        </w:rPr>
        <w:t xml:space="preserve"> </w:t>
      </w:r>
      <w:proofErr w:type="spellStart"/>
      <w:r w:rsidRPr="000571B1">
        <w:rPr>
          <w:rFonts w:ascii="Times New Roman" w:eastAsiaTheme="minorEastAsia" w:hAnsi="Times New Roman" w:cs="Times New Roman"/>
          <w:color w:val="000000" w:themeColor="text1"/>
          <w:sz w:val="28"/>
          <w:szCs w:val="28"/>
          <w:lang w:val="ru-RU"/>
        </w:rPr>
        <w:t>рівень</w:t>
      </w:r>
      <w:proofErr w:type="spellEnd"/>
      <w:r w:rsidRPr="000571B1">
        <w:rPr>
          <w:rFonts w:ascii="Times New Roman" w:eastAsiaTheme="minorEastAsia" w:hAnsi="Times New Roman" w:cs="Times New Roman"/>
          <w:color w:val="000000" w:themeColor="text1"/>
          <w:sz w:val="28"/>
          <w:szCs w:val="28"/>
          <w:lang w:val="ru-RU"/>
        </w:rPr>
        <w:t xml:space="preserve"> ТТГ у</w:t>
      </w:r>
      <w:r w:rsidR="00E0021E">
        <w:rPr>
          <w:rFonts w:ascii="Times New Roman" w:eastAsiaTheme="minorEastAsia" w:hAnsi="Times New Roman" w:cs="Times New Roman"/>
          <w:color w:val="000000" w:themeColor="text1"/>
          <w:sz w:val="28"/>
          <w:szCs w:val="28"/>
          <w:lang w:val="ru-RU"/>
        </w:rPr>
        <w:t xml:space="preserve"> </w:t>
      </w:r>
      <w:proofErr w:type="spellStart"/>
      <w:r w:rsidRPr="000571B1">
        <w:rPr>
          <w:rFonts w:ascii="Times New Roman" w:eastAsiaTheme="minorEastAsia" w:hAnsi="Times New Roman" w:cs="Times New Roman"/>
          <w:color w:val="000000" w:themeColor="text1"/>
          <w:sz w:val="28"/>
          <w:szCs w:val="28"/>
          <w:lang w:val="ru-RU"/>
        </w:rPr>
        <w:t>сироватці</w:t>
      </w:r>
      <w:proofErr w:type="spellEnd"/>
      <w:r w:rsidRPr="000571B1">
        <w:rPr>
          <w:rFonts w:ascii="Times New Roman" w:eastAsiaTheme="minorEastAsia" w:hAnsi="Times New Roman" w:cs="Times New Roman"/>
          <w:color w:val="000000" w:themeColor="text1"/>
          <w:sz w:val="28"/>
          <w:szCs w:val="28"/>
          <w:lang w:val="ru-RU"/>
        </w:rPr>
        <w:t>;</w:t>
      </w:r>
    </w:p>
    <w:p w:rsidR="000571B1" w:rsidRPr="000571B1" w:rsidRDefault="000571B1" w:rsidP="00E0021E">
      <w:pPr>
        <w:kinsoku w:val="0"/>
        <w:overflowPunct w:val="0"/>
        <w:spacing w:line="276" w:lineRule="auto"/>
        <w:jc w:val="both"/>
        <w:textAlignment w:val="baseline"/>
        <w:rPr>
          <w:rFonts w:ascii="Times New Roman" w:hAnsi="Times New Roman" w:cs="Times New Roman"/>
          <w:sz w:val="28"/>
          <w:szCs w:val="28"/>
        </w:rPr>
      </w:pPr>
      <w:r w:rsidRPr="000571B1">
        <w:rPr>
          <w:rFonts w:ascii="Times New Roman" w:eastAsiaTheme="minorEastAsia" w:hAnsi="Times New Roman" w:cs="Times New Roman"/>
          <w:color w:val="000000" w:themeColor="text1"/>
          <w:sz w:val="28"/>
          <w:szCs w:val="28"/>
          <w:lang w:val="ru-RU"/>
        </w:rPr>
        <w:t xml:space="preserve">- </w:t>
      </w:r>
      <w:proofErr w:type="spellStart"/>
      <w:r w:rsidRPr="000571B1">
        <w:rPr>
          <w:rFonts w:ascii="Times New Roman" w:eastAsiaTheme="minorEastAsia" w:hAnsi="Times New Roman" w:cs="Times New Roman"/>
          <w:color w:val="000000" w:themeColor="text1"/>
          <w:sz w:val="28"/>
          <w:szCs w:val="28"/>
          <w:lang w:val="ru-RU"/>
        </w:rPr>
        <w:t>виключення</w:t>
      </w:r>
      <w:proofErr w:type="spellEnd"/>
      <w:r w:rsidRPr="000571B1">
        <w:rPr>
          <w:rFonts w:ascii="Times New Roman" w:eastAsiaTheme="minorEastAsia" w:hAnsi="Times New Roman" w:cs="Times New Roman"/>
          <w:color w:val="000000" w:themeColor="text1"/>
          <w:sz w:val="28"/>
          <w:szCs w:val="28"/>
          <w:lang w:val="ru-RU"/>
        </w:rPr>
        <w:t xml:space="preserve"> </w:t>
      </w:r>
      <w:proofErr w:type="spellStart"/>
      <w:r w:rsidRPr="000571B1">
        <w:rPr>
          <w:rFonts w:ascii="Times New Roman" w:eastAsiaTheme="minorEastAsia" w:hAnsi="Times New Roman" w:cs="Times New Roman"/>
          <w:color w:val="000000" w:themeColor="text1"/>
          <w:sz w:val="28"/>
          <w:szCs w:val="28"/>
          <w:lang w:val="ru-RU"/>
        </w:rPr>
        <w:t>злоякісної</w:t>
      </w:r>
      <w:proofErr w:type="spellEnd"/>
      <w:r w:rsidRPr="000571B1">
        <w:rPr>
          <w:rFonts w:ascii="Times New Roman" w:eastAsiaTheme="minorEastAsia" w:hAnsi="Times New Roman" w:cs="Times New Roman"/>
          <w:color w:val="000000" w:themeColor="text1"/>
          <w:sz w:val="28"/>
          <w:szCs w:val="28"/>
          <w:lang w:val="ru-RU"/>
        </w:rPr>
        <w:t xml:space="preserve"> </w:t>
      </w:r>
      <w:proofErr w:type="spellStart"/>
      <w:r w:rsidRPr="000571B1">
        <w:rPr>
          <w:rFonts w:ascii="Times New Roman" w:eastAsiaTheme="minorEastAsia" w:hAnsi="Times New Roman" w:cs="Times New Roman"/>
          <w:color w:val="000000" w:themeColor="text1"/>
          <w:sz w:val="28"/>
          <w:szCs w:val="28"/>
          <w:lang w:val="ru-RU"/>
        </w:rPr>
        <w:t>пухлини</w:t>
      </w:r>
      <w:proofErr w:type="spellEnd"/>
      <w:r w:rsidRPr="000571B1">
        <w:rPr>
          <w:rFonts w:ascii="Times New Roman" w:eastAsiaTheme="minorEastAsia" w:hAnsi="Times New Roman" w:cs="Times New Roman"/>
          <w:color w:val="000000" w:themeColor="text1"/>
          <w:sz w:val="28"/>
          <w:szCs w:val="28"/>
          <w:lang w:val="ru-RU"/>
        </w:rPr>
        <w:t xml:space="preserve"> за </w:t>
      </w:r>
      <w:proofErr w:type="spellStart"/>
      <w:r w:rsidRPr="000571B1">
        <w:rPr>
          <w:rFonts w:ascii="Times New Roman" w:eastAsiaTheme="minorEastAsia" w:hAnsi="Times New Roman" w:cs="Times New Roman"/>
          <w:color w:val="000000" w:themeColor="text1"/>
          <w:sz w:val="28"/>
          <w:szCs w:val="28"/>
          <w:lang w:val="ru-RU"/>
        </w:rPr>
        <w:t>допомогою</w:t>
      </w:r>
      <w:proofErr w:type="spellEnd"/>
      <w:r w:rsidRPr="000571B1">
        <w:rPr>
          <w:rFonts w:ascii="Times New Roman" w:eastAsiaTheme="minorEastAsia" w:hAnsi="Times New Roman" w:cs="Times New Roman"/>
          <w:color w:val="000000" w:themeColor="text1"/>
          <w:sz w:val="28"/>
          <w:szCs w:val="28"/>
          <w:lang w:val="ru-RU"/>
        </w:rPr>
        <w:t xml:space="preserve"> ТАПБ.</w:t>
      </w:r>
    </w:p>
    <w:p w:rsidR="00F962C1" w:rsidRDefault="00F962C1" w:rsidP="00F962C1">
      <w:pPr>
        <w:spacing w:line="276" w:lineRule="auto"/>
        <w:ind w:firstLine="720"/>
        <w:jc w:val="both"/>
        <w:rPr>
          <w:rFonts w:ascii="Times New Roman" w:hAnsi="Times New Roman" w:cs="Times New Roman"/>
          <w:b/>
          <w:noProof/>
          <w:sz w:val="28"/>
          <w:szCs w:val="28"/>
        </w:rPr>
      </w:pPr>
      <w:r w:rsidRPr="00F962C1">
        <w:rPr>
          <w:rFonts w:ascii="Times New Roman" w:hAnsi="Times New Roman" w:cs="Times New Roman"/>
          <w:b/>
          <w:noProof/>
          <w:sz w:val="28"/>
          <w:szCs w:val="28"/>
        </w:rPr>
        <w:t>Диференційна діагностика.</w:t>
      </w:r>
    </w:p>
    <w:p w:rsidR="00F962C1" w:rsidRPr="007F7C7A" w:rsidRDefault="00F962C1" w:rsidP="00F962C1">
      <w:pPr>
        <w:spacing w:line="276" w:lineRule="auto"/>
        <w:ind w:firstLine="720"/>
        <w:jc w:val="both"/>
        <w:rPr>
          <w:rFonts w:ascii="Times New Roman" w:hAnsi="Times New Roman" w:cs="Times New Roman"/>
          <w:b/>
          <w:noProof/>
          <w:sz w:val="28"/>
          <w:szCs w:val="28"/>
        </w:rPr>
      </w:pPr>
      <w:r>
        <w:rPr>
          <w:rFonts w:ascii="Times New Roman" w:eastAsia="Times New Roman" w:hAnsi="Times New Roman" w:cs="Times New Roman"/>
          <w:color w:val="000000"/>
          <w:sz w:val="28"/>
          <w:szCs w:val="28"/>
        </w:rPr>
        <w:t>Найчастіше треба диференціювати з нейроциркуляторною дистонією,клімактеричним</w:t>
      </w:r>
      <w:r w:rsidRPr="00F962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неврозом,</w:t>
      </w:r>
      <w:r w:rsidRPr="00F962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атеросклеротичним кардіосклерозом, міокардитом. Діагностичне значення мають чітка картина ДТЗ, наявність гормональних змін (підвищення тироксину та</w:t>
      </w:r>
      <w:r w:rsidRPr="00F962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трийодтироніну</w:t>
      </w:r>
      <w:r w:rsidRPr="00F962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w:t>
      </w:r>
      <w:r w:rsidRPr="00F962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крові,</w:t>
      </w:r>
      <w:r w:rsidRPr="00F962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зниження рівня</w:t>
      </w:r>
      <w:r w:rsidRPr="00F962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тиреотропіну).</w:t>
      </w:r>
    </w:p>
    <w:p w:rsidR="00F962C1" w:rsidRPr="00F962C1" w:rsidRDefault="00F962C1" w:rsidP="00E0021E">
      <w:pPr>
        <w:spacing w:line="276" w:lineRule="auto"/>
        <w:ind w:firstLine="720"/>
        <w:jc w:val="both"/>
        <w:rPr>
          <w:noProof/>
        </w:rPr>
      </w:pPr>
    </w:p>
    <w:p w:rsidR="000571B1" w:rsidRDefault="000571B1" w:rsidP="000571B1">
      <w:pPr>
        <w:spacing w:line="276" w:lineRule="auto"/>
        <w:ind w:firstLine="720"/>
        <w:jc w:val="both"/>
        <w:rPr>
          <w:rFonts w:ascii="Times New Roman" w:hAnsi="Times New Roman" w:cs="Times New Roman"/>
          <w:b/>
          <w:sz w:val="28"/>
          <w:szCs w:val="28"/>
        </w:rPr>
      </w:pPr>
      <w:r>
        <w:rPr>
          <w:noProof/>
        </w:rPr>
        <w:lastRenderedPageBreak/>
        <w:drawing>
          <wp:inline distT="0" distB="0" distL="0" distR="0" wp14:anchorId="7F84E112" wp14:editId="5C13E545">
            <wp:extent cx="3909060" cy="5731007"/>
            <wp:effectExtent l="0" t="0" r="0" b="3175"/>
            <wp:docPr id="41987" name="Picture 5" descr="slzob20">
              <a:extLst xmlns:a="http://schemas.openxmlformats.org/drawingml/2006/main">
                <a:ext uri="{FF2B5EF4-FFF2-40B4-BE49-F238E27FC236}">
                  <a16:creationId xmlns:a16="http://schemas.microsoft.com/office/drawing/2014/main" id="{B6D22D82-825A-4967-9AD1-5BC313A12A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7" name="Picture 5" descr="slzob20">
                      <a:extLst>
                        <a:ext uri="{FF2B5EF4-FFF2-40B4-BE49-F238E27FC236}">
                          <a16:creationId xmlns:a16="http://schemas.microsoft.com/office/drawing/2014/main" id="{B6D22D82-825A-4967-9AD1-5BC313A12A48}"/>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8826" cy="5745324"/>
                    </a:xfrm>
                    <a:prstGeom prst="rect">
                      <a:avLst/>
                    </a:prstGeom>
                    <a:noFill/>
                    <a:ln>
                      <a:noFill/>
                    </a:ln>
                  </pic:spPr>
                </pic:pic>
              </a:graphicData>
            </a:graphic>
          </wp:inline>
        </w:drawing>
      </w:r>
    </w:p>
    <w:p w:rsidR="000571B1" w:rsidRDefault="000571B1" w:rsidP="000571B1">
      <w:pPr>
        <w:spacing w:line="276" w:lineRule="auto"/>
        <w:ind w:firstLine="720"/>
        <w:jc w:val="both"/>
        <w:rPr>
          <w:rFonts w:ascii="Times New Roman" w:eastAsiaTheme="minorEastAsia" w:hAnsi="Times New Roman" w:cs="Times New Roman"/>
          <w:b/>
          <w:bCs/>
          <w:color w:val="000000" w:themeColor="text1"/>
          <w:kern w:val="24"/>
          <w:sz w:val="28"/>
          <w:szCs w:val="28"/>
          <w:lang w:val="ru-RU"/>
        </w:rPr>
      </w:pPr>
      <w:proofErr w:type="spellStart"/>
      <w:r w:rsidRPr="000571B1">
        <w:rPr>
          <w:rFonts w:ascii="Times New Roman" w:eastAsiaTheme="minorEastAsia" w:hAnsi="Times New Roman" w:cs="Times New Roman"/>
          <w:b/>
          <w:bCs/>
          <w:color w:val="000000" w:themeColor="text1"/>
          <w:kern w:val="24"/>
          <w:sz w:val="28"/>
          <w:szCs w:val="28"/>
          <w:lang w:val="ru-RU"/>
        </w:rPr>
        <w:t>Загрудинний</w:t>
      </w:r>
      <w:proofErr w:type="spellEnd"/>
      <w:r w:rsidRPr="000571B1">
        <w:rPr>
          <w:rFonts w:ascii="Times New Roman" w:eastAsiaTheme="minorEastAsia" w:hAnsi="Times New Roman" w:cs="Times New Roman"/>
          <w:b/>
          <w:bCs/>
          <w:color w:val="000000" w:themeColor="text1"/>
          <w:kern w:val="24"/>
          <w:sz w:val="28"/>
          <w:szCs w:val="28"/>
          <w:lang w:val="ru-RU"/>
        </w:rPr>
        <w:t xml:space="preserve"> зоб (</w:t>
      </w:r>
      <w:proofErr w:type="spellStart"/>
      <w:r w:rsidRPr="000571B1">
        <w:rPr>
          <w:rFonts w:ascii="Times New Roman" w:eastAsiaTheme="minorEastAsia" w:hAnsi="Times New Roman" w:cs="Times New Roman"/>
          <w:b/>
          <w:bCs/>
          <w:color w:val="000000" w:themeColor="text1"/>
          <w:kern w:val="24"/>
          <w:sz w:val="28"/>
          <w:szCs w:val="28"/>
          <w:lang w:val="ru-RU"/>
        </w:rPr>
        <w:t>електрорентгенограма</w:t>
      </w:r>
      <w:proofErr w:type="spellEnd"/>
      <w:r w:rsidRPr="000571B1">
        <w:rPr>
          <w:rFonts w:ascii="Times New Roman" w:eastAsiaTheme="minorEastAsia" w:hAnsi="Times New Roman" w:cs="Times New Roman"/>
          <w:b/>
          <w:bCs/>
          <w:color w:val="000000" w:themeColor="text1"/>
          <w:kern w:val="24"/>
          <w:sz w:val="28"/>
          <w:szCs w:val="28"/>
          <w:lang w:val="ru-RU"/>
        </w:rPr>
        <w:t xml:space="preserve"> i </w:t>
      </w:r>
      <w:proofErr w:type="spellStart"/>
      <w:r w:rsidRPr="000571B1">
        <w:rPr>
          <w:rFonts w:ascii="Times New Roman" w:eastAsiaTheme="minorEastAsia" w:hAnsi="Times New Roman" w:cs="Times New Roman"/>
          <w:b/>
          <w:bCs/>
          <w:color w:val="000000" w:themeColor="text1"/>
          <w:kern w:val="24"/>
          <w:sz w:val="28"/>
          <w:szCs w:val="28"/>
          <w:lang w:val="ru-RU"/>
        </w:rPr>
        <w:t>сканограма</w:t>
      </w:r>
      <w:proofErr w:type="spellEnd"/>
      <w:r w:rsidRPr="000571B1">
        <w:rPr>
          <w:rFonts w:ascii="Times New Roman" w:eastAsiaTheme="minorEastAsia" w:hAnsi="Times New Roman" w:cs="Times New Roman"/>
          <w:b/>
          <w:bCs/>
          <w:color w:val="000000" w:themeColor="text1"/>
          <w:kern w:val="24"/>
          <w:sz w:val="28"/>
          <w:szCs w:val="28"/>
          <w:lang w:val="ru-RU"/>
        </w:rPr>
        <w:t>).</w:t>
      </w:r>
    </w:p>
    <w:p w:rsidR="00231C7D" w:rsidRDefault="00231C7D" w:rsidP="000571B1">
      <w:pPr>
        <w:spacing w:line="276" w:lineRule="auto"/>
        <w:ind w:firstLine="720"/>
        <w:jc w:val="both"/>
        <w:rPr>
          <w:rFonts w:ascii="Times New Roman" w:hAnsi="Times New Roman" w:cs="Times New Roman"/>
          <w:b/>
          <w:sz w:val="28"/>
          <w:szCs w:val="28"/>
        </w:rPr>
      </w:pPr>
    </w:p>
    <w:p w:rsidR="00231C7D" w:rsidRPr="00CF312B" w:rsidRDefault="00231C7D" w:rsidP="000571B1">
      <w:pPr>
        <w:spacing w:line="276" w:lineRule="auto"/>
        <w:ind w:firstLine="720"/>
        <w:jc w:val="both"/>
        <w:rPr>
          <w:rFonts w:ascii="Times New Roman" w:eastAsiaTheme="majorEastAsia" w:hAnsi="Times New Roman" w:cs="Times New Roman"/>
          <w:b/>
          <w:bCs/>
          <w:sz w:val="28"/>
          <w:szCs w:val="28"/>
        </w:rPr>
      </w:pPr>
      <w:r w:rsidRPr="00CF312B">
        <w:rPr>
          <w:rFonts w:ascii="Times New Roman" w:eastAsiaTheme="majorEastAsia" w:hAnsi="Times New Roman" w:cs="Times New Roman"/>
          <w:b/>
          <w:bCs/>
          <w:sz w:val="28"/>
          <w:szCs w:val="28"/>
        </w:rPr>
        <w:t>Хірургічне лікування</w:t>
      </w:r>
    </w:p>
    <w:p w:rsidR="00784A31" w:rsidRDefault="00784A31" w:rsidP="00784A31">
      <w:pPr>
        <w:pStyle w:val="a5"/>
        <w:kinsoku w:val="0"/>
        <w:overflowPunct w:val="0"/>
        <w:spacing w:line="276" w:lineRule="auto"/>
        <w:jc w:val="both"/>
        <w:textAlignment w:val="baseline"/>
        <w:rPr>
          <w:rFonts w:eastAsiaTheme="minorEastAsia" w:cstheme="minorBidi"/>
          <w:b/>
          <w:bCs/>
          <w:color w:val="000000" w:themeColor="text1"/>
          <w:sz w:val="28"/>
          <w:szCs w:val="28"/>
        </w:rPr>
      </w:pPr>
      <w:r w:rsidRPr="00CF312B">
        <w:rPr>
          <w:rFonts w:eastAsiaTheme="minorEastAsia" w:cstheme="minorBidi"/>
          <w:b/>
          <w:bCs/>
          <w:color w:val="000000" w:themeColor="text1"/>
          <w:sz w:val="28"/>
          <w:szCs w:val="28"/>
        </w:rPr>
        <w:t>Покази:</w:t>
      </w:r>
    </w:p>
    <w:p w:rsidR="007D7C3C" w:rsidRPr="00B4276D" w:rsidRDefault="00B4276D" w:rsidP="00B4276D">
      <w:pPr>
        <w:widowControl w:val="0"/>
        <w:spacing w:line="276" w:lineRule="auto"/>
        <w:ind w:left="709" w:right="141"/>
        <w:jc w:val="both"/>
        <w:rPr>
          <w:rFonts w:ascii="Times New Roman" w:eastAsia="Times New Roman" w:hAnsi="Times New Roman" w:cs="Times New Roman"/>
          <w:color w:val="000000"/>
          <w:sz w:val="28"/>
          <w:szCs w:val="28"/>
        </w:rPr>
      </w:pPr>
      <w:r w:rsidRPr="00B4276D">
        <w:rPr>
          <w:rFonts w:ascii="Times New Roman" w:eastAsia="Times New Roman" w:hAnsi="Times New Roman" w:cs="Times New Roman"/>
          <w:color w:val="000000"/>
          <w:sz w:val="28"/>
          <w:szCs w:val="28"/>
        </w:rPr>
        <w:t>-</w:t>
      </w:r>
      <w:r w:rsidR="007D7C3C">
        <w:rPr>
          <w:rFonts w:ascii="Times New Roman" w:eastAsia="Times New Roman" w:hAnsi="Times New Roman" w:cs="Times New Roman"/>
          <w:color w:val="000000"/>
          <w:sz w:val="28"/>
          <w:szCs w:val="28"/>
        </w:rPr>
        <w:t>відсутність ефекту від консервативного лікування. -швидке збільшення розмірів ЩЗ під час лікування</w:t>
      </w:r>
      <w:r w:rsidRPr="00B4276D">
        <w:rPr>
          <w:rFonts w:ascii="Times New Roman" w:eastAsia="Times New Roman" w:hAnsi="Times New Roman" w:cs="Times New Roman"/>
          <w:color w:val="000000"/>
          <w:sz w:val="28"/>
          <w:szCs w:val="28"/>
        </w:rPr>
        <w:t>;</w:t>
      </w:r>
    </w:p>
    <w:p w:rsidR="007D7C3C" w:rsidRPr="00B4276D" w:rsidRDefault="007D7C3C" w:rsidP="00B4276D">
      <w:pPr>
        <w:widowControl w:val="0"/>
        <w:spacing w:line="276" w:lineRule="auto"/>
        <w:ind w:left="709" w:right="141"/>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-наявність великої ущільненої ЩЗ із симптомами стисткання</w:t>
      </w:r>
      <w:r w:rsidR="00B4276D">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органів шиї</w:t>
      </w:r>
      <w:r w:rsidR="00B4276D">
        <w:rPr>
          <w:rFonts w:ascii="Times New Roman" w:eastAsia="Times New Roman" w:hAnsi="Times New Roman" w:cs="Times New Roman"/>
          <w:color w:val="000000"/>
          <w:sz w:val="28"/>
          <w:szCs w:val="28"/>
          <w:lang w:val="ru-RU"/>
        </w:rPr>
        <w:t>;</w:t>
      </w:r>
    </w:p>
    <w:p w:rsidR="007D7C3C" w:rsidRPr="00B4276D" w:rsidRDefault="007D7C3C" w:rsidP="007D7C3C">
      <w:pPr>
        <w:widowControl w:val="0"/>
        <w:spacing w:line="276" w:lineRule="auto"/>
        <w:ind w:left="709" w:right="-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-тяжка форма ДТЗ</w:t>
      </w:r>
      <w:r w:rsidR="00B4276D">
        <w:rPr>
          <w:rFonts w:ascii="Times New Roman" w:eastAsia="Times New Roman" w:hAnsi="Times New Roman" w:cs="Times New Roman"/>
          <w:color w:val="000000"/>
          <w:sz w:val="28"/>
          <w:szCs w:val="28"/>
          <w:lang w:val="ru-RU"/>
        </w:rPr>
        <w:t>:</w:t>
      </w:r>
    </w:p>
    <w:p w:rsidR="007D7C3C" w:rsidRPr="00B4276D" w:rsidRDefault="007D7C3C" w:rsidP="007D7C3C">
      <w:pPr>
        <w:pStyle w:val="a5"/>
        <w:kinsoku w:val="0"/>
        <w:overflowPunct w:val="0"/>
        <w:spacing w:line="276" w:lineRule="auto"/>
        <w:jc w:val="both"/>
        <w:textAlignment w:val="baseline"/>
        <w:rPr>
          <w:sz w:val="28"/>
          <w:szCs w:val="28"/>
          <w:lang w:val="ru-RU"/>
        </w:rPr>
      </w:pPr>
      <w:r>
        <w:rPr>
          <w:color w:val="000000"/>
          <w:sz w:val="28"/>
          <w:szCs w:val="28"/>
        </w:rPr>
        <w:t>-алергія чи агранулоцитоз при вживанні тиреостатиків. -рецидив ДТЗ</w:t>
      </w:r>
      <w:r w:rsidR="00B4276D">
        <w:rPr>
          <w:color w:val="000000"/>
          <w:sz w:val="28"/>
          <w:szCs w:val="28"/>
          <w:lang w:val="ru-RU"/>
        </w:rPr>
        <w:t>;</w:t>
      </w:r>
    </w:p>
    <w:p w:rsidR="00784A31" w:rsidRPr="00784A31" w:rsidRDefault="00784A31" w:rsidP="00784A31">
      <w:pPr>
        <w:pStyle w:val="a5"/>
        <w:kinsoku w:val="0"/>
        <w:overflowPunct w:val="0"/>
        <w:spacing w:line="276" w:lineRule="auto"/>
        <w:jc w:val="both"/>
        <w:textAlignment w:val="baseline"/>
        <w:rPr>
          <w:sz w:val="28"/>
          <w:szCs w:val="28"/>
        </w:rPr>
      </w:pPr>
      <w:r w:rsidRPr="00CF312B">
        <w:rPr>
          <w:rFonts w:eastAsiaTheme="minorEastAsia" w:cstheme="minorBidi"/>
          <w:color w:val="000000" w:themeColor="text1"/>
          <w:sz w:val="28"/>
          <w:szCs w:val="28"/>
        </w:rPr>
        <w:t>-</w:t>
      </w:r>
      <w:r w:rsidRPr="00784A31">
        <w:rPr>
          <w:rFonts w:eastAsiaTheme="minorEastAsia" w:cstheme="minorBidi"/>
          <w:color w:val="000000" w:themeColor="text1"/>
          <w:sz w:val="28"/>
          <w:szCs w:val="28"/>
        </w:rPr>
        <w:t xml:space="preserve"> цитологічні діагнози — «злоякісне новоутворення» або «підозра на злоякісність», що означають підозру на рак щитоподібної залози або недостатньо достовірне його виключення (абсолютний показ); «підозра на пухлину з клітин Гюртле» асоціюється з 15–25 % ризиком раку і є </w:t>
      </w:r>
      <w:r w:rsidRPr="00784A31">
        <w:rPr>
          <w:rFonts w:eastAsiaTheme="minorEastAsia" w:cstheme="minorBidi"/>
          <w:color w:val="000000" w:themeColor="text1"/>
          <w:sz w:val="28"/>
          <w:szCs w:val="28"/>
        </w:rPr>
        <w:lastRenderedPageBreak/>
        <w:t xml:space="preserve">істотним показом до оперативного лікування, що обов'язково необхідно розглянути при вузлах &gt;1 см; </w:t>
      </w:r>
    </w:p>
    <w:p w:rsidR="00784A31" w:rsidRPr="00784A31" w:rsidRDefault="00784A31" w:rsidP="00784A31">
      <w:pPr>
        <w:pStyle w:val="a5"/>
        <w:kinsoku w:val="0"/>
        <w:overflowPunct w:val="0"/>
        <w:spacing w:line="276" w:lineRule="auto"/>
        <w:jc w:val="both"/>
        <w:textAlignment w:val="baseline"/>
        <w:rPr>
          <w:sz w:val="28"/>
          <w:szCs w:val="28"/>
        </w:rPr>
      </w:pPr>
      <w:r w:rsidRPr="00784A31">
        <w:rPr>
          <w:rFonts w:eastAsiaTheme="minorEastAsia" w:cstheme="minorBidi"/>
          <w:color w:val="000000" w:themeColor="text1"/>
          <w:sz w:val="28"/>
          <w:szCs w:val="28"/>
        </w:rPr>
        <w:t>- невелика пухлина з цитологічним діагнозом «підозра на фолікулярну неоплазію» є відносним показом до оперативного лікування (рішення приймається індивідуально, беручи до уваги розміри вузла та наявність ознак ризику злоякісності);</w:t>
      </w:r>
    </w:p>
    <w:p w:rsidR="00784A31" w:rsidRPr="00784A31" w:rsidRDefault="00784A31" w:rsidP="00784A31">
      <w:pPr>
        <w:pStyle w:val="a5"/>
        <w:kinsoku w:val="0"/>
        <w:overflowPunct w:val="0"/>
        <w:spacing w:line="276" w:lineRule="auto"/>
        <w:jc w:val="both"/>
        <w:textAlignment w:val="baseline"/>
        <w:rPr>
          <w:sz w:val="28"/>
          <w:szCs w:val="28"/>
        </w:rPr>
      </w:pPr>
      <w:r>
        <w:rPr>
          <w:rFonts w:eastAsiaTheme="minorEastAsia" w:cstheme="minorBidi"/>
          <w:color w:val="000000" w:themeColor="text1"/>
          <w:sz w:val="28"/>
          <w:szCs w:val="28"/>
          <w:lang w:val="ru-RU"/>
        </w:rPr>
        <w:t xml:space="preserve">- </w:t>
      </w:r>
      <w:r w:rsidRPr="00784A31">
        <w:rPr>
          <w:rFonts w:eastAsiaTheme="minorEastAsia" w:cstheme="minorBidi"/>
          <w:color w:val="000000" w:themeColor="text1"/>
          <w:sz w:val="28"/>
          <w:szCs w:val="28"/>
        </w:rPr>
        <w:t xml:space="preserve"> </w:t>
      </w:r>
      <w:r w:rsidRPr="00784A31">
        <w:rPr>
          <w:rFonts w:eastAsiaTheme="minorEastAsia" w:cstheme="minorBidi"/>
          <w:color w:val="000000" w:themeColor="text1"/>
          <w:sz w:val="28"/>
          <w:szCs w:val="28"/>
          <w:lang w:val="ru-RU"/>
        </w:rPr>
        <w:t>великий зоб (</w:t>
      </w:r>
      <w:proofErr w:type="spellStart"/>
      <w:r w:rsidRPr="00784A31">
        <w:rPr>
          <w:rFonts w:eastAsiaTheme="minorEastAsia" w:cstheme="minorBidi"/>
          <w:color w:val="000000" w:themeColor="text1"/>
          <w:sz w:val="28"/>
          <w:szCs w:val="28"/>
          <w:lang w:val="ru-RU"/>
        </w:rPr>
        <w:t>зазвичай</w:t>
      </w:r>
      <w:proofErr w:type="spellEnd"/>
      <w:r w:rsidRPr="00784A31">
        <w:rPr>
          <w:rFonts w:eastAsiaTheme="minorEastAsia" w:cstheme="minorBidi"/>
          <w:color w:val="000000" w:themeColor="text1"/>
          <w:sz w:val="28"/>
          <w:szCs w:val="28"/>
          <w:lang w:val="ru-RU"/>
        </w:rPr>
        <w:t xml:space="preserve"> &gt;60 мл), </w:t>
      </w:r>
      <w:proofErr w:type="spellStart"/>
      <w:r w:rsidRPr="00784A31">
        <w:rPr>
          <w:rFonts w:eastAsiaTheme="minorEastAsia" w:cstheme="minorBidi"/>
          <w:color w:val="000000" w:themeColor="text1"/>
          <w:sz w:val="28"/>
          <w:szCs w:val="28"/>
          <w:lang w:val="ru-RU"/>
        </w:rPr>
        <w:t>що</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викликає</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компресію</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дихальних</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шляхів</w:t>
      </w:r>
      <w:proofErr w:type="spellEnd"/>
      <w:r w:rsidRPr="00784A31">
        <w:rPr>
          <w:rFonts w:eastAsiaTheme="minorEastAsia" w:cstheme="minorBidi"/>
          <w:color w:val="000000" w:themeColor="text1"/>
          <w:sz w:val="28"/>
          <w:szCs w:val="28"/>
          <w:lang w:val="ru-RU"/>
        </w:rPr>
        <w:t>;</w:t>
      </w:r>
    </w:p>
    <w:p w:rsidR="00784A31" w:rsidRPr="00784A31" w:rsidRDefault="00784A31" w:rsidP="00784A31">
      <w:pPr>
        <w:pStyle w:val="a5"/>
        <w:kinsoku w:val="0"/>
        <w:overflowPunct w:val="0"/>
        <w:spacing w:line="276" w:lineRule="auto"/>
        <w:jc w:val="both"/>
        <w:textAlignment w:val="baseline"/>
        <w:rPr>
          <w:sz w:val="28"/>
          <w:szCs w:val="28"/>
        </w:rPr>
      </w:pPr>
      <w:r>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загрудинний</w:t>
      </w:r>
      <w:proofErr w:type="spellEnd"/>
      <w:r w:rsidRPr="00784A31">
        <w:rPr>
          <w:rFonts w:eastAsiaTheme="minorEastAsia" w:cstheme="minorBidi"/>
          <w:color w:val="000000" w:themeColor="text1"/>
          <w:sz w:val="28"/>
          <w:szCs w:val="28"/>
          <w:lang w:val="ru-RU"/>
        </w:rPr>
        <w:t xml:space="preserve"> зоб (</w:t>
      </w:r>
      <w:proofErr w:type="spellStart"/>
      <w:r w:rsidRPr="00784A31">
        <w:rPr>
          <w:rFonts w:eastAsiaTheme="minorEastAsia" w:cstheme="minorBidi"/>
          <w:color w:val="000000" w:themeColor="text1"/>
          <w:sz w:val="28"/>
          <w:szCs w:val="28"/>
          <w:lang w:val="ru-RU"/>
        </w:rPr>
        <w:t>незалежно</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від</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компресії</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дихальних</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шляхів</w:t>
      </w:r>
      <w:proofErr w:type="spellEnd"/>
      <w:r w:rsidRPr="00784A31">
        <w:rPr>
          <w:rFonts w:eastAsiaTheme="minorEastAsia" w:cstheme="minorBidi"/>
          <w:color w:val="000000" w:themeColor="text1"/>
          <w:sz w:val="28"/>
          <w:szCs w:val="28"/>
          <w:lang w:val="ru-RU"/>
        </w:rPr>
        <w:t>);</w:t>
      </w:r>
    </w:p>
    <w:p w:rsidR="00784A31" w:rsidRPr="00784A31" w:rsidRDefault="00784A31" w:rsidP="00784A31">
      <w:pPr>
        <w:pStyle w:val="a5"/>
        <w:kinsoku w:val="0"/>
        <w:overflowPunct w:val="0"/>
        <w:spacing w:line="276" w:lineRule="auto"/>
        <w:jc w:val="both"/>
        <w:textAlignment w:val="baseline"/>
        <w:rPr>
          <w:sz w:val="28"/>
          <w:szCs w:val="28"/>
        </w:rPr>
      </w:pPr>
      <w:r>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вузол</w:t>
      </w:r>
      <w:proofErr w:type="spellEnd"/>
      <w:r w:rsidRPr="00784A31">
        <w:rPr>
          <w:rFonts w:eastAsiaTheme="minorEastAsia" w:cstheme="minorBidi"/>
          <w:color w:val="000000" w:themeColor="text1"/>
          <w:sz w:val="28"/>
          <w:szCs w:val="28"/>
          <w:lang w:val="ru-RU"/>
        </w:rPr>
        <w:t xml:space="preserve"> &gt;4 см </w:t>
      </w:r>
      <w:proofErr w:type="spellStart"/>
      <w:r w:rsidRPr="00784A31">
        <w:rPr>
          <w:rFonts w:eastAsiaTheme="minorEastAsia" w:cstheme="minorBidi"/>
          <w:color w:val="000000" w:themeColor="text1"/>
          <w:sz w:val="28"/>
          <w:szCs w:val="28"/>
          <w:lang w:val="ru-RU"/>
        </w:rPr>
        <w:t>або</w:t>
      </w:r>
      <w:proofErr w:type="spellEnd"/>
      <w:r w:rsidRPr="00784A31">
        <w:rPr>
          <w:rFonts w:eastAsiaTheme="minorEastAsia" w:cstheme="minorBidi"/>
          <w:color w:val="000000" w:themeColor="text1"/>
          <w:sz w:val="28"/>
          <w:szCs w:val="28"/>
          <w:lang w:val="ru-RU"/>
        </w:rPr>
        <w:t xml:space="preserve"> (при </w:t>
      </w:r>
      <w:proofErr w:type="spellStart"/>
      <w:r w:rsidRPr="00784A31">
        <w:rPr>
          <w:rFonts w:eastAsiaTheme="minorEastAsia" w:cstheme="minorBidi"/>
          <w:color w:val="000000" w:themeColor="text1"/>
          <w:sz w:val="28"/>
          <w:szCs w:val="28"/>
          <w:lang w:val="ru-RU"/>
        </w:rPr>
        <w:t>менших</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вузлах</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виражені</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ознаки</w:t>
      </w:r>
      <w:proofErr w:type="spellEnd"/>
      <w:r w:rsidRPr="00784A31">
        <w:rPr>
          <w:rFonts w:eastAsiaTheme="minorEastAsia" w:cstheme="minorBidi"/>
          <w:color w:val="000000" w:themeColor="text1"/>
          <w:sz w:val="28"/>
          <w:szCs w:val="28"/>
          <w:lang w:val="ru-RU"/>
        </w:rPr>
        <w:t xml:space="preserve"> </w:t>
      </w:r>
      <w:proofErr w:type="spellStart"/>
      <w:r w:rsidRPr="00784A31">
        <w:rPr>
          <w:rFonts w:eastAsiaTheme="minorEastAsia" w:cstheme="minorBidi"/>
          <w:color w:val="000000" w:themeColor="text1"/>
          <w:sz w:val="28"/>
          <w:szCs w:val="28"/>
          <w:lang w:val="ru-RU"/>
        </w:rPr>
        <w:t>ризику</w:t>
      </w:r>
      <w:proofErr w:type="spellEnd"/>
      <w:r w:rsidRPr="00784A31">
        <w:rPr>
          <w:rFonts w:eastAsiaTheme="minorEastAsia" w:cstheme="minorBidi"/>
          <w:color w:val="000000" w:themeColor="text1"/>
          <w:sz w:val="28"/>
          <w:szCs w:val="28"/>
          <w:lang w:val="ru-RU"/>
        </w:rPr>
        <w:t>.</w:t>
      </w:r>
    </w:p>
    <w:p w:rsidR="00784A31" w:rsidRDefault="00784A31" w:rsidP="00784A31">
      <w:pPr>
        <w:spacing w:line="276" w:lineRule="auto"/>
        <w:ind w:firstLine="720"/>
        <w:jc w:val="both"/>
        <w:rPr>
          <w:rFonts w:ascii="Times New Roman" w:eastAsiaTheme="majorEastAsia" w:hAnsi="Times New Roman" w:cs="Times New Roman"/>
          <w:b/>
          <w:bCs/>
          <w:sz w:val="28"/>
          <w:szCs w:val="28"/>
          <w:lang w:val="ru-RU"/>
        </w:rPr>
      </w:pPr>
      <w:proofErr w:type="spellStart"/>
      <w:r w:rsidRPr="00784A31">
        <w:rPr>
          <w:rFonts w:ascii="Times New Roman" w:eastAsiaTheme="majorEastAsia" w:hAnsi="Times New Roman" w:cs="Times New Roman"/>
          <w:b/>
          <w:bCs/>
          <w:sz w:val="28"/>
          <w:szCs w:val="28"/>
          <w:lang w:val="ru-RU"/>
        </w:rPr>
        <w:t>Об'єм</w:t>
      </w:r>
      <w:proofErr w:type="spellEnd"/>
      <w:r w:rsidRPr="00784A31">
        <w:rPr>
          <w:rFonts w:ascii="Times New Roman" w:eastAsiaTheme="majorEastAsia" w:hAnsi="Times New Roman" w:cs="Times New Roman"/>
          <w:b/>
          <w:bCs/>
          <w:sz w:val="28"/>
          <w:szCs w:val="28"/>
          <w:lang w:val="ru-RU"/>
        </w:rPr>
        <w:t xml:space="preserve"> </w:t>
      </w:r>
      <w:proofErr w:type="spellStart"/>
      <w:r w:rsidRPr="00784A31">
        <w:rPr>
          <w:rFonts w:ascii="Times New Roman" w:eastAsiaTheme="majorEastAsia" w:hAnsi="Times New Roman" w:cs="Times New Roman"/>
          <w:b/>
          <w:bCs/>
          <w:sz w:val="28"/>
          <w:szCs w:val="28"/>
          <w:lang w:val="ru-RU"/>
        </w:rPr>
        <w:t>операції</w:t>
      </w:r>
      <w:proofErr w:type="spellEnd"/>
      <w:r w:rsidRPr="00784A31">
        <w:rPr>
          <w:rFonts w:ascii="Times New Roman" w:eastAsiaTheme="majorEastAsia" w:hAnsi="Times New Roman" w:cs="Times New Roman"/>
          <w:b/>
          <w:bCs/>
          <w:sz w:val="28"/>
          <w:szCs w:val="28"/>
          <w:lang w:val="ru-RU"/>
        </w:rPr>
        <w:t>:</w:t>
      </w:r>
    </w:p>
    <w:p w:rsidR="00784A31" w:rsidRPr="00784A31" w:rsidRDefault="00784A31" w:rsidP="00784A31">
      <w:pPr>
        <w:pStyle w:val="a5"/>
        <w:kinsoku w:val="0"/>
        <w:overflowPunct w:val="0"/>
        <w:spacing w:line="276" w:lineRule="auto"/>
        <w:jc w:val="both"/>
        <w:textAlignment w:val="baseline"/>
        <w:rPr>
          <w:sz w:val="28"/>
          <w:szCs w:val="28"/>
        </w:rPr>
      </w:pPr>
      <w:r>
        <w:rPr>
          <w:rFonts w:eastAsiaTheme="minorEastAsia"/>
          <w:sz w:val="28"/>
          <w:szCs w:val="28"/>
          <w:lang w:val="ru-RU"/>
        </w:rPr>
        <w:t xml:space="preserve">- </w:t>
      </w:r>
      <w:proofErr w:type="spellStart"/>
      <w:r w:rsidRPr="00784A31">
        <w:rPr>
          <w:rFonts w:eastAsiaTheme="minorEastAsia"/>
          <w:sz w:val="28"/>
          <w:szCs w:val="28"/>
          <w:lang w:val="ru-RU"/>
        </w:rPr>
        <w:t>підозра</w:t>
      </w:r>
      <w:proofErr w:type="spellEnd"/>
      <w:r w:rsidRPr="00784A31">
        <w:rPr>
          <w:rFonts w:eastAsiaTheme="minorEastAsia"/>
          <w:sz w:val="28"/>
          <w:szCs w:val="28"/>
          <w:lang w:val="ru-RU"/>
        </w:rPr>
        <w:t xml:space="preserve"> на рак </w:t>
      </w:r>
      <w:proofErr w:type="spellStart"/>
      <w:r w:rsidRPr="00784A31">
        <w:rPr>
          <w:rFonts w:eastAsiaTheme="minorEastAsia"/>
          <w:sz w:val="28"/>
          <w:szCs w:val="28"/>
          <w:lang w:val="ru-RU"/>
        </w:rPr>
        <w:t>щитоподібної</w:t>
      </w:r>
      <w:proofErr w:type="spellEnd"/>
      <w:r w:rsidRPr="00784A31">
        <w:rPr>
          <w:rFonts w:eastAsiaTheme="minorEastAsia"/>
          <w:sz w:val="28"/>
          <w:szCs w:val="28"/>
          <w:lang w:val="ru-RU"/>
        </w:rPr>
        <w:t xml:space="preserve"> </w:t>
      </w:r>
      <w:proofErr w:type="spellStart"/>
      <w:r w:rsidRPr="00784A31">
        <w:rPr>
          <w:rFonts w:eastAsiaTheme="minorEastAsia"/>
          <w:sz w:val="28"/>
          <w:szCs w:val="28"/>
          <w:lang w:val="ru-RU"/>
        </w:rPr>
        <w:t>залози</w:t>
      </w:r>
      <w:proofErr w:type="spellEnd"/>
      <w:r w:rsidRPr="00784A31">
        <w:rPr>
          <w:rFonts w:eastAsiaTheme="minorEastAsia"/>
          <w:sz w:val="28"/>
          <w:szCs w:val="28"/>
          <w:lang w:val="ru-RU"/>
        </w:rPr>
        <w:t xml:space="preserve"> — тотальна </w:t>
      </w:r>
      <w:proofErr w:type="spellStart"/>
      <w:r w:rsidRPr="00784A31">
        <w:rPr>
          <w:rFonts w:eastAsiaTheme="minorEastAsia"/>
          <w:sz w:val="28"/>
          <w:szCs w:val="28"/>
          <w:lang w:val="ru-RU"/>
        </w:rPr>
        <w:t>тиреоїдектомія</w:t>
      </w:r>
      <w:proofErr w:type="spellEnd"/>
      <w:r w:rsidRPr="00784A31">
        <w:rPr>
          <w:rFonts w:eastAsiaTheme="minorEastAsia"/>
          <w:sz w:val="28"/>
          <w:szCs w:val="28"/>
          <w:lang w:val="ru-RU"/>
        </w:rPr>
        <w:t xml:space="preserve">; </w:t>
      </w:r>
    </w:p>
    <w:p w:rsidR="00C22286" w:rsidRDefault="00784A31" w:rsidP="00C22286">
      <w:pPr>
        <w:pStyle w:val="a5"/>
        <w:kinsoku w:val="0"/>
        <w:overflowPunct w:val="0"/>
        <w:spacing w:line="276" w:lineRule="auto"/>
        <w:jc w:val="both"/>
        <w:textAlignment w:val="baseline"/>
        <w:rPr>
          <w:rFonts w:eastAsiaTheme="minorEastAsia"/>
          <w:sz w:val="28"/>
          <w:szCs w:val="28"/>
        </w:rPr>
      </w:pPr>
      <w:r w:rsidRPr="00784A31">
        <w:rPr>
          <w:rFonts w:eastAsiaTheme="minorEastAsia"/>
          <w:sz w:val="28"/>
          <w:szCs w:val="28"/>
        </w:rPr>
        <w:t xml:space="preserve">- у решті випадків субтотальна тиреоїдектомія або тотальна гемітиреоїдектомія (видалення частки з вузлом підвищеного ризику злоякісності) з видаленням перешийка, а також субтотальна гемітиреоїдектомія другої частки, якщо в ній при УЗД виявлено вогнищеві зміни (показано при підозрі на фолікулярну неоплазію, у т. ч. — особливо при підозрі на пухлину з клітин Гюртле). </w:t>
      </w:r>
    </w:p>
    <w:p w:rsidR="00784A31" w:rsidRPr="00784A31" w:rsidRDefault="00784A31" w:rsidP="00F67736">
      <w:pPr>
        <w:pStyle w:val="a5"/>
        <w:kinsoku w:val="0"/>
        <w:overflowPunct w:val="0"/>
        <w:spacing w:line="276" w:lineRule="auto"/>
        <w:ind w:left="0"/>
        <w:jc w:val="both"/>
        <w:textAlignment w:val="baseline"/>
        <w:rPr>
          <w:sz w:val="28"/>
          <w:szCs w:val="28"/>
        </w:rPr>
      </w:pPr>
      <w:r w:rsidRPr="00784A31">
        <w:rPr>
          <w:rFonts w:eastAsiaTheme="minorEastAsia"/>
          <w:i/>
          <w:iCs/>
          <w:sz w:val="28"/>
          <w:szCs w:val="28"/>
        </w:rPr>
        <w:t xml:space="preserve">При інтраопераційному дослідженні немає можливості визначити, чи це є фолікулярний рак щитоподібної залози, чи доброякісна пухлина — вирішальне значення має післяопераційне гістологічне дослідження. </w:t>
      </w:r>
    </w:p>
    <w:p w:rsidR="00784A31" w:rsidRDefault="00784A31" w:rsidP="00C22286">
      <w:pPr>
        <w:pStyle w:val="a3"/>
        <w:kinsoku w:val="0"/>
        <w:overflowPunct w:val="0"/>
        <w:spacing w:before="96" w:beforeAutospacing="0" w:after="0" w:afterAutospacing="0" w:line="276" w:lineRule="auto"/>
        <w:jc w:val="both"/>
        <w:textAlignment w:val="baseline"/>
        <w:rPr>
          <w:rFonts w:eastAsiaTheme="minorEastAsia"/>
          <w:sz w:val="28"/>
          <w:szCs w:val="28"/>
        </w:rPr>
      </w:pPr>
      <w:r w:rsidRPr="00C22286">
        <w:rPr>
          <w:rFonts w:eastAsiaTheme="minorEastAsia"/>
          <w:b/>
          <w:bCs/>
          <w:sz w:val="28"/>
          <w:szCs w:val="28"/>
        </w:rPr>
        <w:t>Хірургічні ускладнення:</w:t>
      </w:r>
      <w:r w:rsidRPr="00C22286">
        <w:rPr>
          <w:rFonts w:eastAsiaTheme="minorEastAsia"/>
          <w:sz w:val="28"/>
          <w:szCs w:val="28"/>
        </w:rPr>
        <w:t xml:space="preserve"> ураження голосових зв’язок, гіпопаратиреоз,</w:t>
      </w:r>
      <w:r w:rsidR="00C22286" w:rsidRPr="00C22286">
        <w:rPr>
          <w:rFonts w:eastAsiaTheme="minorEastAsia"/>
          <w:sz w:val="28"/>
          <w:szCs w:val="28"/>
        </w:rPr>
        <w:t xml:space="preserve"> </w:t>
      </w:r>
      <w:r w:rsidRPr="00C22286">
        <w:rPr>
          <w:rFonts w:eastAsiaTheme="minorEastAsia"/>
          <w:sz w:val="28"/>
          <w:szCs w:val="28"/>
        </w:rPr>
        <w:t xml:space="preserve">гіпотиреоз. </w:t>
      </w:r>
    </w:p>
    <w:p w:rsidR="0091596D" w:rsidRPr="0091596D" w:rsidRDefault="0091596D" w:rsidP="00C22286">
      <w:pPr>
        <w:pStyle w:val="a3"/>
        <w:kinsoku w:val="0"/>
        <w:overflowPunct w:val="0"/>
        <w:spacing w:before="96" w:beforeAutospacing="0" w:after="0" w:afterAutospacing="0" w:line="276" w:lineRule="auto"/>
        <w:jc w:val="both"/>
        <w:textAlignment w:val="baseline"/>
        <w:rPr>
          <w:b/>
          <w:sz w:val="28"/>
          <w:szCs w:val="28"/>
        </w:rPr>
      </w:pPr>
      <w:proofErr w:type="spellStart"/>
      <w:r w:rsidRPr="0091596D">
        <w:rPr>
          <w:rFonts w:eastAsiaTheme="majorEastAsia" w:cstheme="majorBidi"/>
          <w:b/>
          <w:bCs/>
          <w:sz w:val="28"/>
          <w:szCs w:val="28"/>
          <w:lang w:val="ru-RU"/>
        </w:rPr>
        <w:t>Консервативне</w:t>
      </w:r>
      <w:proofErr w:type="spellEnd"/>
      <w:r w:rsidRPr="0091596D">
        <w:rPr>
          <w:rFonts w:eastAsiaTheme="majorEastAsia" w:cstheme="majorBidi"/>
          <w:b/>
          <w:bCs/>
          <w:sz w:val="28"/>
          <w:szCs w:val="28"/>
          <w:lang w:val="ru-RU"/>
        </w:rPr>
        <w:t xml:space="preserve"> </w:t>
      </w:r>
      <w:proofErr w:type="spellStart"/>
      <w:r w:rsidRPr="0091596D">
        <w:rPr>
          <w:rFonts w:eastAsiaTheme="majorEastAsia" w:cstheme="majorBidi"/>
          <w:b/>
          <w:bCs/>
          <w:sz w:val="28"/>
          <w:szCs w:val="28"/>
          <w:lang w:val="ru-RU"/>
        </w:rPr>
        <w:t>лікування</w:t>
      </w:r>
      <w:proofErr w:type="spellEnd"/>
    </w:p>
    <w:p w:rsidR="0091596D" w:rsidRPr="0091596D" w:rsidRDefault="0091596D" w:rsidP="007F7C7A">
      <w:pPr>
        <w:pStyle w:val="a3"/>
        <w:kinsoku w:val="0"/>
        <w:overflowPunct w:val="0"/>
        <w:spacing w:before="77" w:beforeAutospacing="0" w:after="0" w:afterAutospacing="0"/>
        <w:ind w:left="142"/>
        <w:jc w:val="both"/>
        <w:textAlignment w:val="baseline"/>
        <w:rPr>
          <w:sz w:val="28"/>
          <w:szCs w:val="28"/>
        </w:rPr>
      </w:pPr>
      <w:proofErr w:type="spellStart"/>
      <w:r w:rsidRPr="007F7C7A">
        <w:rPr>
          <w:sz w:val="28"/>
          <w:szCs w:val="28"/>
          <w:lang w:val="ru-RU"/>
        </w:rPr>
        <w:t>віддають</w:t>
      </w:r>
      <w:proofErr w:type="spellEnd"/>
      <w:r w:rsidRPr="007F7C7A">
        <w:rPr>
          <w:sz w:val="28"/>
          <w:szCs w:val="28"/>
          <w:lang w:val="ru-RU"/>
        </w:rPr>
        <w:t xml:space="preserve"> </w:t>
      </w:r>
      <w:proofErr w:type="spellStart"/>
      <w:r w:rsidRPr="007F7C7A">
        <w:rPr>
          <w:sz w:val="28"/>
          <w:szCs w:val="28"/>
          <w:lang w:val="ru-RU"/>
        </w:rPr>
        <w:t>перевагу</w:t>
      </w:r>
      <w:proofErr w:type="spellEnd"/>
      <w:r w:rsidRPr="007F7C7A">
        <w:rPr>
          <w:sz w:val="28"/>
          <w:szCs w:val="28"/>
          <w:lang w:val="ru-RU"/>
        </w:rPr>
        <w:t xml:space="preserve">, </w:t>
      </w:r>
      <w:proofErr w:type="spellStart"/>
      <w:r w:rsidRPr="0091596D">
        <w:rPr>
          <w:color w:val="000000" w:themeColor="text1"/>
          <w:sz w:val="28"/>
          <w:szCs w:val="28"/>
          <w:lang w:val="ru-RU"/>
        </w:rPr>
        <w:t>якщо</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немає</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показань</w:t>
      </w:r>
      <w:proofErr w:type="spellEnd"/>
      <w:r w:rsidRPr="0091596D">
        <w:rPr>
          <w:color w:val="000000" w:themeColor="text1"/>
          <w:sz w:val="28"/>
          <w:szCs w:val="28"/>
          <w:lang w:val="ru-RU"/>
        </w:rPr>
        <w:t xml:space="preserve"> до оперативного </w:t>
      </w:r>
      <w:proofErr w:type="spellStart"/>
      <w:r w:rsidRPr="0091596D">
        <w:rPr>
          <w:color w:val="000000" w:themeColor="text1"/>
          <w:sz w:val="28"/>
          <w:szCs w:val="28"/>
          <w:lang w:val="ru-RU"/>
        </w:rPr>
        <w:t>лікування</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тобто</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ні</w:t>
      </w:r>
      <w:proofErr w:type="spellEnd"/>
      <w:r w:rsidRPr="0091596D">
        <w:rPr>
          <w:color w:val="000000" w:themeColor="text1"/>
          <w:sz w:val="28"/>
          <w:szCs w:val="28"/>
          <w:lang w:val="ru-RU"/>
        </w:rPr>
        <w:t xml:space="preserve"> при ТАПБ, </w:t>
      </w:r>
      <w:proofErr w:type="spellStart"/>
      <w:r w:rsidRPr="0091596D">
        <w:rPr>
          <w:color w:val="000000" w:themeColor="text1"/>
          <w:sz w:val="28"/>
          <w:szCs w:val="28"/>
          <w:lang w:val="ru-RU"/>
        </w:rPr>
        <w:t>ні</w:t>
      </w:r>
      <w:proofErr w:type="spellEnd"/>
      <w:r w:rsidRPr="0091596D">
        <w:rPr>
          <w:color w:val="000000" w:themeColor="text1"/>
          <w:sz w:val="28"/>
          <w:szCs w:val="28"/>
          <w:lang w:val="ru-RU"/>
        </w:rPr>
        <w:t xml:space="preserve"> при </w:t>
      </w:r>
      <w:proofErr w:type="spellStart"/>
      <w:r w:rsidRPr="0091596D">
        <w:rPr>
          <w:color w:val="000000" w:themeColor="text1"/>
          <w:sz w:val="28"/>
          <w:szCs w:val="28"/>
          <w:lang w:val="ru-RU"/>
        </w:rPr>
        <w:t>клінічному</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обстеженні</w:t>
      </w:r>
      <w:proofErr w:type="spellEnd"/>
      <w:r w:rsidRPr="0091596D">
        <w:rPr>
          <w:color w:val="000000" w:themeColor="text1"/>
          <w:sz w:val="28"/>
          <w:szCs w:val="28"/>
          <w:lang w:val="ru-RU"/>
        </w:rPr>
        <w:t xml:space="preserve"> не </w:t>
      </w:r>
      <w:proofErr w:type="spellStart"/>
      <w:r w:rsidRPr="0091596D">
        <w:rPr>
          <w:color w:val="000000" w:themeColor="text1"/>
          <w:sz w:val="28"/>
          <w:szCs w:val="28"/>
          <w:lang w:val="ru-RU"/>
        </w:rPr>
        <w:t>виникає</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підозри</w:t>
      </w:r>
      <w:proofErr w:type="spellEnd"/>
      <w:r w:rsidRPr="0091596D">
        <w:rPr>
          <w:color w:val="000000" w:themeColor="text1"/>
          <w:sz w:val="28"/>
          <w:szCs w:val="28"/>
          <w:lang w:val="ru-RU"/>
        </w:rPr>
        <w:t xml:space="preserve"> на рак </w:t>
      </w:r>
      <w:proofErr w:type="spellStart"/>
      <w:r w:rsidRPr="0091596D">
        <w:rPr>
          <w:color w:val="000000" w:themeColor="text1"/>
          <w:sz w:val="28"/>
          <w:szCs w:val="28"/>
          <w:lang w:val="ru-RU"/>
        </w:rPr>
        <w:t>щитоподібної</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залози</w:t>
      </w:r>
      <w:proofErr w:type="spellEnd"/>
      <w:r w:rsidRPr="0091596D">
        <w:rPr>
          <w:color w:val="000000" w:themeColor="text1"/>
          <w:sz w:val="28"/>
          <w:szCs w:val="28"/>
          <w:lang w:val="ru-RU"/>
        </w:rPr>
        <w:t>).</w:t>
      </w:r>
    </w:p>
    <w:p w:rsidR="0091596D" w:rsidRPr="0091596D" w:rsidRDefault="0091596D" w:rsidP="00E40174">
      <w:pPr>
        <w:pStyle w:val="a5"/>
        <w:numPr>
          <w:ilvl w:val="1"/>
          <w:numId w:val="8"/>
        </w:numPr>
        <w:tabs>
          <w:tab w:val="clear" w:pos="1440"/>
        </w:tabs>
        <w:kinsoku w:val="0"/>
        <w:overflowPunct w:val="0"/>
        <w:ind w:left="284" w:hanging="284"/>
        <w:jc w:val="both"/>
        <w:textAlignment w:val="baseline"/>
        <w:rPr>
          <w:sz w:val="28"/>
          <w:szCs w:val="28"/>
        </w:rPr>
      </w:pPr>
      <w:proofErr w:type="spellStart"/>
      <w:r w:rsidRPr="0091596D">
        <w:rPr>
          <w:b/>
          <w:bCs/>
          <w:color w:val="000000" w:themeColor="text1"/>
          <w:sz w:val="28"/>
          <w:szCs w:val="28"/>
          <w:lang w:val="ru-RU"/>
        </w:rPr>
        <w:t>Спостереження</w:t>
      </w:r>
      <w:proofErr w:type="spellEnd"/>
      <w:r w:rsidRPr="0091596D">
        <w:rPr>
          <w:b/>
          <w:bCs/>
          <w:color w:val="000000" w:themeColor="text1"/>
          <w:sz w:val="28"/>
          <w:szCs w:val="28"/>
          <w:lang w:val="ru-RU"/>
        </w:rPr>
        <w:t>:</w:t>
      </w:r>
      <w:r w:rsidR="007F7C7A">
        <w:rPr>
          <w:color w:val="000000" w:themeColor="text1"/>
          <w:sz w:val="28"/>
          <w:szCs w:val="28"/>
          <w:lang w:val="ru-RU"/>
        </w:rPr>
        <w:t xml:space="preserve"> </w:t>
      </w:r>
      <w:r w:rsidRPr="0091596D">
        <w:rPr>
          <w:color w:val="000000" w:themeColor="text1"/>
          <w:sz w:val="28"/>
          <w:szCs w:val="28"/>
          <w:lang w:val="ru-RU"/>
        </w:rPr>
        <w:t>у</w:t>
      </w:r>
      <w:r w:rsidR="007F7C7A">
        <w:rPr>
          <w:color w:val="000000" w:themeColor="text1"/>
          <w:sz w:val="28"/>
          <w:szCs w:val="28"/>
          <w:lang w:val="ru-RU"/>
        </w:rPr>
        <w:t xml:space="preserve"> </w:t>
      </w:r>
      <w:r w:rsidRPr="0091596D">
        <w:rPr>
          <w:color w:val="000000" w:themeColor="text1"/>
          <w:sz w:val="28"/>
          <w:szCs w:val="28"/>
          <w:lang w:val="ru-RU"/>
        </w:rPr>
        <w:t xml:space="preserve">перший </w:t>
      </w:r>
      <w:proofErr w:type="spellStart"/>
      <w:r w:rsidRPr="0091596D">
        <w:rPr>
          <w:color w:val="000000" w:themeColor="text1"/>
          <w:sz w:val="28"/>
          <w:szCs w:val="28"/>
          <w:lang w:val="ru-RU"/>
        </w:rPr>
        <w:t>період</w:t>
      </w:r>
      <w:proofErr w:type="spellEnd"/>
      <w:r w:rsidRPr="0091596D">
        <w:rPr>
          <w:color w:val="000000" w:themeColor="text1"/>
          <w:sz w:val="28"/>
          <w:szCs w:val="28"/>
          <w:lang w:val="ru-RU"/>
        </w:rPr>
        <w:t xml:space="preserve"> (1–2 роки) </w:t>
      </w:r>
      <w:proofErr w:type="spellStart"/>
      <w:r w:rsidRPr="0091596D">
        <w:rPr>
          <w:color w:val="000000" w:themeColor="text1"/>
          <w:sz w:val="28"/>
          <w:szCs w:val="28"/>
          <w:lang w:val="ru-RU"/>
        </w:rPr>
        <w:t>необхідно</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обстежувати</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пацієнта</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кожні</w:t>
      </w:r>
      <w:proofErr w:type="spellEnd"/>
      <w:r w:rsidRPr="0091596D">
        <w:rPr>
          <w:color w:val="000000" w:themeColor="text1"/>
          <w:sz w:val="28"/>
          <w:szCs w:val="28"/>
          <w:lang w:val="ru-RU"/>
        </w:rPr>
        <w:t xml:space="preserve"> 6</w:t>
      </w:r>
      <w:r w:rsidR="007F7C7A">
        <w:rPr>
          <w:color w:val="000000" w:themeColor="text1"/>
          <w:sz w:val="28"/>
          <w:szCs w:val="28"/>
          <w:lang w:val="ru-RU"/>
        </w:rPr>
        <w:t xml:space="preserve"> </w:t>
      </w:r>
      <w:proofErr w:type="spellStart"/>
      <w:r w:rsidRPr="0091596D">
        <w:rPr>
          <w:color w:val="000000" w:themeColor="text1"/>
          <w:sz w:val="28"/>
          <w:szCs w:val="28"/>
          <w:lang w:val="ru-RU"/>
        </w:rPr>
        <w:t>міс</w:t>
      </w:r>
      <w:proofErr w:type="spellEnd"/>
      <w:r w:rsidRPr="0091596D">
        <w:rPr>
          <w:color w:val="000000" w:themeColor="text1"/>
          <w:sz w:val="28"/>
          <w:szCs w:val="28"/>
          <w:lang w:val="ru-RU"/>
        </w:rPr>
        <w:t xml:space="preserve">. </w:t>
      </w:r>
      <w:r w:rsidR="007F7C7A" w:rsidRPr="0091596D">
        <w:rPr>
          <w:color w:val="000000" w:themeColor="text1"/>
          <w:sz w:val="28"/>
          <w:szCs w:val="28"/>
          <w:lang w:val="ru-RU"/>
        </w:rPr>
        <w:t>І</w:t>
      </w:r>
      <w:r w:rsidR="007F7C7A">
        <w:rPr>
          <w:color w:val="000000" w:themeColor="text1"/>
          <w:sz w:val="28"/>
          <w:szCs w:val="28"/>
          <w:lang w:val="ru-RU"/>
        </w:rPr>
        <w:t xml:space="preserve"> </w:t>
      </w:r>
      <w:proofErr w:type="spellStart"/>
      <w:r w:rsidRPr="0091596D">
        <w:rPr>
          <w:color w:val="000000" w:themeColor="text1"/>
          <w:sz w:val="28"/>
          <w:szCs w:val="28"/>
          <w:lang w:val="ru-RU"/>
        </w:rPr>
        <w:t>проводити</w:t>
      </w:r>
      <w:proofErr w:type="spellEnd"/>
      <w:r w:rsidRPr="0091596D">
        <w:rPr>
          <w:color w:val="000000" w:themeColor="text1"/>
          <w:sz w:val="28"/>
          <w:szCs w:val="28"/>
          <w:lang w:val="ru-RU"/>
        </w:rPr>
        <w:t xml:space="preserve"> УЗД </w:t>
      </w:r>
      <w:proofErr w:type="spellStart"/>
      <w:r w:rsidRPr="0091596D">
        <w:rPr>
          <w:color w:val="000000" w:themeColor="text1"/>
          <w:sz w:val="28"/>
          <w:szCs w:val="28"/>
          <w:lang w:val="ru-RU"/>
        </w:rPr>
        <w:t>кожні</w:t>
      </w:r>
      <w:proofErr w:type="spellEnd"/>
      <w:r w:rsidRPr="0091596D">
        <w:rPr>
          <w:color w:val="000000" w:themeColor="text1"/>
          <w:sz w:val="28"/>
          <w:szCs w:val="28"/>
          <w:lang w:val="ru-RU"/>
        </w:rPr>
        <w:t xml:space="preserve"> 6–12 </w:t>
      </w:r>
      <w:proofErr w:type="spellStart"/>
      <w:r w:rsidRPr="0091596D">
        <w:rPr>
          <w:color w:val="000000" w:themeColor="text1"/>
          <w:sz w:val="28"/>
          <w:szCs w:val="28"/>
          <w:lang w:val="ru-RU"/>
        </w:rPr>
        <w:t>міс</w:t>
      </w:r>
      <w:proofErr w:type="spellEnd"/>
      <w:r w:rsidRPr="0091596D">
        <w:rPr>
          <w:color w:val="000000" w:themeColor="text1"/>
          <w:sz w:val="28"/>
          <w:szCs w:val="28"/>
          <w:lang w:val="ru-RU"/>
        </w:rPr>
        <w:t>. (</w:t>
      </w:r>
      <w:proofErr w:type="spellStart"/>
      <w:r w:rsidRPr="0091596D">
        <w:rPr>
          <w:color w:val="000000" w:themeColor="text1"/>
          <w:sz w:val="28"/>
          <w:szCs w:val="28"/>
          <w:lang w:val="ru-RU"/>
        </w:rPr>
        <w:t>залежно</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від</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ризику</w:t>
      </w:r>
      <w:proofErr w:type="spellEnd"/>
      <w:r w:rsidRPr="0091596D">
        <w:rPr>
          <w:color w:val="000000" w:themeColor="text1"/>
          <w:sz w:val="28"/>
          <w:szCs w:val="28"/>
          <w:lang w:val="ru-RU"/>
        </w:rPr>
        <w:t>), а</w:t>
      </w:r>
      <w:r w:rsidR="007F7C7A">
        <w:rPr>
          <w:color w:val="000000" w:themeColor="text1"/>
          <w:sz w:val="28"/>
          <w:szCs w:val="28"/>
          <w:lang w:val="ru-RU"/>
        </w:rPr>
        <w:t xml:space="preserve"> </w:t>
      </w:r>
      <w:proofErr w:type="spellStart"/>
      <w:r w:rsidRPr="0091596D">
        <w:rPr>
          <w:color w:val="000000" w:themeColor="text1"/>
          <w:sz w:val="28"/>
          <w:szCs w:val="28"/>
          <w:lang w:val="ru-RU"/>
        </w:rPr>
        <w:t>також</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повторити</w:t>
      </w:r>
      <w:proofErr w:type="spellEnd"/>
      <w:r w:rsidRPr="0091596D">
        <w:rPr>
          <w:color w:val="000000" w:themeColor="text1"/>
          <w:sz w:val="28"/>
          <w:szCs w:val="28"/>
          <w:lang w:val="ru-RU"/>
        </w:rPr>
        <w:t xml:space="preserve"> ТАПБ у</w:t>
      </w:r>
      <w:r w:rsidR="007F7C7A">
        <w:rPr>
          <w:color w:val="000000" w:themeColor="text1"/>
          <w:sz w:val="28"/>
          <w:szCs w:val="28"/>
          <w:lang w:val="ru-RU"/>
        </w:rPr>
        <w:t xml:space="preserve"> </w:t>
      </w:r>
      <w:proofErr w:type="spellStart"/>
      <w:r w:rsidRPr="0091596D">
        <w:rPr>
          <w:color w:val="000000" w:themeColor="text1"/>
          <w:sz w:val="28"/>
          <w:szCs w:val="28"/>
          <w:lang w:val="ru-RU"/>
        </w:rPr>
        <w:t>разі</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значного</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збільшення</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вузла</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наявності</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виражених</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ознак</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клінічного</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ризику</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або</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появи</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нових</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ознак</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клінічного</w:t>
      </w:r>
      <w:proofErr w:type="spellEnd"/>
      <w:r w:rsidRPr="0091596D">
        <w:rPr>
          <w:color w:val="000000" w:themeColor="text1"/>
          <w:sz w:val="28"/>
          <w:szCs w:val="28"/>
          <w:lang w:val="ru-RU"/>
        </w:rPr>
        <w:t xml:space="preserve"> </w:t>
      </w:r>
      <w:proofErr w:type="spellStart"/>
      <w:r w:rsidRPr="0091596D">
        <w:rPr>
          <w:color w:val="000000" w:themeColor="text1"/>
          <w:sz w:val="28"/>
          <w:szCs w:val="28"/>
          <w:lang w:val="ru-RU"/>
        </w:rPr>
        <w:t>чи</w:t>
      </w:r>
      <w:proofErr w:type="spellEnd"/>
      <w:r w:rsidRPr="0091596D">
        <w:rPr>
          <w:color w:val="000000" w:themeColor="text1"/>
          <w:sz w:val="28"/>
          <w:szCs w:val="28"/>
          <w:lang w:val="ru-RU"/>
        </w:rPr>
        <w:t xml:space="preserve"> УЗД-</w:t>
      </w:r>
      <w:proofErr w:type="spellStart"/>
      <w:r w:rsidRPr="0091596D">
        <w:rPr>
          <w:color w:val="000000" w:themeColor="text1"/>
          <w:sz w:val="28"/>
          <w:szCs w:val="28"/>
          <w:lang w:val="ru-RU"/>
        </w:rPr>
        <w:t>ризику</w:t>
      </w:r>
      <w:proofErr w:type="spellEnd"/>
      <w:r w:rsidRPr="0091596D">
        <w:rPr>
          <w:color w:val="000000" w:themeColor="text1"/>
          <w:sz w:val="28"/>
          <w:szCs w:val="28"/>
          <w:lang w:val="ru-RU"/>
        </w:rPr>
        <w:t xml:space="preserve">. </w:t>
      </w:r>
    </w:p>
    <w:p w:rsidR="0091596D" w:rsidRPr="0091596D" w:rsidRDefault="0091596D" w:rsidP="00E40174">
      <w:pPr>
        <w:pStyle w:val="a5"/>
        <w:numPr>
          <w:ilvl w:val="1"/>
          <w:numId w:val="8"/>
        </w:numPr>
        <w:tabs>
          <w:tab w:val="clear" w:pos="1440"/>
        </w:tabs>
        <w:kinsoku w:val="0"/>
        <w:overflowPunct w:val="0"/>
        <w:ind w:left="426" w:hanging="426"/>
        <w:jc w:val="both"/>
        <w:textAlignment w:val="baseline"/>
        <w:rPr>
          <w:sz w:val="28"/>
          <w:szCs w:val="28"/>
        </w:rPr>
      </w:pPr>
      <w:r w:rsidRPr="0091596D">
        <w:rPr>
          <w:b/>
          <w:bCs/>
          <w:color w:val="000000" w:themeColor="text1"/>
          <w:sz w:val="28"/>
          <w:szCs w:val="28"/>
        </w:rPr>
        <w:t>Лікування L-T4:</w:t>
      </w:r>
      <w:r w:rsidRPr="0091596D">
        <w:rPr>
          <w:color w:val="000000" w:themeColor="text1"/>
          <w:sz w:val="28"/>
          <w:szCs w:val="28"/>
        </w:rPr>
        <w:t xml:space="preserve"> слід розглянути тільки виключно у</w:t>
      </w:r>
      <w:r w:rsidR="007F7C7A" w:rsidRPr="007F7C7A">
        <w:rPr>
          <w:color w:val="000000" w:themeColor="text1"/>
          <w:sz w:val="28"/>
          <w:szCs w:val="28"/>
        </w:rPr>
        <w:t xml:space="preserve"> </w:t>
      </w:r>
      <w:r w:rsidRPr="0091596D">
        <w:rPr>
          <w:color w:val="000000" w:themeColor="text1"/>
          <w:sz w:val="28"/>
          <w:szCs w:val="28"/>
        </w:rPr>
        <w:t>осіб молодого віку, особливо у</w:t>
      </w:r>
      <w:r w:rsidR="007F7C7A" w:rsidRPr="007F7C7A">
        <w:rPr>
          <w:color w:val="000000" w:themeColor="text1"/>
          <w:sz w:val="28"/>
          <w:szCs w:val="28"/>
        </w:rPr>
        <w:t xml:space="preserve"> </w:t>
      </w:r>
      <w:r w:rsidRPr="0091596D">
        <w:rPr>
          <w:color w:val="000000" w:themeColor="text1"/>
          <w:sz w:val="28"/>
          <w:szCs w:val="28"/>
        </w:rPr>
        <w:t>випадках невеликого збільшення щитоподібної залози і</w:t>
      </w:r>
      <w:r w:rsidR="007F7C7A" w:rsidRPr="007F7C7A">
        <w:rPr>
          <w:color w:val="000000" w:themeColor="text1"/>
          <w:sz w:val="28"/>
          <w:szCs w:val="28"/>
        </w:rPr>
        <w:t xml:space="preserve"> </w:t>
      </w:r>
      <w:r w:rsidRPr="0091596D">
        <w:rPr>
          <w:color w:val="000000" w:themeColor="text1"/>
          <w:sz w:val="28"/>
          <w:szCs w:val="28"/>
        </w:rPr>
        <w:t>вузлів діаметром &lt;3–4 см; метою лікування є</w:t>
      </w:r>
      <w:r w:rsidR="007F7C7A" w:rsidRPr="007F7C7A">
        <w:rPr>
          <w:color w:val="000000" w:themeColor="text1"/>
          <w:sz w:val="28"/>
          <w:szCs w:val="28"/>
        </w:rPr>
        <w:t xml:space="preserve"> </w:t>
      </w:r>
      <w:r w:rsidRPr="0091596D">
        <w:rPr>
          <w:color w:val="000000" w:themeColor="text1"/>
          <w:sz w:val="28"/>
          <w:szCs w:val="28"/>
        </w:rPr>
        <w:t>утримання ТТГ у</w:t>
      </w:r>
      <w:r w:rsidR="007F7C7A" w:rsidRPr="007F7C7A">
        <w:rPr>
          <w:color w:val="000000" w:themeColor="text1"/>
          <w:sz w:val="28"/>
          <w:szCs w:val="28"/>
        </w:rPr>
        <w:t xml:space="preserve"> </w:t>
      </w:r>
      <w:r w:rsidRPr="0091596D">
        <w:rPr>
          <w:color w:val="000000" w:themeColor="text1"/>
          <w:sz w:val="28"/>
          <w:szCs w:val="28"/>
        </w:rPr>
        <w:t xml:space="preserve">діапазоні 0,1–0,4 мМО/л; якщо протягом 6–12 міс. вузол або об'єм зобу не зменшується → слід припинити лікування. </w:t>
      </w:r>
    </w:p>
    <w:p w:rsidR="0091596D" w:rsidRPr="00E40174" w:rsidRDefault="0091596D" w:rsidP="00E40174">
      <w:pPr>
        <w:pStyle w:val="a5"/>
        <w:numPr>
          <w:ilvl w:val="1"/>
          <w:numId w:val="8"/>
        </w:numPr>
        <w:tabs>
          <w:tab w:val="clear" w:pos="1440"/>
        </w:tabs>
        <w:kinsoku w:val="0"/>
        <w:overflowPunct w:val="0"/>
        <w:ind w:left="426" w:hanging="426"/>
        <w:jc w:val="both"/>
        <w:textAlignment w:val="baseline"/>
        <w:rPr>
          <w:sz w:val="28"/>
          <w:szCs w:val="28"/>
        </w:rPr>
      </w:pPr>
      <w:r w:rsidRPr="0091596D">
        <w:rPr>
          <w:b/>
          <w:bCs/>
          <w:color w:val="000000" w:themeColor="text1"/>
          <w:sz w:val="28"/>
          <w:szCs w:val="28"/>
        </w:rPr>
        <w:t>Черезшкірна ін'єкція етанолу у</w:t>
      </w:r>
      <w:r w:rsidR="007F7C7A" w:rsidRPr="007F7C7A">
        <w:rPr>
          <w:b/>
          <w:bCs/>
          <w:color w:val="000000" w:themeColor="text1"/>
          <w:sz w:val="28"/>
          <w:szCs w:val="28"/>
        </w:rPr>
        <w:t xml:space="preserve"> </w:t>
      </w:r>
      <w:r w:rsidRPr="0091596D">
        <w:rPr>
          <w:b/>
          <w:bCs/>
          <w:color w:val="000000" w:themeColor="text1"/>
          <w:sz w:val="28"/>
          <w:szCs w:val="28"/>
        </w:rPr>
        <w:t>вузол:</w:t>
      </w:r>
      <w:r w:rsidR="007F7C7A" w:rsidRPr="007F7C7A">
        <w:rPr>
          <w:color w:val="000000" w:themeColor="text1"/>
          <w:sz w:val="28"/>
          <w:szCs w:val="28"/>
        </w:rPr>
        <w:t xml:space="preserve"> </w:t>
      </w:r>
      <w:r w:rsidRPr="0091596D">
        <w:rPr>
          <w:color w:val="000000" w:themeColor="text1"/>
          <w:sz w:val="28"/>
          <w:szCs w:val="28"/>
        </w:rPr>
        <w:t>викликає некроз вузла і</w:t>
      </w:r>
      <w:r w:rsidR="007F7C7A" w:rsidRPr="007F7C7A">
        <w:rPr>
          <w:color w:val="000000" w:themeColor="text1"/>
          <w:sz w:val="28"/>
          <w:szCs w:val="28"/>
        </w:rPr>
        <w:t xml:space="preserve"> </w:t>
      </w:r>
      <w:r w:rsidRPr="0091596D">
        <w:rPr>
          <w:color w:val="000000" w:themeColor="text1"/>
          <w:sz w:val="28"/>
          <w:szCs w:val="28"/>
        </w:rPr>
        <w:t xml:space="preserve">при наявності одиничних вузлів може привести до значного зменшення їх об’єму. </w:t>
      </w:r>
      <w:r w:rsidRPr="007F7C7A">
        <w:rPr>
          <w:color w:val="000000" w:themeColor="text1"/>
          <w:sz w:val="28"/>
          <w:szCs w:val="28"/>
        </w:rPr>
        <w:t>Висока ефективність при наявності кіст, а</w:t>
      </w:r>
      <w:r w:rsidR="007F7C7A" w:rsidRPr="007F7C7A">
        <w:rPr>
          <w:color w:val="000000" w:themeColor="text1"/>
          <w:sz w:val="28"/>
          <w:szCs w:val="28"/>
        </w:rPr>
        <w:t xml:space="preserve"> </w:t>
      </w:r>
      <w:r w:rsidRPr="007F7C7A">
        <w:rPr>
          <w:color w:val="000000" w:themeColor="text1"/>
          <w:sz w:val="28"/>
          <w:szCs w:val="28"/>
        </w:rPr>
        <w:t xml:space="preserve">також кістозно-солідних </w:t>
      </w:r>
      <w:r w:rsidRPr="007F7C7A">
        <w:rPr>
          <w:color w:val="000000" w:themeColor="text1"/>
          <w:sz w:val="28"/>
          <w:szCs w:val="28"/>
        </w:rPr>
        <w:lastRenderedPageBreak/>
        <w:t>утворень</w:t>
      </w:r>
      <w:r w:rsidR="007F7C7A" w:rsidRPr="007F7C7A">
        <w:rPr>
          <w:color w:val="000000" w:themeColor="text1"/>
          <w:sz w:val="28"/>
          <w:szCs w:val="28"/>
        </w:rPr>
        <w:t xml:space="preserve"> є </w:t>
      </w:r>
      <w:r w:rsidRPr="007F7C7A">
        <w:rPr>
          <w:color w:val="000000" w:themeColor="text1"/>
          <w:sz w:val="28"/>
          <w:szCs w:val="28"/>
        </w:rPr>
        <w:t xml:space="preserve">виправданою тільки при поодиноких вузлах, у т.ч. при наявності претоксичних вузлів (автономних за результатами сцинтиграфії, іще без підвищення FT4). </w:t>
      </w:r>
    </w:p>
    <w:p w:rsidR="00E40174" w:rsidRPr="00E40174" w:rsidRDefault="00E40174" w:rsidP="00E40174">
      <w:pPr>
        <w:pStyle w:val="a5"/>
        <w:ind w:left="426" w:hanging="284"/>
        <w:jc w:val="both"/>
        <w:rPr>
          <w:bCs/>
          <w:color w:val="000000" w:themeColor="text1"/>
          <w:sz w:val="28"/>
          <w:szCs w:val="28"/>
        </w:rPr>
      </w:pPr>
      <w:r w:rsidRPr="00E40174">
        <w:rPr>
          <w:bCs/>
          <w:color w:val="000000" w:themeColor="text1"/>
          <w:sz w:val="28"/>
          <w:szCs w:val="28"/>
        </w:rPr>
        <w:t>4. Лікування</w:t>
      </w:r>
      <w:r w:rsidR="007F7C7A" w:rsidRPr="007F7C7A">
        <w:rPr>
          <w:bCs/>
          <w:color w:val="000000" w:themeColor="text1"/>
          <w:sz w:val="28"/>
          <w:szCs w:val="28"/>
        </w:rPr>
        <w:t xml:space="preserve"> </w:t>
      </w:r>
      <w:r w:rsidRPr="00E40174">
        <w:rPr>
          <w:bCs/>
          <w:color w:val="000000" w:themeColor="text1"/>
          <w:sz w:val="28"/>
          <w:szCs w:val="28"/>
        </w:rPr>
        <w:t>131 I:</w:t>
      </w:r>
      <w:r w:rsidR="007F7C7A" w:rsidRPr="007F7C7A">
        <w:rPr>
          <w:bCs/>
          <w:color w:val="000000" w:themeColor="text1"/>
          <w:sz w:val="28"/>
          <w:szCs w:val="28"/>
        </w:rPr>
        <w:t xml:space="preserve"> </w:t>
      </w:r>
      <w:r w:rsidRPr="00E40174">
        <w:rPr>
          <w:bCs/>
          <w:color w:val="000000" w:themeColor="text1"/>
          <w:sz w:val="28"/>
          <w:szCs w:val="28"/>
        </w:rPr>
        <w:t>покази: вік &gt;40–60 р., великий зоб з</w:t>
      </w:r>
      <w:r w:rsidR="007F7C7A" w:rsidRPr="007F7C7A">
        <w:rPr>
          <w:bCs/>
          <w:color w:val="000000" w:themeColor="text1"/>
          <w:sz w:val="28"/>
          <w:szCs w:val="28"/>
        </w:rPr>
        <w:t xml:space="preserve"> </w:t>
      </w:r>
      <w:r w:rsidRPr="00E40174">
        <w:rPr>
          <w:bCs/>
          <w:color w:val="000000" w:themeColor="text1"/>
          <w:sz w:val="28"/>
          <w:szCs w:val="28"/>
        </w:rPr>
        <w:t>об'ємом &gt;60 мл, при наявності протипоказів до операції, після ретельного виключення раку щитоподібної залози і</w:t>
      </w:r>
      <w:r w:rsidR="00E861F9" w:rsidRPr="00E861F9">
        <w:rPr>
          <w:bCs/>
          <w:color w:val="000000" w:themeColor="text1"/>
          <w:sz w:val="28"/>
          <w:szCs w:val="28"/>
        </w:rPr>
        <w:t xml:space="preserve"> </w:t>
      </w:r>
      <w:r w:rsidRPr="00E40174">
        <w:rPr>
          <w:bCs/>
          <w:color w:val="000000" w:themeColor="text1"/>
          <w:sz w:val="28"/>
          <w:szCs w:val="28"/>
        </w:rPr>
        <w:t xml:space="preserve">ризику значного звуження дихальних шляхів (необхідно зважити превентивне лікування ГК). </w:t>
      </w:r>
      <w:proofErr w:type="spellStart"/>
      <w:r w:rsidRPr="00E40174">
        <w:rPr>
          <w:bCs/>
          <w:color w:val="000000" w:themeColor="text1"/>
          <w:sz w:val="28"/>
          <w:szCs w:val="28"/>
          <w:lang w:val="ru-RU"/>
        </w:rPr>
        <w:t>Зазвичай</w:t>
      </w:r>
      <w:proofErr w:type="spellEnd"/>
      <w:r w:rsidRPr="00E40174">
        <w:rPr>
          <w:bCs/>
          <w:color w:val="000000" w:themeColor="text1"/>
          <w:sz w:val="28"/>
          <w:szCs w:val="28"/>
          <w:lang w:val="ru-RU"/>
        </w:rPr>
        <w:t xml:space="preserve"> </w:t>
      </w:r>
      <w:proofErr w:type="spellStart"/>
      <w:r w:rsidRPr="00E40174">
        <w:rPr>
          <w:bCs/>
          <w:color w:val="000000" w:themeColor="text1"/>
          <w:sz w:val="28"/>
          <w:szCs w:val="28"/>
          <w:lang w:val="ru-RU"/>
        </w:rPr>
        <w:t>досягається</w:t>
      </w:r>
      <w:proofErr w:type="spellEnd"/>
      <w:r w:rsidRPr="00E40174">
        <w:rPr>
          <w:bCs/>
          <w:color w:val="000000" w:themeColor="text1"/>
          <w:sz w:val="28"/>
          <w:szCs w:val="28"/>
          <w:lang w:val="ru-RU"/>
        </w:rPr>
        <w:t xml:space="preserve"> </w:t>
      </w:r>
      <w:proofErr w:type="spellStart"/>
      <w:r w:rsidRPr="00E40174">
        <w:rPr>
          <w:bCs/>
          <w:color w:val="000000" w:themeColor="text1"/>
          <w:sz w:val="28"/>
          <w:szCs w:val="28"/>
          <w:lang w:val="ru-RU"/>
        </w:rPr>
        <w:t>зменшення</w:t>
      </w:r>
      <w:proofErr w:type="spellEnd"/>
      <w:r w:rsidRPr="00E40174">
        <w:rPr>
          <w:bCs/>
          <w:color w:val="000000" w:themeColor="text1"/>
          <w:sz w:val="28"/>
          <w:szCs w:val="28"/>
          <w:lang w:val="ru-RU"/>
        </w:rPr>
        <w:t xml:space="preserve"> </w:t>
      </w:r>
      <w:proofErr w:type="spellStart"/>
      <w:r w:rsidRPr="00E40174">
        <w:rPr>
          <w:bCs/>
          <w:color w:val="000000" w:themeColor="text1"/>
          <w:sz w:val="28"/>
          <w:szCs w:val="28"/>
          <w:lang w:val="ru-RU"/>
        </w:rPr>
        <w:t>об'єму</w:t>
      </w:r>
      <w:proofErr w:type="spellEnd"/>
      <w:r w:rsidRPr="00E40174">
        <w:rPr>
          <w:bCs/>
          <w:color w:val="000000" w:themeColor="text1"/>
          <w:sz w:val="28"/>
          <w:szCs w:val="28"/>
          <w:lang w:val="ru-RU"/>
        </w:rPr>
        <w:t xml:space="preserve"> зобу на ≈40 %, </w:t>
      </w:r>
      <w:proofErr w:type="spellStart"/>
      <w:r w:rsidRPr="00E40174">
        <w:rPr>
          <w:bCs/>
          <w:color w:val="000000" w:themeColor="text1"/>
          <w:sz w:val="28"/>
          <w:szCs w:val="28"/>
          <w:lang w:val="ru-RU"/>
        </w:rPr>
        <w:t>однак</w:t>
      </w:r>
      <w:proofErr w:type="spellEnd"/>
      <w:r w:rsidRPr="00E40174">
        <w:rPr>
          <w:bCs/>
          <w:color w:val="000000" w:themeColor="text1"/>
          <w:sz w:val="28"/>
          <w:szCs w:val="28"/>
          <w:lang w:val="ru-RU"/>
        </w:rPr>
        <w:t xml:space="preserve"> ≈20 % </w:t>
      </w:r>
      <w:proofErr w:type="spellStart"/>
      <w:r w:rsidRPr="00E40174">
        <w:rPr>
          <w:bCs/>
          <w:color w:val="000000" w:themeColor="text1"/>
          <w:sz w:val="28"/>
          <w:szCs w:val="28"/>
          <w:lang w:val="ru-RU"/>
        </w:rPr>
        <w:t>пацієнтів</w:t>
      </w:r>
      <w:proofErr w:type="spellEnd"/>
      <w:r w:rsidRPr="00E40174">
        <w:rPr>
          <w:bCs/>
          <w:color w:val="000000" w:themeColor="text1"/>
          <w:sz w:val="28"/>
          <w:szCs w:val="28"/>
          <w:lang w:val="ru-RU"/>
        </w:rPr>
        <w:t xml:space="preserve"> не </w:t>
      </w:r>
      <w:proofErr w:type="spellStart"/>
      <w:r w:rsidRPr="00E40174">
        <w:rPr>
          <w:bCs/>
          <w:color w:val="000000" w:themeColor="text1"/>
          <w:sz w:val="28"/>
          <w:szCs w:val="28"/>
          <w:lang w:val="ru-RU"/>
        </w:rPr>
        <w:t>реагують</w:t>
      </w:r>
      <w:proofErr w:type="spellEnd"/>
      <w:r w:rsidRPr="00E40174">
        <w:rPr>
          <w:bCs/>
          <w:color w:val="000000" w:themeColor="text1"/>
          <w:sz w:val="28"/>
          <w:szCs w:val="28"/>
          <w:lang w:val="ru-RU"/>
        </w:rPr>
        <w:t xml:space="preserve"> на </w:t>
      </w:r>
      <w:proofErr w:type="spellStart"/>
      <w:r w:rsidRPr="00E40174">
        <w:rPr>
          <w:bCs/>
          <w:color w:val="000000" w:themeColor="text1"/>
          <w:sz w:val="28"/>
          <w:szCs w:val="28"/>
          <w:lang w:val="ru-RU"/>
        </w:rPr>
        <w:t>лікування</w:t>
      </w:r>
      <w:proofErr w:type="spellEnd"/>
      <w:r w:rsidRPr="00E40174">
        <w:rPr>
          <w:bCs/>
          <w:color w:val="000000" w:themeColor="text1"/>
          <w:sz w:val="28"/>
          <w:szCs w:val="28"/>
          <w:lang w:val="ru-RU"/>
        </w:rPr>
        <w:t xml:space="preserve">. </w:t>
      </w:r>
    </w:p>
    <w:p w:rsidR="00E40174" w:rsidRDefault="00E40174" w:rsidP="00B4276D">
      <w:pPr>
        <w:pStyle w:val="a5"/>
        <w:ind w:left="426" w:hanging="284"/>
        <w:jc w:val="both"/>
        <w:rPr>
          <w:bCs/>
          <w:color w:val="000000" w:themeColor="text1"/>
          <w:sz w:val="28"/>
          <w:szCs w:val="28"/>
        </w:rPr>
      </w:pPr>
      <w:r w:rsidRPr="00E40174">
        <w:rPr>
          <w:bCs/>
          <w:color w:val="000000" w:themeColor="text1"/>
          <w:sz w:val="28"/>
          <w:szCs w:val="28"/>
        </w:rPr>
        <w:t>5.Ультразвукова термоабляція вузлів щитоподібної залози методом HIFU (</w:t>
      </w:r>
      <w:r w:rsidRPr="00E40174">
        <w:rPr>
          <w:bCs/>
          <w:i/>
          <w:iCs/>
          <w:color w:val="000000" w:themeColor="text1"/>
          <w:sz w:val="28"/>
          <w:szCs w:val="28"/>
        </w:rPr>
        <w:t>high intensity focused ultrasound)</w:t>
      </w:r>
      <w:r w:rsidR="00E861F9" w:rsidRPr="00E861F9">
        <w:rPr>
          <w:bCs/>
          <w:color w:val="000000" w:themeColor="text1"/>
          <w:sz w:val="28"/>
          <w:szCs w:val="28"/>
        </w:rPr>
        <w:t xml:space="preserve"> </w:t>
      </w:r>
      <w:r w:rsidRPr="00E40174">
        <w:rPr>
          <w:bCs/>
          <w:color w:val="000000" w:themeColor="text1"/>
          <w:sz w:val="28"/>
          <w:szCs w:val="28"/>
        </w:rPr>
        <w:t>— втручання за допомогою пристрою, що випромінює висококонцентрований пучок ультразвукових хвиль, енергія яких спричинює нагрівання тканини пухлини до температури 85 °C та денатурацію білків; втручання виконується під ретельним УЗД-контролем та</w:t>
      </w:r>
      <w:r w:rsidR="00E861F9" w:rsidRPr="00E861F9">
        <w:rPr>
          <w:bCs/>
          <w:color w:val="000000" w:themeColor="text1"/>
          <w:sz w:val="28"/>
          <w:szCs w:val="28"/>
        </w:rPr>
        <w:t xml:space="preserve"> </w:t>
      </w:r>
      <w:r w:rsidRPr="00E40174">
        <w:rPr>
          <w:bCs/>
          <w:color w:val="000000" w:themeColor="text1"/>
          <w:sz w:val="28"/>
          <w:szCs w:val="28"/>
        </w:rPr>
        <w:t xml:space="preserve">із застосуванням спеціальної системи охолодження шкіри. Перед використанням даного методу слід виключити рак щитоподібної залози. </w:t>
      </w:r>
    </w:p>
    <w:p w:rsidR="00B4276D" w:rsidRPr="006A53D9" w:rsidRDefault="00B4276D" w:rsidP="006A53D9">
      <w:pPr>
        <w:widowControl w:val="0"/>
        <w:spacing w:line="276" w:lineRule="auto"/>
        <w:ind w:left="426" w:right="-1" w:hanging="323"/>
        <w:jc w:val="both"/>
        <w:rPr>
          <w:rFonts w:ascii="Times New Roman" w:eastAsia="Times New Roman" w:hAnsi="Times New Roman" w:cs="Times New Roman"/>
          <w:color w:val="000000"/>
          <w:sz w:val="28"/>
          <w:szCs w:val="28"/>
        </w:rPr>
      </w:pPr>
      <w:r>
        <w:rPr>
          <w:bCs/>
          <w:color w:val="000000" w:themeColor="text1"/>
          <w:sz w:val="28"/>
          <w:szCs w:val="28"/>
          <w:lang w:val="ru-RU"/>
        </w:rPr>
        <w:t xml:space="preserve">6. </w:t>
      </w:r>
      <w:r w:rsidRPr="006A53D9">
        <w:rPr>
          <w:rFonts w:ascii="Times New Roman" w:eastAsia="Times New Roman" w:hAnsi="Times New Roman" w:cs="Times New Roman"/>
          <w:color w:val="000000"/>
          <w:sz w:val="28"/>
          <w:szCs w:val="28"/>
        </w:rPr>
        <w:t>Основним</w:t>
      </w:r>
      <w:r w:rsidRPr="006A53D9">
        <w:rPr>
          <w:rFonts w:ascii="Times New Roman" w:eastAsia="Times New Roman" w:hAnsi="Times New Roman" w:cs="Times New Roman"/>
          <w:color w:val="000000"/>
          <w:sz w:val="28"/>
          <w:szCs w:val="28"/>
          <w:lang w:val="ru-RU"/>
        </w:rPr>
        <w:t xml:space="preserve"> </w:t>
      </w:r>
      <w:r w:rsidRPr="006A53D9">
        <w:rPr>
          <w:rFonts w:ascii="Times New Roman" w:eastAsia="Times New Roman" w:hAnsi="Times New Roman" w:cs="Times New Roman"/>
          <w:color w:val="000000"/>
          <w:sz w:val="28"/>
          <w:szCs w:val="28"/>
        </w:rPr>
        <w:t>методом</w:t>
      </w:r>
      <w:r w:rsidRPr="006A53D9">
        <w:rPr>
          <w:rFonts w:ascii="Times New Roman" w:eastAsia="Times New Roman" w:hAnsi="Times New Roman" w:cs="Times New Roman"/>
          <w:color w:val="000000"/>
          <w:sz w:val="28"/>
          <w:szCs w:val="28"/>
          <w:lang w:val="ru-RU"/>
        </w:rPr>
        <w:t xml:space="preserve"> </w:t>
      </w:r>
      <w:r w:rsidRPr="006A53D9">
        <w:rPr>
          <w:rFonts w:ascii="Times New Roman" w:eastAsia="Times New Roman" w:hAnsi="Times New Roman" w:cs="Times New Roman"/>
          <w:color w:val="000000"/>
          <w:sz w:val="28"/>
          <w:szCs w:val="28"/>
        </w:rPr>
        <w:t>є призначення</w:t>
      </w:r>
      <w:r w:rsidRPr="006A53D9">
        <w:rPr>
          <w:rFonts w:ascii="Times New Roman" w:eastAsia="Times New Roman" w:hAnsi="Times New Roman" w:cs="Times New Roman"/>
          <w:color w:val="000000"/>
          <w:sz w:val="28"/>
          <w:szCs w:val="28"/>
          <w:lang w:val="ru-RU"/>
        </w:rPr>
        <w:t xml:space="preserve"> </w:t>
      </w:r>
      <w:r w:rsidRPr="006A53D9">
        <w:rPr>
          <w:rFonts w:ascii="Times New Roman" w:eastAsia="Times New Roman" w:hAnsi="Times New Roman" w:cs="Times New Roman"/>
          <w:color w:val="000000"/>
          <w:sz w:val="28"/>
          <w:szCs w:val="28"/>
        </w:rPr>
        <w:t>тиреостатичних і йодвмісних</w:t>
      </w:r>
      <w:r w:rsidR="006A53D9" w:rsidRPr="006A53D9">
        <w:rPr>
          <w:rFonts w:ascii="Times New Roman" w:eastAsia="Times New Roman" w:hAnsi="Times New Roman" w:cs="Times New Roman"/>
          <w:color w:val="000000"/>
          <w:sz w:val="28"/>
          <w:szCs w:val="28"/>
          <w:lang w:val="ru-RU"/>
        </w:rPr>
        <w:t xml:space="preserve"> </w:t>
      </w:r>
      <w:r w:rsidRPr="006A53D9">
        <w:rPr>
          <w:rFonts w:ascii="Times New Roman" w:eastAsia="Times New Roman" w:hAnsi="Times New Roman" w:cs="Times New Roman"/>
          <w:color w:val="000000"/>
          <w:sz w:val="28"/>
          <w:szCs w:val="28"/>
        </w:rPr>
        <w:t>препаратів. Їх застосовують для довготривалої терапії з метою</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вилікування, зняття</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симптомів</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тиретоксикозу</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перед</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операцією,</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лікуванням радіоактивним</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йодом. Дві групи тиреостатичних препаратів: похідні тиоурацилу</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і</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похідні</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меркаптоімідазолу.</w:t>
      </w:r>
      <w:r w:rsidR="006A53D9" w:rsidRPr="006A53D9">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Лікування</w:t>
      </w:r>
      <w:r w:rsidR="006A53D9" w:rsidRPr="0000275C">
        <w:rPr>
          <w:rFonts w:ascii="Times New Roman" w:eastAsia="Times New Roman" w:hAnsi="Times New Roman" w:cs="Times New Roman"/>
          <w:color w:val="000000"/>
          <w:sz w:val="28"/>
          <w:szCs w:val="28"/>
        </w:rPr>
        <w:t xml:space="preserve"> </w:t>
      </w:r>
      <w:r w:rsidRPr="006A53D9">
        <w:rPr>
          <w:rFonts w:ascii="Times New Roman" w:eastAsia="Times New Roman" w:hAnsi="Times New Roman" w:cs="Times New Roman"/>
          <w:color w:val="000000"/>
          <w:sz w:val="28"/>
          <w:szCs w:val="28"/>
        </w:rPr>
        <w:t xml:space="preserve">починають </w:t>
      </w:r>
      <w:r w:rsidR="006A53D9" w:rsidRPr="0000275C">
        <w:rPr>
          <w:rFonts w:ascii="Times New Roman" w:eastAsia="Times New Roman" w:hAnsi="Times New Roman" w:cs="Times New Roman"/>
          <w:color w:val="000000"/>
          <w:sz w:val="28"/>
          <w:szCs w:val="28"/>
        </w:rPr>
        <w:t xml:space="preserve">з </w:t>
      </w:r>
      <w:r w:rsidRPr="006A53D9">
        <w:rPr>
          <w:rFonts w:ascii="Times New Roman" w:eastAsia="Times New Roman" w:hAnsi="Times New Roman" w:cs="Times New Roman"/>
          <w:color w:val="000000"/>
          <w:sz w:val="28"/>
          <w:szCs w:val="28"/>
        </w:rPr>
        <w:t>максимальної дози і продовжують до досягнення еутиреозу, який настає через 3-4 тижні. З переходом на менші дози подальшу</w:t>
      </w:r>
      <w:r w:rsidR="006A53D9" w:rsidRPr="006A53D9">
        <w:rPr>
          <w:rFonts w:ascii="Times New Roman" w:eastAsia="Times New Roman" w:hAnsi="Times New Roman" w:cs="Times New Roman"/>
          <w:color w:val="000000"/>
          <w:sz w:val="28"/>
          <w:szCs w:val="28"/>
          <w:lang w:val="ru-RU"/>
        </w:rPr>
        <w:t xml:space="preserve"> </w:t>
      </w:r>
      <w:r w:rsidRPr="006A53D9">
        <w:rPr>
          <w:rFonts w:ascii="Times New Roman" w:hAnsi="Times New Roman" w:cs="Times New Roman"/>
          <w:color w:val="000000"/>
          <w:sz w:val="28"/>
          <w:szCs w:val="28"/>
        </w:rPr>
        <w:t>корекцію слід проводити повільніше (зменшувати не частіше ніж 1 раз на 2 місяці). Середня тривалість лікування 1-1,5 роки.</w:t>
      </w:r>
    </w:p>
    <w:p w:rsidR="00E40174" w:rsidRDefault="00E40174" w:rsidP="00E40174">
      <w:pPr>
        <w:pStyle w:val="a5"/>
        <w:kinsoku w:val="0"/>
        <w:overflowPunct w:val="0"/>
        <w:ind w:left="1440"/>
        <w:jc w:val="both"/>
        <w:textAlignment w:val="baseline"/>
        <w:rPr>
          <w:sz w:val="28"/>
          <w:szCs w:val="28"/>
        </w:rPr>
      </w:pPr>
    </w:p>
    <w:p w:rsidR="00E40174" w:rsidRDefault="00E40174" w:rsidP="00E40174">
      <w:pPr>
        <w:widowControl w:val="0"/>
        <w:spacing w:line="240" w:lineRule="auto"/>
        <w:ind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Еутиреоїдний та вузловий зоб.</w:t>
      </w:r>
    </w:p>
    <w:p w:rsidR="00E40174" w:rsidRDefault="00E40174" w:rsidP="00E40174">
      <w:pPr>
        <w:widowControl w:val="0"/>
        <w:spacing w:line="240" w:lineRule="auto"/>
        <w:ind w:right="-20"/>
        <w:rPr>
          <w:rFonts w:ascii="Times New Roman" w:eastAsia="Times New Roman" w:hAnsi="Times New Roman" w:cs="Times New Roman"/>
          <w:b/>
          <w:bCs/>
          <w:color w:val="000000"/>
          <w:sz w:val="28"/>
          <w:szCs w:val="28"/>
        </w:rPr>
      </w:pPr>
    </w:p>
    <w:tbl>
      <w:tblPr>
        <w:tblStyle w:val="a4"/>
        <w:tblW w:w="0" w:type="auto"/>
        <w:tblInd w:w="-5" w:type="dxa"/>
        <w:tblLook w:val="04A0" w:firstRow="1" w:lastRow="0" w:firstColumn="1" w:lastColumn="0" w:noHBand="0" w:noVBand="1"/>
      </w:tblPr>
      <w:tblGrid>
        <w:gridCol w:w="1888"/>
        <w:gridCol w:w="7462"/>
      </w:tblGrid>
      <w:tr w:rsidR="00E40174" w:rsidTr="00827A70">
        <w:tc>
          <w:tcPr>
            <w:tcW w:w="1888" w:type="dxa"/>
          </w:tcPr>
          <w:p w:rsidR="00E40174" w:rsidRDefault="00E40174" w:rsidP="00E40174">
            <w:pPr>
              <w:pStyle w:val="a5"/>
              <w:kinsoku w:val="0"/>
              <w:overflowPunct w:val="0"/>
              <w:ind w:left="-1690" w:firstLine="1690"/>
              <w:jc w:val="both"/>
              <w:textAlignment w:val="baseline"/>
              <w:rPr>
                <w:sz w:val="28"/>
                <w:szCs w:val="28"/>
              </w:rPr>
            </w:pPr>
            <w:r>
              <w:rPr>
                <w:color w:val="000000"/>
                <w:sz w:val="28"/>
                <w:szCs w:val="28"/>
              </w:rPr>
              <w:t>Визначення</w:t>
            </w:r>
          </w:p>
        </w:tc>
        <w:tc>
          <w:tcPr>
            <w:tcW w:w="7462" w:type="dxa"/>
          </w:tcPr>
          <w:p w:rsidR="00E40174" w:rsidRDefault="00E40174" w:rsidP="000B2B68">
            <w:pPr>
              <w:widowControl w:val="0"/>
              <w:spacing w:line="236" w:lineRule="auto"/>
              <w:ind w:right="7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Еутиреоїдний зоб –збільшення розмірів щитовидної залози. Зазвичай з віком перетворюєтья у вузловий зоб.</w:t>
            </w:r>
          </w:p>
          <w:p w:rsidR="00E40174" w:rsidRPr="00E40174" w:rsidRDefault="00E40174" w:rsidP="000B2B68">
            <w:pPr>
              <w:widowControl w:val="0"/>
              <w:spacing w:line="236" w:lineRule="auto"/>
              <w:ind w:right="185" w:hanging="3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Ендемічний зоб - коли більше 5% дітей у популяції мають зоб (може перевищити 30%)</w:t>
            </w:r>
            <w:r>
              <w:rPr>
                <w:rFonts w:ascii="Times New Roman" w:eastAsia="Times New Roman" w:hAnsi="Times New Roman" w:cs="Times New Roman"/>
                <w:color w:val="000000"/>
                <w:sz w:val="28"/>
                <w:szCs w:val="28"/>
                <w:lang w:val="ru-RU"/>
              </w:rPr>
              <w:t>.</w:t>
            </w:r>
          </w:p>
          <w:p w:rsidR="00E40174" w:rsidRDefault="00E40174" w:rsidP="000B2B68">
            <w:pPr>
              <w:widowControl w:val="0"/>
              <w:spacing w:before="2" w:line="236" w:lineRule="auto"/>
              <w:ind w:right="-20" w:hanging="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Спорадичний - невідома причина</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5% населення, M: F - 1: 4. Захворюваність знижується з віком. Зазвичай змінюється від дифузної до багатонаціональної. Вузловий зоб – збірне клінічне поняття що свідчить про наявність у щитовидній залозі вогнищевих уражень гетерогенної морфологічної структури</w:t>
            </w:r>
          </w:p>
          <w:p w:rsidR="00E40174" w:rsidRDefault="00E40174" w:rsidP="00E40174">
            <w:pPr>
              <w:pStyle w:val="a5"/>
              <w:kinsoku w:val="0"/>
              <w:overflowPunct w:val="0"/>
              <w:ind w:left="0"/>
              <w:jc w:val="both"/>
              <w:textAlignment w:val="baseline"/>
              <w:rPr>
                <w:sz w:val="28"/>
                <w:szCs w:val="28"/>
              </w:rPr>
            </w:pPr>
          </w:p>
        </w:tc>
      </w:tr>
      <w:tr w:rsidR="00E40174" w:rsidTr="00827A70">
        <w:tc>
          <w:tcPr>
            <w:tcW w:w="1888" w:type="dxa"/>
          </w:tcPr>
          <w:p w:rsidR="000B2B68" w:rsidRDefault="000B2B68" w:rsidP="000B2B68">
            <w:pPr>
              <w:widowControl w:val="0"/>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Епідеміологія</w:t>
            </w:r>
          </w:p>
          <w:p w:rsidR="00E40174" w:rsidRDefault="00E40174" w:rsidP="00E40174">
            <w:pPr>
              <w:pStyle w:val="a5"/>
              <w:kinsoku w:val="0"/>
              <w:overflowPunct w:val="0"/>
              <w:ind w:left="0"/>
              <w:jc w:val="both"/>
              <w:textAlignment w:val="baseline"/>
              <w:rPr>
                <w:sz w:val="28"/>
                <w:szCs w:val="28"/>
              </w:rPr>
            </w:pPr>
          </w:p>
        </w:tc>
        <w:tc>
          <w:tcPr>
            <w:tcW w:w="7462" w:type="dxa"/>
          </w:tcPr>
          <w:p w:rsidR="000B2B68" w:rsidRDefault="000B2B68" w:rsidP="000B2B68">
            <w:pPr>
              <w:widowControl w:val="0"/>
              <w:tabs>
                <w:tab w:val="left" w:pos="1107"/>
                <w:tab w:val="left" w:pos="2614"/>
                <w:tab w:val="left" w:pos="4117"/>
                <w:tab w:val="left" w:pos="5072"/>
                <w:tab w:val="left" w:pos="5495"/>
                <w:tab w:val="left" w:pos="7211"/>
              </w:tabs>
              <w:spacing w:before="10" w:line="236" w:lineRule="auto"/>
              <w:ind w:left="103" w:right="-6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дорослого</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населення</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вузли</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щитовидній</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залозі спостерігаються у 4-7%, у дітей – у 0,2-1,5% випадків </w:t>
            </w:r>
            <w:r>
              <w:rPr>
                <w:rFonts w:ascii="Times New Roman" w:eastAsia="Times New Roman" w:hAnsi="Times New Roman" w:cs="Times New Roman"/>
                <w:color w:val="000000"/>
                <w:sz w:val="28"/>
                <w:szCs w:val="28"/>
              </w:rPr>
              <w:lastRenderedPageBreak/>
              <w:t>патології цього органу. Ендемічний зоб - коли більше 5% дітей у популяції мають зобу (може перевищити 30%)</w:t>
            </w:r>
          </w:p>
          <w:p w:rsidR="00E40174" w:rsidRDefault="00E40174" w:rsidP="000B2B68">
            <w:pPr>
              <w:pStyle w:val="a5"/>
              <w:kinsoku w:val="0"/>
              <w:overflowPunct w:val="0"/>
              <w:ind w:left="0"/>
              <w:jc w:val="both"/>
              <w:textAlignment w:val="baseline"/>
              <w:rPr>
                <w:sz w:val="28"/>
                <w:szCs w:val="28"/>
              </w:rPr>
            </w:pPr>
          </w:p>
        </w:tc>
      </w:tr>
      <w:tr w:rsidR="00E40174" w:rsidTr="00827A70">
        <w:tc>
          <w:tcPr>
            <w:tcW w:w="1888" w:type="dxa"/>
          </w:tcPr>
          <w:p w:rsidR="000B2B68" w:rsidRDefault="000B2B68" w:rsidP="000B2B68">
            <w:pPr>
              <w:widowControl w:val="0"/>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Етіопатогенез</w:t>
            </w:r>
          </w:p>
          <w:p w:rsidR="00E40174" w:rsidRDefault="00E40174" w:rsidP="00E40174">
            <w:pPr>
              <w:pStyle w:val="a5"/>
              <w:kinsoku w:val="0"/>
              <w:overflowPunct w:val="0"/>
              <w:ind w:left="0"/>
              <w:jc w:val="both"/>
              <w:textAlignment w:val="baseline"/>
              <w:rPr>
                <w:sz w:val="28"/>
                <w:szCs w:val="28"/>
              </w:rPr>
            </w:pPr>
          </w:p>
        </w:tc>
        <w:tc>
          <w:tcPr>
            <w:tcW w:w="7462" w:type="dxa"/>
          </w:tcPr>
          <w:p w:rsidR="00E40174" w:rsidRPr="007039A1" w:rsidRDefault="000B2B68" w:rsidP="00E40174">
            <w:pPr>
              <w:pStyle w:val="a5"/>
              <w:kinsoku w:val="0"/>
              <w:overflowPunct w:val="0"/>
              <w:ind w:left="0"/>
              <w:jc w:val="both"/>
              <w:textAlignment w:val="baseline"/>
              <w:rPr>
                <w:sz w:val="28"/>
                <w:szCs w:val="28"/>
                <w:lang w:val="ru-RU"/>
              </w:rPr>
            </w:pPr>
            <w:r>
              <w:rPr>
                <w:color w:val="000000"/>
                <w:sz w:val="28"/>
                <w:szCs w:val="28"/>
              </w:rPr>
              <w:t>Загально визнаною є теорія йодної недостатності, сучасні дослідження надають великого значення ендогенним чинникам розвитку пухлини – підвищена потреба у тиреоїдних гормонах під час статевого дозрівання, вагітності, клімаксу, знижена резорбція і порушення утілізації йоду при захворюваннях ШКТ, підвищене</w:t>
            </w:r>
            <w:r w:rsidR="007039A1" w:rsidRPr="007039A1">
              <w:rPr>
                <w:color w:val="000000"/>
                <w:sz w:val="28"/>
                <w:szCs w:val="28"/>
              </w:rPr>
              <w:t xml:space="preserve"> </w:t>
            </w:r>
            <w:r>
              <w:rPr>
                <w:color w:val="000000"/>
                <w:sz w:val="28"/>
                <w:szCs w:val="28"/>
              </w:rPr>
              <w:t>виведення</w:t>
            </w:r>
            <w:r w:rsidR="007039A1" w:rsidRPr="007039A1">
              <w:rPr>
                <w:color w:val="000000"/>
                <w:sz w:val="28"/>
                <w:szCs w:val="28"/>
              </w:rPr>
              <w:t xml:space="preserve"> </w:t>
            </w:r>
            <w:r>
              <w:rPr>
                <w:color w:val="000000"/>
                <w:sz w:val="28"/>
                <w:szCs w:val="28"/>
              </w:rPr>
              <w:t>йоду</w:t>
            </w:r>
            <w:r w:rsidR="007039A1" w:rsidRPr="007039A1">
              <w:rPr>
                <w:color w:val="000000"/>
                <w:sz w:val="28"/>
                <w:szCs w:val="28"/>
              </w:rPr>
              <w:t xml:space="preserve"> </w:t>
            </w:r>
            <w:r>
              <w:rPr>
                <w:color w:val="000000"/>
                <w:sz w:val="28"/>
                <w:szCs w:val="28"/>
              </w:rPr>
              <w:t>при</w:t>
            </w:r>
            <w:r w:rsidR="007039A1" w:rsidRPr="007039A1">
              <w:rPr>
                <w:color w:val="000000"/>
                <w:sz w:val="28"/>
                <w:szCs w:val="28"/>
              </w:rPr>
              <w:t xml:space="preserve"> </w:t>
            </w:r>
            <w:r>
              <w:rPr>
                <w:color w:val="000000"/>
                <w:sz w:val="28"/>
                <w:szCs w:val="28"/>
              </w:rPr>
              <w:t>різних</w:t>
            </w:r>
            <w:r w:rsidR="007039A1" w:rsidRPr="007039A1">
              <w:rPr>
                <w:color w:val="000000"/>
                <w:sz w:val="28"/>
                <w:szCs w:val="28"/>
              </w:rPr>
              <w:t xml:space="preserve"> </w:t>
            </w:r>
            <w:r>
              <w:rPr>
                <w:color w:val="000000"/>
                <w:sz w:val="28"/>
                <w:szCs w:val="28"/>
              </w:rPr>
              <w:t>ендокринних порушеннях, лабільність регуляторних механізмів ЦНС. Все це призводить до гіперплазії</w:t>
            </w:r>
            <w:r w:rsidR="007039A1">
              <w:rPr>
                <w:color w:val="000000"/>
                <w:sz w:val="28"/>
                <w:szCs w:val="28"/>
                <w:lang w:val="ru-RU"/>
              </w:rPr>
              <w:t>.</w:t>
            </w:r>
          </w:p>
        </w:tc>
      </w:tr>
      <w:tr w:rsidR="00E40174" w:rsidTr="00827A70">
        <w:tc>
          <w:tcPr>
            <w:tcW w:w="1888" w:type="dxa"/>
          </w:tcPr>
          <w:p w:rsidR="00E40174" w:rsidRDefault="007039A1" w:rsidP="00E40174">
            <w:pPr>
              <w:pStyle w:val="a5"/>
              <w:kinsoku w:val="0"/>
              <w:overflowPunct w:val="0"/>
              <w:ind w:left="0"/>
              <w:jc w:val="both"/>
              <w:textAlignment w:val="baseline"/>
              <w:rPr>
                <w:sz w:val="28"/>
                <w:szCs w:val="28"/>
              </w:rPr>
            </w:pPr>
            <w:r>
              <w:rPr>
                <w:color w:val="000000"/>
                <w:sz w:val="28"/>
                <w:szCs w:val="28"/>
              </w:rPr>
              <w:t>Класифікація</w:t>
            </w:r>
          </w:p>
        </w:tc>
        <w:tc>
          <w:tcPr>
            <w:tcW w:w="7462" w:type="dxa"/>
          </w:tcPr>
          <w:p w:rsidR="007039A1" w:rsidRDefault="007039A1" w:rsidP="007039A1">
            <w:pPr>
              <w:widowControl w:val="0"/>
              <w:spacing w:line="238" w:lineRule="auto"/>
              <w:ind w:left="2090" w:right="544" w:hanging="197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МКХ-10 </w:t>
            </w:r>
          </w:p>
          <w:p w:rsidR="007039A1" w:rsidRDefault="007039A1" w:rsidP="007039A1">
            <w:pPr>
              <w:widowControl w:val="0"/>
              <w:spacing w:line="238" w:lineRule="auto"/>
              <w:ind w:left="2090" w:right="544" w:hanging="197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Е01.1 Зоб полінодозний (йоддефіцитний)</w:t>
            </w:r>
          </w:p>
          <w:p w:rsidR="007039A1" w:rsidRDefault="007039A1" w:rsidP="007039A1">
            <w:pPr>
              <w:widowControl w:val="0"/>
              <w:spacing w:line="238" w:lineRule="auto"/>
              <w:ind w:right="16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Е04.1 Зоб мононодозний (нетоксичний)</w:t>
            </w:r>
          </w:p>
          <w:p w:rsidR="007039A1" w:rsidRDefault="007039A1" w:rsidP="007039A1">
            <w:pPr>
              <w:widowControl w:val="0"/>
              <w:spacing w:line="238" w:lineRule="auto"/>
              <w:ind w:left="2090" w:right="544" w:hanging="197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Е04.2 Зоб полінодозний (нетоксичний) (кістозний)</w:t>
            </w:r>
          </w:p>
          <w:p w:rsidR="007039A1" w:rsidRDefault="007039A1" w:rsidP="007039A1">
            <w:pPr>
              <w:widowControl w:val="0"/>
              <w:spacing w:line="238" w:lineRule="auto"/>
              <w:ind w:left="2090" w:right="544" w:hanging="197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Е04.9 Зоб вузловий (нетоксичний) (аденоматозний)</w:t>
            </w:r>
          </w:p>
          <w:p w:rsidR="007039A1" w:rsidRDefault="007039A1" w:rsidP="007039A1">
            <w:pPr>
              <w:widowControl w:val="0"/>
              <w:spacing w:line="237"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Е05.1 Зоб мононодозний токсичний абоз</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тиреотоксикозом</w:t>
            </w:r>
          </w:p>
          <w:p w:rsidR="00827A70" w:rsidRDefault="007039A1" w:rsidP="00827A70">
            <w:pPr>
              <w:widowControl w:val="0"/>
              <w:spacing w:line="239"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Е73 </w:t>
            </w:r>
            <w:r w:rsidR="00827A70">
              <w:rPr>
                <w:rFonts w:ascii="Times New Roman" w:eastAsia="Times New Roman" w:hAnsi="Times New Roman" w:cs="Times New Roman"/>
                <w:color w:val="000000"/>
                <w:sz w:val="28"/>
                <w:szCs w:val="28"/>
              </w:rPr>
              <w:t>Зоб вузловий ендемічний з тиреотоксикозом</w:t>
            </w:r>
          </w:p>
          <w:p w:rsidR="007039A1" w:rsidRDefault="007039A1" w:rsidP="007039A1">
            <w:pPr>
              <w:widowControl w:val="0"/>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М8000/3</w:t>
            </w:r>
            <w:r w:rsidR="00827A70">
              <w:rPr>
                <w:rFonts w:ascii="Times New Roman" w:eastAsia="Times New Roman" w:hAnsi="Times New Roman" w:cs="Times New Roman"/>
                <w:color w:val="000000"/>
                <w:sz w:val="28"/>
                <w:szCs w:val="28"/>
              </w:rPr>
              <w:t xml:space="preserve"> Зоб пухлинний злоякісний</w:t>
            </w:r>
          </w:p>
          <w:p w:rsidR="007039A1" w:rsidRDefault="007039A1" w:rsidP="007039A1">
            <w:pPr>
              <w:spacing w:after="81" w:line="240" w:lineRule="exact"/>
              <w:rPr>
                <w:rFonts w:ascii="Times New Roman" w:eastAsia="Times New Roman" w:hAnsi="Times New Roman" w:cs="Times New Roman"/>
                <w:sz w:val="24"/>
                <w:szCs w:val="24"/>
              </w:rPr>
            </w:pPr>
          </w:p>
          <w:p w:rsidR="007039A1" w:rsidRDefault="007039A1" w:rsidP="00827A70">
            <w:pPr>
              <w:widowControl w:val="0"/>
              <w:spacing w:line="241"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морфологічними ознаками до вузлового </w:t>
            </w:r>
            <w:r w:rsidR="00827A70">
              <w:rPr>
                <w:rFonts w:ascii="Times New Roman" w:eastAsia="Times New Roman" w:hAnsi="Times New Roman" w:cs="Times New Roman"/>
                <w:color w:val="000000"/>
                <w:sz w:val="28"/>
                <w:szCs w:val="28"/>
                <w:lang w:val="ru-RU"/>
              </w:rPr>
              <w:t xml:space="preserve">і </w:t>
            </w:r>
            <w:r>
              <w:rPr>
                <w:rFonts w:ascii="Times New Roman" w:eastAsia="Times New Roman" w:hAnsi="Times New Roman" w:cs="Times New Roman"/>
                <w:color w:val="000000"/>
                <w:sz w:val="28"/>
                <w:szCs w:val="28"/>
              </w:rPr>
              <w:t>багатовузлового зоба належать:</w:t>
            </w:r>
          </w:p>
          <w:p w:rsidR="00827A70" w:rsidRDefault="007039A1" w:rsidP="007039A1">
            <w:pPr>
              <w:widowControl w:val="0"/>
              <w:ind w:right="287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-вузловий колоїдний зоб </w:t>
            </w:r>
          </w:p>
          <w:p w:rsidR="007039A1" w:rsidRDefault="007039A1" w:rsidP="007039A1">
            <w:pPr>
              <w:widowControl w:val="0"/>
              <w:ind w:right="287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-фолікулярна аденома</w:t>
            </w:r>
          </w:p>
          <w:p w:rsidR="007039A1" w:rsidRDefault="007039A1" w:rsidP="007039A1">
            <w:pPr>
              <w:widowControl w:val="0"/>
              <w:spacing w:line="245"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-кіста ЩЗ</w:t>
            </w:r>
          </w:p>
          <w:p w:rsidR="007039A1" w:rsidRDefault="007039A1" w:rsidP="007039A1">
            <w:pPr>
              <w:widowControl w:val="0"/>
              <w:spacing w:line="227"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-вогнищевий тиреоїдит</w:t>
            </w:r>
          </w:p>
          <w:p w:rsidR="00E40174" w:rsidRDefault="007039A1" w:rsidP="007039A1">
            <w:pPr>
              <w:pStyle w:val="a5"/>
              <w:kinsoku w:val="0"/>
              <w:overflowPunct w:val="0"/>
              <w:ind w:left="0"/>
              <w:jc w:val="both"/>
              <w:textAlignment w:val="baseline"/>
              <w:rPr>
                <w:sz w:val="28"/>
                <w:szCs w:val="28"/>
              </w:rPr>
            </w:pPr>
            <w:r>
              <w:rPr>
                <w:color w:val="000000"/>
                <w:sz w:val="28"/>
                <w:szCs w:val="28"/>
              </w:rPr>
              <w:t>-інфекційні та паразитарні ураження</w:t>
            </w:r>
          </w:p>
        </w:tc>
      </w:tr>
    </w:tbl>
    <w:p w:rsidR="00E40174" w:rsidRDefault="00E40174" w:rsidP="00DD74B2">
      <w:pPr>
        <w:pStyle w:val="a5"/>
        <w:kinsoku w:val="0"/>
        <w:overflowPunct w:val="0"/>
        <w:ind w:left="0"/>
        <w:jc w:val="both"/>
        <w:textAlignment w:val="baseline"/>
        <w:rPr>
          <w:sz w:val="28"/>
          <w:szCs w:val="28"/>
        </w:rPr>
      </w:pPr>
    </w:p>
    <w:p w:rsidR="00DD74B2" w:rsidRDefault="00DD74B2" w:rsidP="00DD74B2">
      <w:pPr>
        <w:widowControl w:val="0"/>
        <w:tabs>
          <w:tab w:val="left" w:pos="3319"/>
          <w:tab w:val="left" w:pos="4981"/>
          <w:tab w:val="left" w:pos="6030"/>
          <w:tab w:val="left" w:pos="6486"/>
          <w:tab w:val="left" w:pos="8722"/>
        </w:tabs>
        <w:spacing w:line="239" w:lineRule="auto"/>
        <w:ind w:left="1980" w:right="27" w:hanging="1979"/>
        <w:rPr>
          <w:rFonts w:ascii="Times New Roman" w:eastAsia="Times New Roman" w:hAnsi="Times New Roman" w:cs="Times New Roman"/>
          <w:color w:val="000000"/>
          <w:sz w:val="28"/>
          <w:szCs w:val="28"/>
        </w:rPr>
      </w:pPr>
      <w:proofErr w:type="spellStart"/>
      <w:r w:rsidRPr="00DD74B2">
        <w:rPr>
          <w:rFonts w:ascii="Times New Roman" w:hAnsi="Times New Roman" w:cs="Times New Roman"/>
          <w:b/>
          <w:sz w:val="28"/>
          <w:szCs w:val="28"/>
          <w:lang w:val="ru-RU"/>
        </w:rPr>
        <w:t>Клініка</w:t>
      </w:r>
      <w:proofErr w:type="spellEnd"/>
      <w:r w:rsidRPr="00DD74B2">
        <w:rPr>
          <w:rFonts w:ascii="Times New Roman" w:hAnsi="Times New Roman" w:cs="Times New Roman"/>
          <w:b/>
          <w:sz w:val="28"/>
          <w:szCs w:val="28"/>
          <w:lang w:val="ru-RU"/>
        </w:rPr>
        <w:t>.</w:t>
      </w:r>
      <w:r w:rsidRPr="00DD74B2">
        <w:rPr>
          <w:rFonts w:ascii="Times New Roman" w:eastAsia="Times New Roman" w:hAnsi="Times New Roman" w:cs="Times New Roman"/>
          <w:color w:val="000000"/>
          <w:sz w:val="28"/>
          <w:szCs w:val="28"/>
        </w:rPr>
        <w:t xml:space="preserve"> </w:t>
      </w:r>
    </w:p>
    <w:p w:rsidR="00DD74B2" w:rsidRDefault="00DD74B2" w:rsidP="00DD74B2">
      <w:pPr>
        <w:widowControl w:val="0"/>
        <w:tabs>
          <w:tab w:val="left" w:pos="3319"/>
          <w:tab w:val="left" w:pos="4981"/>
          <w:tab w:val="left" w:pos="6030"/>
          <w:tab w:val="left" w:pos="6486"/>
          <w:tab w:val="left" w:pos="8722"/>
        </w:tabs>
        <w:spacing w:line="276" w:lineRule="auto"/>
        <w:ind w:right="2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Скарги на наявність утворення на передній поверхні шиї, відчуття слабкості, підвищеної втомлюваності, головного болю. При великих розмірах вузлів з’являються симптоми компресії органів шиї, Що проявляється скаргами на відчуття тиску в ділянках шиї, передусім у лежачому положенні, утруднене дихання, пульсуючий головний біль, порушення ковтання. </w:t>
      </w:r>
    </w:p>
    <w:p w:rsidR="00DD74B2" w:rsidRDefault="00DD74B2" w:rsidP="00DD74B2">
      <w:pPr>
        <w:widowControl w:val="0"/>
        <w:tabs>
          <w:tab w:val="left" w:pos="3319"/>
          <w:tab w:val="left" w:pos="4981"/>
          <w:tab w:val="left" w:pos="6030"/>
          <w:tab w:val="left" w:pos="6486"/>
          <w:tab w:val="left" w:pos="8722"/>
        </w:tabs>
        <w:spacing w:line="276" w:lineRule="auto"/>
        <w:ind w:right="2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Атипова</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локалізація</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вузлів</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позастернальна,</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кільцева, під’язична, язична, позатрахеальна. </w:t>
      </w:r>
    </w:p>
    <w:p w:rsidR="00DD74B2" w:rsidRDefault="00DD74B2" w:rsidP="00DD74B2">
      <w:pPr>
        <w:widowControl w:val="0"/>
        <w:tabs>
          <w:tab w:val="left" w:pos="3319"/>
          <w:tab w:val="left" w:pos="4981"/>
          <w:tab w:val="left" w:pos="6030"/>
          <w:tab w:val="left" w:pos="6486"/>
          <w:tab w:val="left" w:pos="8722"/>
        </w:tabs>
        <w:spacing w:line="276" w:lineRule="auto"/>
        <w:ind w:right="2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характером функції залози прийнято поділяти гіпер-, гіпо- та еутиреоїдні форми. </w:t>
      </w:r>
    </w:p>
    <w:p w:rsidR="00DD74B2" w:rsidRDefault="00DD74B2" w:rsidP="00DD74B2">
      <w:pPr>
        <w:widowControl w:val="0"/>
        <w:tabs>
          <w:tab w:val="left" w:pos="3319"/>
          <w:tab w:val="left" w:pos="4981"/>
          <w:tab w:val="left" w:pos="6030"/>
          <w:tab w:val="left" w:pos="6486"/>
          <w:tab w:val="left" w:pos="8722"/>
        </w:tabs>
        <w:spacing w:line="276" w:lineRule="auto"/>
        <w:ind w:right="2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Ускладнення: стискання близько розташованих нервів і судин,</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розвиток серцево-судинних порушень</w:t>
      </w:r>
    </w:p>
    <w:p w:rsidR="00DD74B2" w:rsidRDefault="00DD74B2" w:rsidP="00DD74B2">
      <w:pPr>
        <w:spacing w:after="2" w:line="180" w:lineRule="exact"/>
        <w:rPr>
          <w:rFonts w:ascii="Times New Roman" w:eastAsia="Times New Roman" w:hAnsi="Times New Roman" w:cs="Times New Roman"/>
          <w:sz w:val="18"/>
          <w:szCs w:val="18"/>
        </w:rPr>
      </w:pPr>
    </w:p>
    <w:p w:rsidR="00DD74B2" w:rsidRDefault="00DD74B2" w:rsidP="00DD74B2">
      <w:pPr>
        <w:widowControl w:val="0"/>
        <w:tabs>
          <w:tab w:val="left" w:pos="3471"/>
          <w:tab w:val="left" w:pos="6025"/>
          <w:tab w:val="left" w:pos="7078"/>
          <w:tab w:val="left" w:pos="7506"/>
          <w:tab w:val="left" w:pos="8909"/>
        </w:tabs>
        <w:spacing w:line="276" w:lineRule="auto"/>
        <w:ind w:right="-19"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Еутиреоїдний стан - стан, при якому рівень ТТГ та Т3 / Т4 низький, але </w:t>
      </w:r>
      <w:r>
        <w:rPr>
          <w:rFonts w:ascii="Times New Roman" w:eastAsia="Times New Roman" w:hAnsi="Times New Roman" w:cs="Times New Roman"/>
          <w:color w:val="000000"/>
          <w:sz w:val="28"/>
          <w:szCs w:val="28"/>
        </w:rPr>
        <w:lastRenderedPageBreak/>
        <w:t>відсутня патологія щитовидної залози. Ці результати аналогічні тим, що виявлені при вторинному гіпотиреозі (тобто зазвичай викликаються проблемою гіпофіза), і, як наслідок, важко диференціюються. Їх розвиток пов'язаний зі стресом, і, отже, якщо рівень кортизолу у сироватці крові збільшується, швидше за все, еутиреоїдний стан розвивається без проблем з гіпофізом. Якщо рівень кортизолу та гонадотропіну в сироватці крові низький, то слід підозрювати вторинний гіпотиреоз. Часто це пов'язано з гострими</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захворюваннями,</w:t>
      </w:r>
      <w:r w:rsidR="00697BE6">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тому</w:t>
      </w:r>
      <w:r w:rsidR="00697BE6">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постановку</w:t>
      </w:r>
      <w:r w:rsidR="00697BE6">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діагноза еутиреоїдний зоб потрібно відтермінувати</w:t>
      </w:r>
      <w:r w:rsidR="00697BE6">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до зняття гострого стану.</w:t>
      </w:r>
    </w:p>
    <w:p w:rsidR="00832ABA" w:rsidRDefault="00832ABA" w:rsidP="00832ABA">
      <w:pPr>
        <w:widowControl w:val="0"/>
        <w:spacing w:line="240" w:lineRule="auto"/>
        <w:ind w:right="-20"/>
        <w:rPr>
          <w:rFonts w:ascii="Times New Roman" w:eastAsia="Times New Roman" w:hAnsi="Times New Roman" w:cs="Times New Roman"/>
          <w:b/>
          <w:color w:val="000000"/>
          <w:sz w:val="28"/>
          <w:szCs w:val="28"/>
        </w:rPr>
      </w:pPr>
    </w:p>
    <w:p w:rsidR="00832ABA" w:rsidRDefault="00832ABA" w:rsidP="00EF064A">
      <w:pPr>
        <w:widowControl w:val="0"/>
        <w:spacing w:line="276" w:lineRule="auto"/>
        <w:ind w:right="-20"/>
        <w:rPr>
          <w:rFonts w:ascii="Times New Roman" w:eastAsia="Times New Roman" w:hAnsi="Times New Roman" w:cs="Times New Roman"/>
          <w:b/>
          <w:color w:val="000000"/>
          <w:sz w:val="28"/>
          <w:szCs w:val="28"/>
          <w:lang w:val="ru-RU"/>
        </w:rPr>
      </w:pPr>
      <w:r w:rsidRPr="00832ABA">
        <w:rPr>
          <w:rFonts w:ascii="Times New Roman" w:eastAsia="Times New Roman" w:hAnsi="Times New Roman" w:cs="Times New Roman"/>
          <w:b/>
          <w:color w:val="000000"/>
          <w:sz w:val="28"/>
          <w:szCs w:val="28"/>
        </w:rPr>
        <w:t>Діагностика</w:t>
      </w:r>
      <w:r>
        <w:rPr>
          <w:rFonts w:ascii="Times New Roman" w:eastAsia="Times New Roman" w:hAnsi="Times New Roman" w:cs="Times New Roman"/>
          <w:b/>
          <w:color w:val="000000"/>
          <w:sz w:val="28"/>
          <w:szCs w:val="28"/>
          <w:lang w:val="ru-RU"/>
        </w:rPr>
        <w:t>.</w:t>
      </w:r>
    </w:p>
    <w:p w:rsidR="00832ABA" w:rsidRDefault="00832ABA" w:rsidP="00EF064A">
      <w:pPr>
        <w:widowControl w:val="0"/>
        <w:tabs>
          <w:tab w:val="left" w:pos="2416"/>
          <w:tab w:val="left" w:pos="4514"/>
          <w:tab w:val="left" w:pos="5838"/>
        </w:tabs>
        <w:spacing w:line="276" w:lineRule="auto"/>
        <w:ind w:right="28"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Перший етап – виявлення вузлового утворення у ЩЗ. УЗД ЩЗ, Тонкоголкова пункційна біопсія при розмірі вузла &gt;1 см. Визначають у крові рівні вільного та загального тироксину, трийодтироніну,</w:t>
      </w:r>
      <w:r w:rsidRPr="00832AB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тиреотропіну,</w:t>
      </w:r>
      <w:r w:rsidRPr="00832AB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антитіл</w:t>
      </w:r>
      <w:r w:rsidRPr="00832AB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w:t>
      </w:r>
      <w:r w:rsidRPr="00832AB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тиреоїдної пероксидази, антимікросомальної фракції ЩЗ, тиреоглобуліну. За наявності показань – КТ шиї та середостіння, рентгенографію загрудинного простору, ларингоскопію і езофагоскопію.</w:t>
      </w:r>
    </w:p>
    <w:p w:rsidR="00832ABA" w:rsidRDefault="00832ABA" w:rsidP="00832ABA">
      <w:pPr>
        <w:widowControl w:val="0"/>
        <w:spacing w:line="241" w:lineRule="auto"/>
        <w:ind w:right="-68"/>
        <w:rPr>
          <w:rFonts w:ascii="Times New Roman" w:eastAsia="Times New Roman" w:hAnsi="Times New Roman" w:cs="Times New Roman"/>
          <w:b/>
          <w:color w:val="000000"/>
          <w:sz w:val="28"/>
          <w:szCs w:val="28"/>
        </w:rPr>
      </w:pPr>
    </w:p>
    <w:p w:rsidR="00832ABA" w:rsidRPr="00832ABA" w:rsidRDefault="00832ABA" w:rsidP="00EF064A">
      <w:pPr>
        <w:widowControl w:val="0"/>
        <w:spacing w:line="276" w:lineRule="auto"/>
        <w:ind w:right="-68"/>
        <w:rPr>
          <w:rFonts w:ascii="Times New Roman" w:eastAsia="Times New Roman" w:hAnsi="Times New Roman" w:cs="Times New Roman"/>
          <w:b/>
          <w:color w:val="000000"/>
          <w:sz w:val="28"/>
          <w:szCs w:val="28"/>
        </w:rPr>
      </w:pPr>
      <w:r w:rsidRPr="00832ABA">
        <w:rPr>
          <w:rFonts w:ascii="Times New Roman" w:eastAsia="Times New Roman" w:hAnsi="Times New Roman" w:cs="Times New Roman"/>
          <w:b/>
          <w:color w:val="000000"/>
          <w:sz w:val="28"/>
          <w:szCs w:val="28"/>
        </w:rPr>
        <w:t>Диференційна діагностика.</w:t>
      </w:r>
    </w:p>
    <w:p w:rsidR="00832ABA" w:rsidRPr="00832ABA" w:rsidRDefault="00832ABA" w:rsidP="00EF064A">
      <w:pPr>
        <w:widowControl w:val="0"/>
        <w:spacing w:line="276" w:lineRule="auto"/>
        <w:ind w:right="-20"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Зі злоякісними пухлинами ЩЗ, аутоімунним тиреоїдитом, токсичною аденомою ЩЗ, рідкісними захворюваннями ЩЗ (лімфопроліферативні</w:t>
      </w:r>
      <w:r w:rsidR="00EF064A" w:rsidRPr="000027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захворювання,</w:t>
      </w:r>
      <w:r w:rsidR="00EF064A" w:rsidRPr="000027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паразитарні</w:t>
      </w:r>
      <w:r w:rsidR="00EF064A" w:rsidRPr="000027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кісти). Використовують УЗД та тонкоголкову аспіраційну біопсію. Обов’язковим є врахування даних гормональних досліджень, анамнезу захворювання.</w:t>
      </w:r>
    </w:p>
    <w:p w:rsidR="00F477A5" w:rsidRDefault="00F477A5" w:rsidP="00F477A5">
      <w:pPr>
        <w:widowControl w:val="0"/>
        <w:spacing w:line="240" w:lineRule="auto"/>
        <w:ind w:right="302"/>
        <w:rPr>
          <w:rFonts w:ascii="Times New Roman" w:eastAsia="Times New Roman" w:hAnsi="Times New Roman" w:cs="Times New Roman"/>
          <w:b/>
          <w:color w:val="000000"/>
          <w:sz w:val="28"/>
          <w:szCs w:val="28"/>
        </w:rPr>
      </w:pPr>
    </w:p>
    <w:p w:rsidR="00F477A5" w:rsidRPr="00F477A5" w:rsidRDefault="00F477A5" w:rsidP="00F477A5">
      <w:pPr>
        <w:widowControl w:val="0"/>
        <w:spacing w:line="276" w:lineRule="auto"/>
        <w:ind w:right="302"/>
        <w:jc w:val="both"/>
        <w:rPr>
          <w:rFonts w:ascii="Times New Roman" w:eastAsia="Times New Roman" w:hAnsi="Times New Roman" w:cs="Times New Roman"/>
          <w:b/>
          <w:color w:val="000000"/>
          <w:sz w:val="28"/>
          <w:szCs w:val="28"/>
        </w:rPr>
      </w:pPr>
      <w:r w:rsidRPr="00F477A5">
        <w:rPr>
          <w:rFonts w:ascii="Times New Roman" w:eastAsia="Times New Roman" w:hAnsi="Times New Roman" w:cs="Times New Roman"/>
          <w:b/>
          <w:color w:val="000000"/>
          <w:sz w:val="28"/>
          <w:szCs w:val="28"/>
        </w:rPr>
        <w:t>Лікувальна тактика.</w:t>
      </w:r>
    </w:p>
    <w:p w:rsidR="00F477A5" w:rsidRDefault="00F477A5" w:rsidP="00F477A5">
      <w:pPr>
        <w:widowControl w:val="0"/>
        <w:spacing w:line="276" w:lineRule="auto"/>
        <w:ind w:right="78"/>
        <w:jc w:val="both"/>
        <w:rPr>
          <w:rFonts w:ascii="Times New Roman" w:eastAsia="Times New Roman" w:hAnsi="Times New Roman" w:cs="Times New Roman"/>
          <w:color w:val="000000"/>
          <w:sz w:val="28"/>
          <w:szCs w:val="28"/>
        </w:rPr>
      </w:pPr>
      <w:r w:rsidRPr="00F477A5">
        <w:rPr>
          <w:rFonts w:ascii="Times New Roman" w:eastAsia="Times New Roman" w:hAnsi="Times New Roman" w:cs="Times New Roman"/>
          <w:b/>
          <w:i/>
          <w:iCs/>
          <w:color w:val="000000"/>
          <w:sz w:val="28"/>
          <w:szCs w:val="28"/>
        </w:rPr>
        <w:t>Консерватине лікування</w:t>
      </w:r>
      <w:r w:rsidRPr="00F477A5">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Призначають лікування препаратами L-тироксину при відсутності симптомів компресії органів шиї, а також соматичних протипоказаннях для хірургічного лікування при рівні ТТГ вище 3,0 МО/л. Тироксин призначають під контролем рівня ТТГ, УЗД – двічі на рік.</w:t>
      </w:r>
    </w:p>
    <w:p w:rsidR="00F477A5" w:rsidRDefault="00F477A5" w:rsidP="00F477A5">
      <w:pPr>
        <w:widowControl w:val="0"/>
        <w:spacing w:line="276" w:lineRule="auto"/>
        <w:ind w:right="5179"/>
        <w:jc w:val="both"/>
        <w:rPr>
          <w:rFonts w:ascii="Times New Roman" w:eastAsia="Times New Roman" w:hAnsi="Times New Roman" w:cs="Times New Roman"/>
          <w:i/>
          <w:iCs/>
          <w:color w:val="000000"/>
          <w:sz w:val="28"/>
          <w:szCs w:val="28"/>
        </w:rPr>
      </w:pPr>
      <w:r w:rsidRPr="00F477A5">
        <w:rPr>
          <w:rFonts w:ascii="Times New Roman" w:eastAsia="Times New Roman" w:hAnsi="Times New Roman" w:cs="Times New Roman"/>
          <w:b/>
          <w:i/>
          <w:iCs/>
          <w:color w:val="000000"/>
          <w:sz w:val="28"/>
          <w:szCs w:val="28"/>
        </w:rPr>
        <w:t>Хірургічне.</w:t>
      </w:r>
      <w:r>
        <w:rPr>
          <w:rFonts w:ascii="Times New Roman" w:eastAsia="Times New Roman" w:hAnsi="Times New Roman" w:cs="Times New Roman"/>
          <w:i/>
          <w:iCs/>
          <w:color w:val="000000"/>
          <w:sz w:val="28"/>
          <w:szCs w:val="28"/>
        </w:rPr>
        <w:t xml:space="preserve"> </w:t>
      </w:r>
    </w:p>
    <w:p w:rsidR="00F477A5" w:rsidRDefault="00F477A5" w:rsidP="00F477A5">
      <w:pPr>
        <w:widowControl w:val="0"/>
        <w:spacing w:line="276" w:lineRule="auto"/>
        <w:ind w:right="51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Абсолютні показання:</w:t>
      </w:r>
    </w:p>
    <w:p w:rsidR="00832ABA" w:rsidRDefault="00F477A5" w:rsidP="00F477A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1. Цитологічний висновок «рак ЩЗ».</w:t>
      </w:r>
    </w:p>
    <w:p w:rsidR="00F477A5" w:rsidRDefault="00F477A5" w:rsidP="00F477A5">
      <w:pPr>
        <w:widowControl w:val="0"/>
        <w:spacing w:line="276"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Цитологічний висновок «підозра на рак</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ЩЗ».</w:t>
      </w:r>
    </w:p>
    <w:p w:rsidR="00F477A5" w:rsidRDefault="00F477A5" w:rsidP="00F477A5">
      <w:pPr>
        <w:widowControl w:val="0"/>
        <w:spacing w:line="276" w:lineRule="auto"/>
        <w:ind w:left="2451" w:right="1076" w:hanging="24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Цитологічний висновок «фолікулярнанеоплазія». </w:t>
      </w:r>
    </w:p>
    <w:p w:rsidR="00F477A5" w:rsidRDefault="00F477A5" w:rsidP="00F477A5">
      <w:pPr>
        <w:widowControl w:val="0"/>
        <w:spacing w:line="276" w:lineRule="auto"/>
        <w:ind w:left="2451" w:right="1076" w:hanging="24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Вузли із ознаками стискання органів шиї.</w:t>
      </w:r>
    </w:p>
    <w:p w:rsidR="00F477A5" w:rsidRDefault="00F477A5" w:rsidP="00F477A5">
      <w:pPr>
        <w:widowControl w:val="0"/>
        <w:spacing w:before="2" w:line="276"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Ехінококоз ЩЗ.</w:t>
      </w:r>
    </w:p>
    <w:p w:rsidR="00F477A5" w:rsidRDefault="00F477A5" w:rsidP="00F477A5">
      <w:pPr>
        <w:widowControl w:val="0"/>
        <w:spacing w:line="276" w:lineRule="auto"/>
        <w:ind w:right="23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Ізольовані формилімфогранулематозу. </w:t>
      </w:r>
    </w:p>
    <w:p w:rsidR="00F477A5" w:rsidRDefault="00F477A5" w:rsidP="00F477A5">
      <w:pPr>
        <w:widowControl w:val="0"/>
        <w:spacing w:line="276" w:lineRule="auto"/>
        <w:ind w:right="23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Лімфосаркома ЩЗ.</w:t>
      </w:r>
    </w:p>
    <w:p w:rsidR="00F477A5" w:rsidRDefault="00F477A5" w:rsidP="00F477A5">
      <w:pPr>
        <w:widowControl w:val="0"/>
        <w:spacing w:before="7" w:line="276"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8. Тератома ЩЗ.</w:t>
      </w:r>
    </w:p>
    <w:p w:rsidR="00F477A5" w:rsidRDefault="00F477A5" w:rsidP="00F477A5">
      <w:pPr>
        <w:widowControl w:val="0"/>
        <w:spacing w:line="276" w:lineRule="auto"/>
        <w:ind w:right="135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Вторинні ізольовані метастатичні пухлини ЩЗ. </w:t>
      </w:r>
    </w:p>
    <w:p w:rsidR="00F477A5" w:rsidRDefault="00F477A5" w:rsidP="00F477A5">
      <w:pPr>
        <w:widowControl w:val="0"/>
        <w:spacing w:line="276" w:lineRule="auto"/>
        <w:ind w:right="135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Відносні показання:</w:t>
      </w:r>
    </w:p>
    <w:p w:rsidR="00F477A5" w:rsidRDefault="00F477A5" w:rsidP="00F477A5">
      <w:pPr>
        <w:widowControl w:val="0"/>
        <w:spacing w:before="3" w:line="276" w:lineRule="auto"/>
        <w:ind w:right="-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Швидкий ріст вузлів на тлі тироксину і контролю ТТГ (понад 5-10 мм упродовж 6-12 міс), повторна пункційна біопсія для вирішення питання про оперативневтручання.</w:t>
      </w:r>
    </w:p>
    <w:p w:rsidR="00F477A5" w:rsidRDefault="00F477A5" w:rsidP="00F477A5">
      <w:pPr>
        <w:widowControl w:val="0"/>
        <w:tabs>
          <w:tab w:val="left" w:pos="4640"/>
          <w:tab w:val="left" w:pos="5977"/>
          <w:tab w:val="left" w:pos="7247"/>
          <w:tab w:val="left" w:pos="8654"/>
        </w:tabs>
        <w:spacing w:line="276" w:lineRule="auto"/>
        <w:ind w:right="-5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Наполеглеве</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бажання</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хворого</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провести</w:t>
      </w:r>
      <w:r>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хірургічне лікування вузлового зоба.</w:t>
      </w:r>
    </w:p>
    <w:p w:rsidR="00F477A5" w:rsidRDefault="00F477A5" w:rsidP="00F477A5">
      <w:pPr>
        <w:widowControl w:val="0"/>
        <w:spacing w:before="2" w:line="276"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Косметичний дефект шиї.</w:t>
      </w:r>
    </w:p>
    <w:p w:rsidR="00F477A5" w:rsidRDefault="00F477A5" w:rsidP="00F477A5">
      <w:pPr>
        <w:widowControl w:val="0"/>
        <w:spacing w:line="276" w:lineRule="auto"/>
        <w:ind w:right="-19"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Об’єм операції – гемітиреоїдектомія на ураженому боці, тиреоїдектомія при двобічному ураженні ЩЗ. Необхідно інтраопераційне гістологічне експрес-дослідження.</w:t>
      </w:r>
    </w:p>
    <w:p w:rsidR="00DD74B2" w:rsidRPr="00DD74B2" w:rsidRDefault="00DD74B2" w:rsidP="00DD74B2">
      <w:pPr>
        <w:kinsoku w:val="0"/>
        <w:overflowPunct w:val="0"/>
        <w:jc w:val="both"/>
        <w:textAlignment w:val="baseline"/>
        <w:rPr>
          <w:rFonts w:ascii="Times New Roman" w:hAnsi="Times New Roman" w:cs="Times New Roman"/>
          <w:b/>
          <w:sz w:val="28"/>
          <w:szCs w:val="28"/>
        </w:rPr>
      </w:pPr>
    </w:p>
    <w:p w:rsidR="006A5471" w:rsidRDefault="006A5471" w:rsidP="00A44EED">
      <w:pPr>
        <w:widowControl w:val="0"/>
        <w:spacing w:line="240" w:lineRule="auto"/>
        <w:ind w:left="720" w:right="-20"/>
        <w:rPr>
          <w:rFonts w:ascii="Times New Roman" w:eastAsia="Times New Roman" w:hAnsi="Times New Roman" w:cs="Times New Roman"/>
          <w:b/>
          <w:bCs/>
          <w:color w:val="000000"/>
          <w:sz w:val="28"/>
          <w:szCs w:val="28"/>
        </w:rPr>
      </w:pPr>
    </w:p>
    <w:p w:rsidR="006A5471" w:rsidRDefault="006A5471" w:rsidP="00A44EED">
      <w:pPr>
        <w:widowControl w:val="0"/>
        <w:spacing w:line="240" w:lineRule="auto"/>
        <w:ind w:left="720" w:right="-20"/>
        <w:rPr>
          <w:rFonts w:ascii="Times New Roman" w:eastAsia="Times New Roman" w:hAnsi="Times New Roman" w:cs="Times New Roman"/>
          <w:b/>
          <w:bCs/>
          <w:color w:val="000000"/>
          <w:sz w:val="28"/>
          <w:szCs w:val="28"/>
        </w:rPr>
      </w:pPr>
    </w:p>
    <w:p w:rsidR="006A5471" w:rsidRDefault="006A5471" w:rsidP="00A44EED">
      <w:pPr>
        <w:widowControl w:val="0"/>
        <w:spacing w:line="240" w:lineRule="auto"/>
        <w:ind w:left="720" w:right="-20"/>
        <w:rPr>
          <w:rFonts w:ascii="Times New Roman" w:eastAsia="Times New Roman" w:hAnsi="Times New Roman" w:cs="Times New Roman"/>
          <w:b/>
          <w:bCs/>
          <w:color w:val="000000"/>
          <w:sz w:val="28"/>
          <w:szCs w:val="28"/>
        </w:rPr>
      </w:pPr>
    </w:p>
    <w:p w:rsidR="006A5471" w:rsidRDefault="006A5471" w:rsidP="00A44EED">
      <w:pPr>
        <w:widowControl w:val="0"/>
        <w:spacing w:line="240" w:lineRule="auto"/>
        <w:ind w:left="720" w:right="-20"/>
        <w:rPr>
          <w:rFonts w:ascii="Times New Roman" w:eastAsia="Times New Roman" w:hAnsi="Times New Roman" w:cs="Times New Roman"/>
          <w:b/>
          <w:bCs/>
          <w:color w:val="000000"/>
          <w:sz w:val="28"/>
          <w:szCs w:val="28"/>
        </w:rPr>
      </w:pPr>
    </w:p>
    <w:p w:rsidR="006A5471" w:rsidRDefault="006A5471" w:rsidP="00A44EED">
      <w:pPr>
        <w:widowControl w:val="0"/>
        <w:spacing w:line="240" w:lineRule="auto"/>
        <w:ind w:left="720" w:right="-20"/>
        <w:rPr>
          <w:rFonts w:ascii="Times New Roman" w:eastAsia="Times New Roman" w:hAnsi="Times New Roman" w:cs="Times New Roman"/>
          <w:b/>
          <w:bCs/>
          <w:color w:val="000000"/>
          <w:sz w:val="28"/>
          <w:szCs w:val="28"/>
        </w:rPr>
      </w:pPr>
    </w:p>
    <w:p w:rsidR="00A44EED" w:rsidRDefault="00A44EED" w:rsidP="00A44EED">
      <w:pPr>
        <w:widowControl w:val="0"/>
        <w:spacing w:line="240" w:lineRule="auto"/>
        <w:ind w:left="720"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ТЕСТИ КОНТРОЛЮ </w:t>
      </w:r>
      <w:r w:rsidR="006A5471">
        <w:rPr>
          <w:rFonts w:ascii="Times New Roman" w:eastAsia="Times New Roman" w:hAnsi="Times New Roman" w:cs="Times New Roman"/>
          <w:b/>
          <w:bCs/>
          <w:color w:val="000000"/>
          <w:sz w:val="28"/>
          <w:szCs w:val="28"/>
          <w:lang w:val="ru-RU"/>
        </w:rPr>
        <w:t>ПОЧАТКОВО</w:t>
      </w:r>
      <w:r>
        <w:rPr>
          <w:rFonts w:ascii="Times New Roman" w:eastAsia="Times New Roman" w:hAnsi="Times New Roman" w:cs="Times New Roman"/>
          <w:b/>
          <w:bCs/>
          <w:color w:val="000000"/>
          <w:sz w:val="28"/>
          <w:szCs w:val="28"/>
        </w:rPr>
        <w:t>ГО РІВНЯ ЗНАНЬ.</w:t>
      </w:r>
    </w:p>
    <w:p w:rsidR="00A44EED" w:rsidRDefault="00A44EED" w:rsidP="00A44EED">
      <w:pPr>
        <w:spacing w:after="2" w:line="180" w:lineRule="exact"/>
        <w:rPr>
          <w:rFonts w:ascii="Times New Roman" w:eastAsia="Times New Roman" w:hAnsi="Times New Roman" w:cs="Times New Roman"/>
          <w:sz w:val="18"/>
          <w:szCs w:val="18"/>
        </w:rPr>
      </w:pPr>
    </w:p>
    <w:p w:rsidR="00A44EED" w:rsidRDefault="00A44EED" w:rsidP="006A5471">
      <w:pPr>
        <w:widowControl w:val="0"/>
        <w:spacing w:line="258" w:lineRule="auto"/>
        <w:ind w:right="2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38-річна жінка має 1,2-см вузол щитовидної залози. У якій з наступних ситуацій результати сцинтиграфії щитовидної залози можуть впливати на лікування?</w:t>
      </w:r>
    </w:p>
    <w:p w:rsidR="00A44EED" w:rsidRDefault="00A44EED" w:rsidP="006A5471">
      <w:pPr>
        <w:widowControl w:val="0"/>
        <w:spacing w:before="4" w:line="239" w:lineRule="auto"/>
        <w:ind w:right="197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Результати FNAB відповідають злоякісним новоутворенням B. Результати FNAB відповідають доброякісним новоутворенням</w:t>
      </w:r>
    </w:p>
    <w:p w:rsidR="00A44EED" w:rsidRPr="00037541" w:rsidRDefault="00A44EED" w:rsidP="006A5471">
      <w:pPr>
        <w:widowControl w:val="0"/>
        <w:spacing w:line="239" w:lineRule="auto"/>
        <w:ind w:right="1930"/>
        <w:jc w:val="both"/>
        <w:rPr>
          <w:rFonts w:ascii="Times New Roman" w:eastAsia="Times New Roman" w:hAnsi="Times New Roman" w:cs="Times New Roman"/>
          <w:b/>
          <w:color w:val="000000"/>
          <w:sz w:val="28"/>
          <w:szCs w:val="28"/>
        </w:rPr>
      </w:pPr>
      <w:r w:rsidRPr="00037541">
        <w:rPr>
          <w:rFonts w:ascii="Times New Roman" w:eastAsia="Times New Roman" w:hAnsi="Times New Roman" w:cs="Times New Roman"/>
          <w:b/>
          <w:color w:val="000000"/>
          <w:sz w:val="28"/>
          <w:szCs w:val="28"/>
        </w:rPr>
        <w:t>C. Результати FNAB відповідають фолікулярним новоутворенням D. Попередня історія опромінення голови або шиї</w:t>
      </w:r>
    </w:p>
    <w:p w:rsidR="00A44EED" w:rsidRDefault="00A44EED" w:rsidP="006A5471">
      <w:pPr>
        <w:widowControl w:val="0"/>
        <w:spacing w:line="25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 ФНК, що демонструє недіагностичний результат</w:t>
      </w:r>
    </w:p>
    <w:p w:rsidR="00A44EED" w:rsidRDefault="00A44EED" w:rsidP="006A5471">
      <w:pPr>
        <w:spacing w:after="11" w:line="160" w:lineRule="exact"/>
        <w:jc w:val="both"/>
        <w:rPr>
          <w:rFonts w:ascii="Times New Roman" w:eastAsia="Times New Roman" w:hAnsi="Times New Roman" w:cs="Times New Roman"/>
          <w:sz w:val="16"/>
          <w:szCs w:val="16"/>
        </w:rPr>
      </w:pPr>
    </w:p>
    <w:p w:rsidR="00A44EED" w:rsidRDefault="00A44EED" w:rsidP="006A5471">
      <w:pPr>
        <w:widowControl w:val="0"/>
        <w:spacing w:line="258" w:lineRule="auto"/>
        <w:ind w:right="3"/>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1. Відповідь C. Сцинтіографія може визначати функцію вузлів. Показавши фолікулярну схему, "холодний" гіпофункціонуючий зразок пов'язаний із значним ризиком раку (20% -35%), тоді як "теплий або гарячий" функціональний малюнок пов'язаний з низьким (1%) ризиком раку.</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8" w:line="180" w:lineRule="exact"/>
        <w:jc w:val="both"/>
        <w:rPr>
          <w:rFonts w:ascii="Times New Roman" w:eastAsia="Times New Roman" w:hAnsi="Times New Roman" w:cs="Times New Roman"/>
          <w:sz w:val="18"/>
          <w:szCs w:val="18"/>
        </w:rPr>
      </w:pPr>
    </w:p>
    <w:p w:rsidR="00037541" w:rsidRDefault="00A44EED" w:rsidP="006A5471">
      <w:pPr>
        <w:widowControl w:val="0"/>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У 40-річнаої жінки виявлений один вузол щитовидної залози. Яка з наведених нижче ситуацій може показувати найвищий ризик злоякісності? </w:t>
      </w:r>
    </w:p>
    <w:p w:rsidR="00A44EED" w:rsidRPr="00037541" w:rsidRDefault="00A44EED" w:rsidP="006A5471">
      <w:pPr>
        <w:widowControl w:val="0"/>
        <w:ind w:right="3"/>
        <w:jc w:val="both"/>
        <w:rPr>
          <w:rFonts w:ascii="Times New Roman" w:eastAsia="Times New Roman" w:hAnsi="Times New Roman" w:cs="Times New Roman"/>
          <w:b/>
          <w:color w:val="000000"/>
          <w:sz w:val="28"/>
          <w:szCs w:val="28"/>
        </w:rPr>
      </w:pPr>
      <w:r w:rsidRPr="00037541">
        <w:rPr>
          <w:rFonts w:ascii="Times New Roman" w:eastAsia="Times New Roman" w:hAnsi="Times New Roman" w:cs="Times New Roman"/>
          <w:b/>
          <w:color w:val="000000"/>
          <w:sz w:val="28"/>
          <w:szCs w:val="28"/>
        </w:rPr>
        <w:t>A. Опромінення голови та шиї в анамнезі</w:t>
      </w:r>
    </w:p>
    <w:p w:rsidR="00A44EED" w:rsidRDefault="00A44EED" w:rsidP="006A5471">
      <w:pPr>
        <w:widowControl w:val="0"/>
        <w:spacing w:line="239"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Гіперфункція вузлів, що спостерігаються при щитовидній сцинтиграфії</w:t>
      </w:r>
    </w:p>
    <w:p w:rsidR="00A44EED" w:rsidRDefault="00A44EED" w:rsidP="006A5471">
      <w:pPr>
        <w:widowControl w:val="0"/>
        <w:spacing w:line="239"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Гіпофункція вузлів, що спостерігаються на сцинтиграфії (холодний вузлик) D. Історія хвороби Грейвса</w:t>
      </w:r>
      <w:r w:rsidR="006A5471" w:rsidRPr="006A5471">
        <w:rPr>
          <w:rFonts w:ascii="Times New Roman" w:eastAsia="Times New Roman" w:hAnsi="Times New Roman" w:cs="Times New Roman"/>
          <w:color w:val="000000"/>
          <w:sz w:val="28"/>
          <w:szCs w:val="28"/>
        </w:rPr>
        <w:t xml:space="preserve"> </w:t>
      </w:r>
      <w:bookmarkStart w:id="4" w:name="_page_58_0"/>
      <w:r>
        <w:rPr>
          <w:rFonts w:ascii="Times New Roman" w:eastAsia="Times New Roman" w:hAnsi="Times New Roman" w:cs="Times New Roman"/>
          <w:color w:val="000000"/>
          <w:sz w:val="28"/>
          <w:szCs w:val="28"/>
        </w:rPr>
        <w:t>E. Наявність домінуючого вузлика в межах зообіту</w:t>
      </w:r>
    </w:p>
    <w:p w:rsidR="00A44EED" w:rsidRDefault="00A44EED" w:rsidP="006A5471">
      <w:pPr>
        <w:spacing w:after="7" w:line="180" w:lineRule="exact"/>
        <w:jc w:val="both"/>
        <w:rPr>
          <w:rFonts w:ascii="Times New Roman" w:eastAsia="Times New Roman" w:hAnsi="Times New Roman" w:cs="Times New Roman"/>
          <w:sz w:val="18"/>
          <w:szCs w:val="18"/>
        </w:rPr>
      </w:pPr>
    </w:p>
    <w:p w:rsidR="00A44EED" w:rsidRDefault="00A44EED" w:rsidP="006A5471">
      <w:pPr>
        <w:widowControl w:val="0"/>
        <w:spacing w:line="258" w:lineRule="auto"/>
        <w:ind w:right="-12"/>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2. Відповідь А. Опромінення голови та шиї в анамнезі значно підвищує ризик виникнення злоякісного вузла щитовидної залози. Холодний нефункціональний вузлик збільшує ризик раку, але не настільки значно, як Опромінення голови та шиї в анамнезі. Домінуючі вузлики, що виникають у зобі не мають підвищеного ризику щодо раку; проте, клінічний діагноз, який грунтується на фізичному огляді, може бути важко встановлекний через фонове порушення.</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widowControl w:val="0"/>
        <w:ind w:right="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55-річний чоловік, як зазначається, має вузол розміром 1,4 см у правій частці щитовидної залози. У якому з них в наступних ситуаціях тиреоїдектомія є найкращим вибором для лікування цього вузлика щитовидної залози?</w:t>
      </w:r>
    </w:p>
    <w:p w:rsidR="006A5471" w:rsidRDefault="006A5471" w:rsidP="006A5471">
      <w:pPr>
        <w:widowControl w:val="0"/>
        <w:spacing w:line="257" w:lineRule="auto"/>
        <w:ind w:right="3900"/>
        <w:jc w:val="both"/>
        <w:rPr>
          <w:rFonts w:ascii="Times New Roman" w:eastAsia="Times New Roman" w:hAnsi="Times New Roman" w:cs="Times New Roman"/>
          <w:color w:val="000000"/>
          <w:sz w:val="28"/>
          <w:szCs w:val="28"/>
        </w:rPr>
      </w:pPr>
    </w:p>
    <w:p w:rsidR="00A44EED" w:rsidRDefault="00A44EED" w:rsidP="006A5471">
      <w:pPr>
        <w:widowControl w:val="0"/>
        <w:spacing w:line="257" w:lineRule="auto"/>
        <w:ind w:right="39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Початкові недіагностичні результати FNAB. B. Гіпотиреоз.</w:t>
      </w:r>
    </w:p>
    <w:p w:rsidR="00A44EED" w:rsidRDefault="00A44EED" w:rsidP="006A5471">
      <w:pPr>
        <w:widowControl w:val="0"/>
        <w:spacing w:before="2" w:line="24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Мати, яка мала папілярний рак.</w:t>
      </w:r>
    </w:p>
    <w:p w:rsidR="00A44EED" w:rsidRPr="00037541" w:rsidRDefault="00A44EED" w:rsidP="006A5471">
      <w:pPr>
        <w:widowControl w:val="0"/>
        <w:spacing w:before="26"/>
        <w:ind w:left="283" w:right="987" w:hanging="283"/>
        <w:jc w:val="both"/>
        <w:rPr>
          <w:rFonts w:ascii="Times New Roman" w:eastAsia="Times New Roman" w:hAnsi="Times New Roman" w:cs="Times New Roman"/>
          <w:b/>
          <w:color w:val="000000"/>
          <w:sz w:val="28"/>
          <w:szCs w:val="28"/>
        </w:rPr>
      </w:pPr>
      <w:r w:rsidRPr="00037541">
        <w:rPr>
          <w:rFonts w:ascii="Times New Roman" w:eastAsia="Times New Roman" w:hAnsi="Times New Roman" w:cs="Times New Roman"/>
          <w:b/>
          <w:color w:val="000000"/>
          <w:sz w:val="28"/>
          <w:szCs w:val="28"/>
        </w:rPr>
        <w:t>D. Результати FNAB відповідають доброякісним новоутворенням, коли присутні симптоми стиснення.</w:t>
      </w:r>
    </w:p>
    <w:p w:rsidR="00A44EED" w:rsidRDefault="00A44EED" w:rsidP="006A5471">
      <w:pPr>
        <w:widowControl w:val="0"/>
        <w:spacing w:line="24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Пацієнт має гіперпластичне захворювання щитовидної залози (зоб).</w:t>
      </w:r>
    </w:p>
    <w:p w:rsidR="00A44EED" w:rsidRDefault="00A44EED" w:rsidP="006A5471">
      <w:pPr>
        <w:spacing w:after="5" w:line="180" w:lineRule="exact"/>
        <w:jc w:val="both"/>
        <w:rPr>
          <w:rFonts w:ascii="Times New Roman" w:eastAsia="Times New Roman" w:hAnsi="Times New Roman" w:cs="Times New Roman"/>
          <w:sz w:val="18"/>
          <w:szCs w:val="18"/>
        </w:rPr>
      </w:pPr>
    </w:p>
    <w:p w:rsidR="00A44EED" w:rsidRDefault="00A44EED" w:rsidP="006A5471">
      <w:pPr>
        <w:widowControl w:val="0"/>
        <w:ind w:right="-1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3. Відповідь D. Симптоми стисненняі можуть стати небезпечними для життя; отже, термінове хірургічне втручання вважається найкращою терапією.</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5" w:line="180" w:lineRule="exact"/>
        <w:jc w:val="both"/>
        <w:rPr>
          <w:rFonts w:ascii="Times New Roman" w:eastAsia="Times New Roman" w:hAnsi="Times New Roman" w:cs="Times New Roman"/>
          <w:sz w:val="18"/>
          <w:szCs w:val="18"/>
        </w:rPr>
      </w:pPr>
    </w:p>
    <w:p w:rsidR="00A44EED" w:rsidRDefault="00A44EED" w:rsidP="006A5471">
      <w:pPr>
        <w:widowControl w:val="0"/>
        <w:spacing w:line="24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Які з наступних процедур слід виконувати в пацієнта з щитовидною залозою</w:t>
      </w:r>
    </w:p>
    <w:p w:rsidR="00A44EED" w:rsidRDefault="00A44EED" w:rsidP="006A5471">
      <w:pPr>
        <w:spacing w:after="9" w:line="180" w:lineRule="exact"/>
        <w:jc w:val="both"/>
        <w:rPr>
          <w:rFonts w:ascii="Times New Roman" w:eastAsia="Times New Roman" w:hAnsi="Times New Roman" w:cs="Times New Roman"/>
          <w:sz w:val="18"/>
          <w:szCs w:val="18"/>
        </w:rPr>
      </w:pPr>
    </w:p>
    <w:p w:rsidR="00A44EED" w:rsidRDefault="00A44EED" w:rsidP="006A5471">
      <w:pPr>
        <w:widowControl w:val="0"/>
        <w:spacing w:line="239"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вузлик, який клінічно еутиреоїдний?</w:t>
      </w:r>
    </w:p>
    <w:p w:rsidR="006A5471" w:rsidRDefault="006A5471" w:rsidP="006A5471">
      <w:pPr>
        <w:widowControl w:val="0"/>
        <w:spacing w:line="239" w:lineRule="auto"/>
        <w:ind w:right="2050"/>
        <w:jc w:val="both"/>
        <w:rPr>
          <w:rFonts w:ascii="Times New Roman" w:eastAsia="Times New Roman" w:hAnsi="Times New Roman" w:cs="Times New Roman"/>
          <w:color w:val="000000"/>
          <w:sz w:val="28"/>
          <w:szCs w:val="28"/>
        </w:rPr>
      </w:pPr>
    </w:p>
    <w:p w:rsidR="00037541" w:rsidRDefault="00A44EED" w:rsidP="006A5471">
      <w:pPr>
        <w:widowControl w:val="0"/>
        <w:spacing w:line="239" w:lineRule="auto"/>
        <w:ind w:right="2050"/>
        <w:jc w:val="both"/>
        <w:rPr>
          <w:rFonts w:ascii="Times New Roman" w:eastAsia="Times New Roman" w:hAnsi="Times New Roman" w:cs="Times New Roman"/>
          <w:color w:val="000000"/>
          <w:sz w:val="28"/>
          <w:szCs w:val="28"/>
        </w:rPr>
      </w:pPr>
      <w:r w:rsidRPr="00037541">
        <w:rPr>
          <w:rFonts w:ascii="Times New Roman" w:eastAsia="Times New Roman" w:hAnsi="Times New Roman" w:cs="Times New Roman"/>
          <w:b/>
          <w:color w:val="000000"/>
          <w:sz w:val="28"/>
          <w:szCs w:val="28"/>
        </w:rPr>
        <w:t>A. FNAB і визначення скринінгового рівня сироваткового ТТГ</w:t>
      </w:r>
      <w:r>
        <w:rPr>
          <w:rFonts w:ascii="Times New Roman" w:eastAsia="Times New Roman" w:hAnsi="Times New Roman" w:cs="Times New Roman"/>
          <w:color w:val="000000"/>
          <w:sz w:val="28"/>
          <w:szCs w:val="28"/>
        </w:rPr>
        <w:t xml:space="preserve"> </w:t>
      </w:r>
    </w:p>
    <w:p w:rsidR="00A44EED" w:rsidRDefault="00A44EED" w:rsidP="006A5471">
      <w:pPr>
        <w:widowControl w:val="0"/>
        <w:spacing w:line="239" w:lineRule="auto"/>
        <w:ind w:right="20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Вимірювання поглинання радіойоду та щитовидної залози</w:t>
      </w:r>
    </w:p>
    <w:p w:rsidR="00A44EED" w:rsidRDefault="00A44EED" w:rsidP="006A5471">
      <w:pPr>
        <w:widowControl w:val="0"/>
        <w:spacing w:line="241"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Вимірювання рівня сироватки T4, трийодтироніну (Т3) та ТТГ</w:t>
      </w:r>
    </w:p>
    <w:p w:rsidR="00A44EED" w:rsidRDefault="00A44EED" w:rsidP="006A5471">
      <w:pPr>
        <w:widowControl w:val="0"/>
        <w:spacing w:line="239" w:lineRule="auto"/>
        <w:ind w:left="427" w:right="-60" w:hanging="4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УЗД щитоподібної залози для виділення твердого тіла з муковісцидозного вузлика</w:t>
      </w:r>
    </w:p>
    <w:p w:rsidR="00A44EED" w:rsidRDefault="00A44EED" w:rsidP="006A5471">
      <w:pPr>
        <w:widowControl w:val="0"/>
        <w:spacing w:line="239"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Сцинтиграфія щитовидної залози</w:t>
      </w:r>
    </w:p>
    <w:p w:rsidR="00A44EED" w:rsidRDefault="00A44EED" w:rsidP="006A5471">
      <w:pPr>
        <w:spacing w:after="3" w:line="180" w:lineRule="exact"/>
        <w:jc w:val="both"/>
        <w:rPr>
          <w:rFonts w:ascii="Times New Roman" w:eastAsia="Times New Roman" w:hAnsi="Times New Roman" w:cs="Times New Roman"/>
          <w:sz w:val="18"/>
          <w:szCs w:val="18"/>
        </w:rPr>
      </w:pPr>
    </w:p>
    <w:p w:rsidR="00A44EED" w:rsidRDefault="00A44EED" w:rsidP="006A5471">
      <w:pPr>
        <w:widowControl w:val="0"/>
        <w:ind w:right="-18"/>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4. Відповідь A. FNAB і тест рівня ТТГ для оцінки функції щитовидної залози та визначення гістології ураження є двома найважливішими початковими тестами для оцінки вузлика щитовидної залози.</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10" w:line="180" w:lineRule="exact"/>
        <w:jc w:val="both"/>
        <w:rPr>
          <w:rFonts w:ascii="Times New Roman" w:eastAsia="Times New Roman" w:hAnsi="Times New Roman" w:cs="Times New Roman"/>
          <w:sz w:val="18"/>
          <w:szCs w:val="18"/>
        </w:rPr>
      </w:pPr>
    </w:p>
    <w:p w:rsidR="006A5471" w:rsidRPr="0000275C" w:rsidRDefault="00A44EED" w:rsidP="006A5471">
      <w:pPr>
        <w:widowControl w:val="0"/>
        <w:spacing w:line="239" w:lineRule="auto"/>
        <w:ind w:left="283" w:right="-17" w:hanging="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60-річний чоловік, як зазначалося, має 2-см вузлик у правій долі щитовидної залози. Він єасимптомним, біопсія FNA була проведена в трьох окремих </w:t>
      </w:r>
      <w:r>
        <w:rPr>
          <w:rFonts w:ascii="Times New Roman" w:eastAsia="Times New Roman" w:hAnsi="Times New Roman" w:cs="Times New Roman"/>
          <w:color w:val="000000"/>
          <w:sz w:val="28"/>
          <w:szCs w:val="28"/>
        </w:rPr>
        <w:lastRenderedPageBreak/>
        <w:t>випадках, що демонструють недіагностичні висновки. Ультразвук показав твердий щитовидний вузлик без інших аномалій та сцинтиграфія йоду 123 виявили нефункціонуючий вузлик. Які з наступних підходів ведення хворого є найбільш доречними?</w:t>
      </w:r>
      <w:bookmarkEnd w:id="4"/>
      <w:r w:rsidR="006A5471" w:rsidRPr="0000275C">
        <w:rPr>
          <w:rFonts w:ascii="Times New Roman" w:eastAsia="Times New Roman" w:hAnsi="Times New Roman" w:cs="Times New Roman"/>
          <w:color w:val="000000"/>
          <w:sz w:val="28"/>
          <w:szCs w:val="28"/>
        </w:rPr>
        <w:t xml:space="preserve"> </w:t>
      </w:r>
      <w:bookmarkStart w:id="5" w:name="_page_60_0"/>
    </w:p>
    <w:p w:rsidR="006A5471" w:rsidRDefault="006A5471" w:rsidP="006A5471">
      <w:pPr>
        <w:widowControl w:val="0"/>
        <w:spacing w:line="239" w:lineRule="auto"/>
        <w:ind w:left="283" w:right="-17" w:hanging="283"/>
        <w:jc w:val="both"/>
        <w:rPr>
          <w:rFonts w:ascii="Times New Roman" w:eastAsia="Times New Roman" w:hAnsi="Times New Roman" w:cs="Times New Roman"/>
          <w:color w:val="000000"/>
          <w:sz w:val="28"/>
          <w:szCs w:val="28"/>
        </w:rPr>
      </w:pPr>
    </w:p>
    <w:p w:rsidR="00A44EED" w:rsidRDefault="00A44EED" w:rsidP="006A5471">
      <w:pPr>
        <w:widowControl w:val="0"/>
        <w:spacing w:line="239" w:lineRule="auto"/>
        <w:ind w:left="283" w:right="-17" w:hanging="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Помістіть пацієнта на супресивну дозу левотироксину і повторіть FNA через 3 місяці.</w:t>
      </w:r>
    </w:p>
    <w:p w:rsidR="00A44EED" w:rsidRPr="00E209ED" w:rsidRDefault="00E209ED" w:rsidP="006A5471">
      <w:pPr>
        <w:widowControl w:val="0"/>
        <w:spacing w:line="241" w:lineRule="auto"/>
        <w:ind w:right="-20"/>
        <w:jc w:val="both"/>
        <w:rPr>
          <w:rFonts w:ascii="Times New Roman" w:eastAsia="Times New Roman" w:hAnsi="Times New Roman" w:cs="Times New Roman"/>
          <w:b/>
          <w:color w:val="000000"/>
          <w:sz w:val="28"/>
          <w:szCs w:val="28"/>
        </w:rPr>
      </w:pPr>
      <w:r w:rsidRPr="00E209ED">
        <w:rPr>
          <w:rFonts w:ascii="Times New Roman" w:eastAsia="Times New Roman" w:hAnsi="Times New Roman" w:cs="Times New Roman"/>
          <w:b/>
          <w:color w:val="000000"/>
          <w:sz w:val="28"/>
          <w:szCs w:val="28"/>
          <w:lang w:val="ru-RU"/>
        </w:rPr>
        <w:t>В</w:t>
      </w:r>
      <w:r w:rsidR="00A44EED" w:rsidRPr="00E209ED">
        <w:rPr>
          <w:rFonts w:ascii="Times New Roman" w:eastAsia="Times New Roman" w:hAnsi="Times New Roman" w:cs="Times New Roman"/>
          <w:b/>
          <w:color w:val="000000"/>
          <w:sz w:val="28"/>
          <w:szCs w:val="28"/>
        </w:rPr>
        <w:t>. Правильна тиреоїдэктомия.</w:t>
      </w:r>
    </w:p>
    <w:p w:rsidR="00A44EED" w:rsidRDefault="00A44EED" w:rsidP="006A5471">
      <w:pPr>
        <w:widowControl w:val="0"/>
        <w:spacing w:line="239" w:lineRule="auto"/>
        <w:ind w:left="283" w:right="-58" w:hanging="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Помістіть пацієнта на супресивну дозу левотироксину та повторіть ультразвукове дослідження протягом 3 місяців.</w:t>
      </w:r>
    </w:p>
    <w:p w:rsidR="00A44EED" w:rsidRDefault="00A44EED" w:rsidP="006A5471">
      <w:pPr>
        <w:widowControl w:val="0"/>
        <w:spacing w:line="237" w:lineRule="auto"/>
        <w:ind w:right="242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Загальна тиреоїдэктомия з розсіченням центральної шиї. E. Ін'єкція етанолу вузликів під контролем ультразвуку.</w:t>
      </w:r>
    </w:p>
    <w:p w:rsidR="00A44EED" w:rsidRDefault="00A44EED" w:rsidP="006A5471">
      <w:pPr>
        <w:spacing w:after="10" w:line="180" w:lineRule="exact"/>
        <w:jc w:val="both"/>
        <w:rPr>
          <w:rFonts w:ascii="Times New Roman" w:eastAsia="Times New Roman" w:hAnsi="Times New Roman" w:cs="Times New Roman"/>
          <w:sz w:val="18"/>
          <w:szCs w:val="18"/>
        </w:rPr>
      </w:pPr>
    </w:p>
    <w:p w:rsidR="00A44EED" w:rsidRDefault="00A44EED" w:rsidP="006A5471">
      <w:pPr>
        <w:widowControl w:val="0"/>
        <w:tabs>
          <w:tab w:val="left" w:pos="1424"/>
        </w:tabs>
        <w:spacing w:line="258" w:lineRule="auto"/>
        <w:ind w:right="-1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5. Відповідь B. Правильна тиреоїдэктомия є підходящим варіантом для цього пацієнта, оскільки загальна частота раку у населення зареєстровано 9%. Пригнічення тироксину не змінило б того, що це нефункціональний вузлик. Загальна тиреоїдектомія не показана, оскільки діагнозу поки немає. Іньекції етанолу</w:t>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є розумним варіантом для абляції рецидивуючої доброякісної щитовидної залози кісти. Однак це не є належним лікуванням для вузликів невідомого значення.</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8" w:line="180" w:lineRule="exact"/>
        <w:jc w:val="both"/>
        <w:rPr>
          <w:rFonts w:ascii="Times New Roman" w:eastAsia="Times New Roman" w:hAnsi="Times New Roman" w:cs="Times New Roman"/>
          <w:sz w:val="18"/>
          <w:szCs w:val="18"/>
        </w:rPr>
      </w:pPr>
    </w:p>
    <w:p w:rsidR="006A5471" w:rsidRDefault="006A5471" w:rsidP="006A5471">
      <w:pPr>
        <w:widowControl w:val="0"/>
        <w:spacing w:line="258" w:lineRule="auto"/>
        <w:ind w:right="-14"/>
        <w:jc w:val="both"/>
        <w:rPr>
          <w:rFonts w:ascii="Times New Roman" w:eastAsia="Times New Roman" w:hAnsi="Times New Roman" w:cs="Times New Roman"/>
          <w:color w:val="000000"/>
          <w:sz w:val="28"/>
          <w:szCs w:val="28"/>
        </w:rPr>
      </w:pPr>
    </w:p>
    <w:p w:rsidR="006A5471" w:rsidRDefault="006A5471" w:rsidP="006A5471">
      <w:pPr>
        <w:widowControl w:val="0"/>
        <w:spacing w:line="258" w:lineRule="auto"/>
        <w:ind w:right="-14"/>
        <w:jc w:val="both"/>
        <w:rPr>
          <w:rFonts w:ascii="Times New Roman" w:eastAsia="Times New Roman" w:hAnsi="Times New Roman" w:cs="Times New Roman"/>
          <w:color w:val="000000"/>
          <w:sz w:val="28"/>
          <w:szCs w:val="28"/>
        </w:rPr>
      </w:pPr>
    </w:p>
    <w:p w:rsidR="006A5471" w:rsidRDefault="006A5471" w:rsidP="006A5471">
      <w:pPr>
        <w:widowControl w:val="0"/>
        <w:spacing w:line="258" w:lineRule="auto"/>
        <w:ind w:right="-14"/>
        <w:jc w:val="both"/>
        <w:rPr>
          <w:rFonts w:ascii="Times New Roman" w:eastAsia="Times New Roman" w:hAnsi="Times New Roman" w:cs="Times New Roman"/>
          <w:color w:val="000000"/>
          <w:sz w:val="28"/>
          <w:szCs w:val="28"/>
        </w:rPr>
      </w:pPr>
    </w:p>
    <w:p w:rsidR="006A5471" w:rsidRDefault="006A5471" w:rsidP="006A5471">
      <w:pPr>
        <w:widowControl w:val="0"/>
        <w:spacing w:line="258" w:lineRule="auto"/>
        <w:ind w:right="-14"/>
        <w:jc w:val="both"/>
        <w:rPr>
          <w:rFonts w:ascii="Times New Roman" w:eastAsia="Times New Roman" w:hAnsi="Times New Roman" w:cs="Times New Roman"/>
          <w:color w:val="000000"/>
          <w:sz w:val="28"/>
          <w:szCs w:val="28"/>
        </w:rPr>
      </w:pPr>
    </w:p>
    <w:p w:rsidR="006A5471" w:rsidRDefault="006A5471" w:rsidP="006A5471">
      <w:pPr>
        <w:widowControl w:val="0"/>
        <w:spacing w:line="258" w:lineRule="auto"/>
        <w:ind w:right="-14"/>
        <w:jc w:val="both"/>
        <w:rPr>
          <w:rFonts w:ascii="Times New Roman" w:eastAsia="Times New Roman" w:hAnsi="Times New Roman" w:cs="Times New Roman"/>
          <w:color w:val="000000"/>
          <w:sz w:val="28"/>
          <w:szCs w:val="28"/>
        </w:rPr>
      </w:pPr>
    </w:p>
    <w:p w:rsidR="00A44EED" w:rsidRDefault="00A44EED" w:rsidP="006A5471">
      <w:pPr>
        <w:widowControl w:val="0"/>
        <w:spacing w:line="258" w:lineRule="auto"/>
        <w:ind w:right="-1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52-річній жінці з анамнезом безсимптомного стенозу сонних артерій проведено ультразвукове дослідження шиї, що виявило стійкий стеноз каротиду та випадкове виявило кілька твердих і заповнених рідиною вузликів, які видно в обох долях щитовидної залози. Найбільший з них вузлики мають діаметр 0,3 см. Її сироватка TSH знаходиться в межах норми діапазону значень. Який, з наведених нижче, є найбільш правильним протоколом ведення цього пацієнта?</w:t>
      </w:r>
    </w:p>
    <w:p w:rsidR="006A5471" w:rsidRDefault="006A5471" w:rsidP="006A5471">
      <w:pPr>
        <w:widowControl w:val="0"/>
        <w:spacing w:before="1" w:line="240" w:lineRule="auto"/>
        <w:ind w:right="-20"/>
        <w:jc w:val="both"/>
        <w:rPr>
          <w:rFonts w:ascii="Times New Roman" w:eastAsia="Times New Roman" w:hAnsi="Times New Roman" w:cs="Times New Roman"/>
          <w:color w:val="000000"/>
          <w:sz w:val="28"/>
          <w:szCs w:val="28"/>
        </w:rPr>
      </w:pPr>
    </w:p>
    <w:p w:rsidR="00A44EED" w:rsidRDefault="00A44EED" w:rsidP="006A5471">
      <w:pPr>
        <w:widowControl w:val="0"/>
        <w:spacing w:before="1" w:line="24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Загальна тиреоїдектомія</w:t>
      </w:r>
    </w:p>
    <w:p w:rsidR="00E209ED" w:rsidRDefault="00E209ED" w:rsidP="006A5471">
      <w:pPr>
        <w:widowControl w:val="0"/>
        <w:spacing w:before="24"/>
        <w:ind w:right="4188"/>
        <w:jc w:val="both"/>
        <w:rPr>
          <w:rFonts w:ascii="Times New Roman" w:eastAsia="Times New Roman" w:hAnsi="Times New Roman" w:cs="Times New Roman"/>
          <w:color w:val="000000"/>
          <w:sz w:val="28"/>
          <w:szCs w:val="28"/>
        </w:rPr>
      </w:pPr>
      <w:r w:rsidRPr="00C95224">
        <w:rPr>
          <w:rFonts w:ascii="Times New Roman" w:eastAsia="Times New Roman" w:hAnsi="Times New Roman" w:cs="Times New Roman"/>
          <w:color w:val="000000"/>
          <w:sz w:val="28"/>
          <w:szCs w:val="28"/>
        </w:rPr>
        <w:t>В</w:t>
      </w:r>
      <w:r w:rsidR="00A44EED">
        <w:rPr>
          <w:rFonts w:ascii="Times New Roman" w:eastAsia="Times New Roman" w:hAnsi="Times New Roman" w:cs="Times New Roman"/>
          <w:color w:val="000000"/>
          <w:sz w:val="28"/>
          <w:szCs w:val="28"/>
        </w:rPr>
        <w:t xml:space="preserve">. Йод-131 - радіоабляція щитовидної залози </w:t>
      </w:r>
    </w:p>
    <w:p w:rsidR="00A44EED" w:rsidRPr="00E209ED" w:rsidRDefault="00A44EED" w:rsidP="006A5471">
      <w:pPr>
        <w:widowControl w:val="0"/>
        <w:spacing w:before="24"/>
        <w:ind w:right="4188"/>
        <w:jc w:val="both"/>
        <w:rPr>
          <w:rFonts w:ascii="Times New Roman" w:eastAsia="Times New Roman" w:hAnsi="Times New Roman" w:cs="Times New Roman"/>
          <w:b/>
          <w:color w:val="000000"/>
          <w:sz w:val="28"/>
          <w:szCs w:val="28"/>
        </w:rPr>
      </w:pPr>
      <w:r w:rsidRPr="00E209ED">
        <w:rPr>
          <w:rFonts w:ascii="Times New Roman" w:eastAsia="Times New Roman" w:hAnsi="Times New Roman" w:cs="Times New Roman"/>
          <w:b/>
          <w:color w:val="000000"/>
          <w:sz w:val="28"/>
          <w:szCs w:val="28"/>
        </w:rPr>
        <w:t>C. Спостереження</w:t>
      </w:r>
    </w:p>
    <w:p w:rsidR="00E209ED" w:rsidRDefault="00A44EED" w:rsidP="006A5471">
      <w:pPr>
        <w:widowControl w:val="0"/>
        <w:spacing w:line="258" w:lineRule="auto"/>
        <w:ind w:right="35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Розміщення на супресивну дозу левотироксину </w:t>
      </w:r>
    </w:p>
    <w:p w:rsidR="00A44EED" w:rsidRDefault="00A44EED" w:rsidP="006A5471">
      <w:pPr>
        <w:widowControl w:val="0"/>
        <w:spacing w:line="258" w:lineRule="auto"/>
        <w:ind w:right="35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 Аспірація заповнених рідиною утворень</w:t>
      </w:r>
    </w:p>
    <w:p w:rsidR="00A44EED" w:rsidRDefault="00A44EED" w:rsidP="006A5471">
      <w:pPr>
        <w:spacing w:after="19" w:line="220" w:lineRule="exact"/>
        <w:jc w:val="both"/>
        <w:rPr>
          <w:rFonts w:ascii="Times New Roman" w:eastAsia="Times New Roman" w:hAnsi="Times New Roman" w:cs="Times New Roman"/>
        </w:rPr>
      </w:pPr>
    </w:p>
    <w:p w:rsidR="00A44EED" w:rsidRDefault="00A44EED" w:rsidP="006A5471">
      <w:pPr>
        <w:widowControl w:val="0"/>
        <w:tabs>
          <w:tab w:val="left" w:pos="508"/>
          <w:tab w:val="left" w:pos="1947"/>
        </w:tabs>
        <w:spacing w:line="258" w:lineRule="auto"/>
        <w:ind w:right="-18"/>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lastRenderedPageBreak/>
        <w:t>6.</w:t>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Відповідь</w:t>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C. Утворення щитовидної залози менше 1 см в діаметрі є загальними знахідками у жінок, і більшість з них не мають клінічних наслідків, не прогресують і мають низьку ймовірність злоякісності. Імовірність раку в даного пацієнта ще більше зменшується, оскільки існує кілька вузлів. Спостереження з повторним ультразвуком, як правило, підходить для цих пацієнтів.</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8" w:line="180" w:lineRule="exact"/>
        <w:jc w:val="both"/>
        <w:rPr>
          <w:rFonts w:ascii="Times New Roman" w:eastAsia="Times New Roman" w:hAnsi="Times New Roman" w:cs="Times New Roman"/>
          <w:sz w:val="18"/>
          <w:szCs w:val="18"/>
        </w:rPr>
      </w:pPr>
    </w:p>
    <w:p w:rsidR="00A44EED" w:rsidRDefault="00A44EED" w:rsidP="006A5471">
      <w:pPr>
        <w:widowControl w:val="0"/>
        <w:spacing w:line="24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В якого з наступних пацієнтів показа біопсія під КТ-конролем?</w:t>
      </w:r>
    </w:p>
    <w:p w:rsidR="00A44EED" w:rsidRDefault="00A44EED" w:rsidP="006A5471">
      <w:pPr>
        <w:spacing w:after="7" w:line="180" w:lineRule="exact"/>
        <w:jc w:val="both"/>
        <w:rPr>
          <w:rFonts w:ascii="Times New Roman" w:eastAsia="Times New Roman" w:hAnsi="Times New Roman" w:cs="Times New Roman"/>
          <w:sz w:val="18"/>
          <w:szCs w:val="18"/>
        </w:rPr>
      </w:pPr>
    </w:p>
    <w:p w:rsidR="00A44EED" w:rsidRPr="00E209ED" w:rsidRDefault="00A44EED" w:rsidP="006A5471">
      <w:pPr>
        <w:widowControl w:val="0"/>
        <w:spacing w:line="257" w:lineRule="auto"/>
        <w:ind w:left="427" w:right="-57" w:hanging="427"/>
        <w:jc w:val="both"/>
        <w:rPr>
          <w:rFonts w:ascii="Times New Roman" w:eastAsia="Times New Roman" w:hAnsi="Times New Roman" w:cs="Times New Roman"/>
          <w:b/>
          <w:color w:val="000000"/>
          <w:sz w:val="28"/>
          <w:szCs w:val="28"/>
        </w:rPr>
      </w:pPr>
      <w:r w:rsidRPr="00E209ED">
        <w:rPr>
          <w:rFonts w:ascii="Times New Roman" w:eastAsia="Times New Roman" w:hAnsi="Times New Roman" w:cs="Times New Roman"/>
          <w:b/>
          <w:color w:val="000000"/>
          <w:sz w:val="28"/>
          <w:szCs w:val="28"/>
        </w:rPr>
        <w:t>A. 35-річна людина з ВІЛ, у якої розвилася пухлина в передньому середостінні, що тісно спаяна судинами середостіння.</w:t>
      </w:r>
    </w:p>
    <w:p w:rsidR="00E209ED" w:rsidRDefault="00E209ED" w:rsidP="006A5471">
      <w:pPr>
        <w:widowControl w:val="0"/>
        <w:spacing w:before="2" w:line="258" w:lineRule="auto"/>
        <w:ind w:left="427" w:right="-59" w:hanging="427"/>
        <w:jc w:val="both"/>
        <w:rPr>
          <w:rFonts w:ascii="Times New Roman" w:eastAsia="Times New Roman" w:hAnsi="Times New Roman" w:cs="Times New Roman"/>
          <w:color w:val="000000"/>
          <w:sz w:val="28"/>
          <w:szCs w:val="28"/>
        </w:rPr>
      </w:pPr>
      <w:r w:rsidRPr="00E209ED">
        <w:rPr>
          <w:rFonts w:ascii="Times New Roman" w:eastAsia="Times New Roman" w:hAnsi="Times New Roman" w:cs="Times New Roman"/>
          <w:color w:val="000000"/>
          <w:sz w:val="28"/>
          <w:szCs w:val="28"/>
        </w:rPr>
        <w:t>В</w:t>
      </w:r>
      <w:r w:rsidR="00A44EED">
        <w:rPr>
          <w:rFonts w:ascii="Times New Roman" w:eastAsia="Times New Roman" w:hAnsi="Times New Roman" w:cs="Times New Roman"/>
          <w:color w:val="000000"/>
          <w:sz w:val="28"/>
          <w:szCs w:val="28"/>
        </w:rPr>
        <w:t>. 47-річний чоловік з розширеними шийними лімфатичними вузлами, пахвовими лімфатичними вузлами, лімфатичними вузлами середостіння</w:t>
      </w:r>
      <w:bookmarkEnd w:id="5"/>
    </w:p>
    <w:p w:rsidR="00A44EED" w:rsidRDefault="006A5471" w:rsidP="006A5471">
      <w:pPr>
        <w:widowControl w:val="0"/>
        <w:spacing w:before="2" w:line="258" w:lineRule="auto"/>
        <w:ind w:left="427" w:right="-59" w:hanging="427"/>
        <w:jc w:val="both"/>
        <w:rPr>
          <w:rFonts w:ascii="Times New Roman" w:eastAsia="Times New Roman" w:hAnsi="Times New Roman" w:cs="Times New Roman"/>
          <w:color w:val="000000"/>
          <w:sz w:val="28"/>
          <w:szCs w:val="28"/>
        </w:rPr>
      </w:pPr>
      <w:r w:rsidRPr="006A5471">
        <w:rPr>
          <w:rFonts w:ascii="Times New Roman" w:eastAsia="Times New Roman" w:hAnsi="Times New Roman" w:cs="Times New Roman"/>
          <w:color w:val="000000"/>
          <w:sz w:val="28"/>
          <w:szCs w:val="28"/>
        </w:rPr>
        <w:t xml:space="preserve"> </w:t>
      </w:r>
      <w:bookmarkStart w:id="6" w:name="_page_62_0"/>
      <w:r w:rsidR="00A44EED">
        <w:rPr>
          <w:rFonts w:ascii="Times New Roman" w:eastAsia="Times New Roman" w:hAnsi="Times New Roman" w:cs="Times New Roman"/>
          <w:color w:val="000000"/>
          <w:sz w:val="28"/>
          <w:szCs w:val="28"/>
        </w:rPr>
        <w:t>С. 28-річний чоловік з новоутворенням лівого яєчка з помітно підвищеним рівнем сироваткового альфа-фетального білка і великим новоутворенням в передньому середостінні.</w:t>
      </w:r>
    </w:p>
    <w:p w:rsidR="00A44EED" w:rsidRDefault="00A44EED" w:rsidP="006A5471">
      <w:pPr>
        <w:widowControl w:val="0"/>
        <w:ind w:left="427" w:right="-15" w:hanging="4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55-річна жінка з тиреоїдною масою, яка зростала протягом останніх 15 років скаржиться на симптоми стиснення, коли вона лягає на спину, Існує також стиснення трахеї, відхилення у верхньому середостінні, як результат розтягнення утворення середостіння.</w:t>
      </w:r>
    </w:p>
    <w:p w:rsidR="00A44EED" w:rsidRDefault="00A44EED" w:rsidP="006A5471">
      <w:pPr>
        <w:widowControl w:val="0"/>
        <w:spacing w:line="257" w:lineRule="auto"/>
        <w:ind w:left="427" w:right="-14" w:hanging="4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 23-річна жінка з біоптатом-підтвердженим папілярним раком щитовидної залози з лімфаденопатією і залученням центральної та правої латеральної частини шиї ї.</w:t>
      </w:r>
    </w:p>
    <w:p w:rsidR="00A44EED" w:rsidRDefault="00A44EED" w:rsidP="006A5471">
      <w:pPr>
        <w:widowControl w:val="0"/>
        <w:spacing w:before="1" w:line="258" w:lineRule="auto"/>
        <w:ind w:right="-17"/>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7. Відповідь - А. 35-річна людина з ВІЛ, у якої розвилася пухлина в передньому середостінні, що тісно спаяна судинами середостіння може мати лімфому, яка вимагає тканинного діагнозу до ініціювання хіміотерапії, але не обов'язково принесе користь від хірургічної резекції; черезшкірна біопсія може не забезпечити остаточний діагноз, варто спробувати. Хворий, описаний у виборі В, найімовірніше має лімфому і має інші ділянки, з яких тканини біопсія може бути виконана, що буде менш інвазивним. Хворий описаний у виборі C найімовірніше мабуть, має несемоматозний рак яєчок і може встановити діагноз радикальна орхіектомія. Жінка, описана у виборі D, найімовірніше, має симптоматичний зоб з розширенням середостіння, операція з видалення показана для полегшення симптомів а біопсії не змінить план лікування. Жінка, описана у виборі Е, має папілярний рак щитовидної залози, рак з метастазами в лімфатичні вузли центральноого та правих відділи шиї; їй потрібно пройти повну тиреоїдэктомю і функціональна розсіювання шиї; отже біопсія шийного лімфатичного вузла не є необхідною.</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10" w:line="180" w:lineRule="exact"/>
        <w:jc w:val="both"/>
        <w:rPr>
          <w:rFonts w:ascii="Times New Roman" w:eastAsia="Times New Roman" w:hAnsi="Times New Roman" w:cs="Times New Roman"/>
          <w:sz w:val="18"/>
          <w:szCs w:val="18"/>
        </w:rPr>
      </w:pPr>
    </w:p>
    <w:p w:rsidR="00A44EED" w:rsidRDefault="00A44EED" w:rsidP="006A5471">
      <w:pPr>
        <w:widowControl w:val="0"/>
        <w:tabs>
          <w:tab w:val="left" w:pos="4711"/>
        </w:tabs>
        <w:spacing w:line="276" w:lineRule="auto"/>
        <w:ind w:right="-6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Правильні твердження відносно:Гіртло-клітинна карцинома щитовидної залози включає в себе наступні пояснення з наведених нижче?</w:t>
      </w:r>
    </w:p>
    <w:p w:rsidR="00A44EED" w:rsidRDefault="00A44EED" w:rsidP="006A5471">
      <w:pPr>
        <w:widowControl w:val="0"/>
        <w:spacing w:line="276"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Це форма анапластичного раку щитовидної залози</w:t>
      </w:r>
    </w:p>
    <w:p w:rsidR="00A44EED" w:rsidRDefault="00A44EED" w:rsidP="006A5471">
      <w:pPr>
        <w:widowControl w:val="0"/>
        <w:spacing w:line="276"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B. Вона метастазує через лімфатику у регіональні лімфатичні вузли</w:t>
      </w:r>
    </w:p>
    <w:p w:rsidR="00A44EED" w:rsidRPr="00E209ED" w:rsidRDefault="00A44EED" w:rsidP="006A5471">
      <w:pPr>
        <w:widowControl w:val="0"/>
        <w:spacing w:line="276" w:lineRule="auto"/>
        <w:ind w:right="-20"/>
        <w:jc w:val="both"/>
        <w:rPr>
          <w:rFonts w:ascii="Times New Roman" w:eastAsia="Times New Roman" w:hAnsi="Times New Roman" w:cs="Times New Roman"/>
          <w:b/>
          <w:color w:val="000000"/>
          <w:sz w:val="28"/>
          <w:szCs w:val="28"/>
        </w:rPr>
      </w:pPr>
      <w:r w:rsidRPr="00E209ED">
        <w:rPr>
          <w:rFonts w:ascii="Times New Roman" w:eastAsia="Times New Roman" w:hAnsi="Times New Roman" w:cs="Times New Roman"/>
          <w:b/>
          <w:color w:val="000000"/>
          <w:sz w:val="28"/>
          <w:szCs w:val="28"/>
        </w:rPr>
        <w:t>С. Лікування складається з майже загальної чи загальної тиреоїдектомії</w:t>
      </w:r>
    </w:p>
    <w:p w:rsidR="00A44EED" w:rsidRDefault="00E209ED" w:rsidP="006A5471">
      <w:pPr>
        <w:widowControl w:val="0"/>
        <w:spacing w:line="276" w:lineRule="auto"/>
        <w:ind w:left="283" w:right="-62" w:hanging="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D</w:t>
      </w:r>
      <w:r w:rsidR="00A44EED">
        <w:rPr>
          <w:rFonts w:ascii="Times New Roman" w:eastAsia="Times New Roman" w:hAnsi="Times New Roman" w:cs="Times New Roman"/>
          <w:color w:val="000000"/>
          <w:sz w:val="28"/>
          <w:szCs w:val="28"/>
        </w:rPr>
        <w:t>. Мікроскопічно він складається з кластерів з клітин, розділених областями колаген та амілоїд</w:t>
      </w:r>
    </w:p>
    <w:p w:rsidR="00A44EED" w:rsidRDefault="00A44EED" w:rsidP="006A5471">
      <w:pPr>
        <w:widowControl w:val="0"/>
        <w:spacing w:line="276"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 Після обробки відповідним чином, він має низька частоту рецидиву</w:t>
      </w:r>
    </w:p>
    <w:p w:rsidR="00A44EED" w:rsidRDefault="00A44EED" w:rsidP="006A5471">
      <w:pPr>
        <w:spacing w:after="18" w:line="276" w:lineRule="auto"/>
        <w:jc w:val="both"/>
        <w:rPr>
          <w:rFonts w:ascii="Times New Roman" w:eastAsia="Times New Roman" w:hAnsi="Times New Roman" w:cs="Times New Roman"/>
          <w:sz w:val="14"/>
          <w:szCs w:val="14"/>
        </w:rPr>
      </w:pPr>
    </w:p>
    <w:p w:rsidR="006A5471" w:rsidRDefault="00A44EED" w:rsidP="006A5471">
      <w:pPr>
        <w:widowControl w:val="0"/>
        <w:spacing w:line="276" w:lineRule="auto"/>
        <w:ind w:right="-1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8. Відповідь 18. Відповідь C. (Schwartz, 7 / e, pp. 1685-1686.) Гіртле-клітинний рак це тип фолікулярного раку, але він схильний повторюватися частіше, ніж інші типи Фолікулярного раку гематогенно поширюється на віддалені ділянки, на відміну від папілярного раку, який метастазує через лімфатичні протоки. Амілоїдні відкладення в стромі пухлини щитовидної залози є діагностикою медулярної карциноми. Лікування вибору - це майже повна тиреоїдэктомия для полегшення пізніше сканування тіла на предмет метастазів і лікування </w:t>
      </w:r>
      <w:r>
        <w:rPr>
          <w:rFonts w:ascii="Times New Roman" w:eastAsia="Times New Roman" w:hAnsi="Times New Roman" w:cs="Times New Roman"/>
          <w:i/>
          <w:iCs/>
          <w:color w:val="000000"/>
          <w:position w:val="12"/>
          <w:sz w:val="18"/>
          <w:szCs w:val="18"/>
        </w:rPr>
        <w:t>131</w:t>
      </w:r>
      <w:r>
        <w:rPr>
          <w:rFonts w:ascii="Times New Roman" w:eastAsia="Times New Roman" w:hAnsi="Times New Roman" w:cs="Times New Roman"/>
          <w:i/>
          <w:iCs/>
          <w:color w:val="000000"/>
          <w:sz w:val="28"/>
          <w:szCs w:val="28"/>
        </w:rPr>
        <w:t>I</w:t>
      </w:r>
      <w:bookmarkEnd w:id="6"/>
      <w:r w:rsidR="006A5471" w:rsidRPr="006A5471">
        <w:rPr>
          <w:rFonts w:ascii="Times New Roman" w:eastAsia="Times New Roman" w:hAnsi="Times New Roman" w:cs="Times New Roman"/>
          <w:i/>
          <w:iCs/>
          <w:color w:val="000000"/>
          <w:sz w:val="28"/>
          <w:szCs w:val="28"/>
        </w:rPr>
        <w:t xml:space="preserve"> </w:t>
      </w:r>
      <w:bookmarkStart w:id="7" w:name="_page_64_0"/>
    </w:p>
    <w:p w:rsidR="006A5471" w:rsidRDefault="006A5471" w:rsidP="006A5471">
      <w:pPr>
        <w:widowControl w:val="0"/>
        <w:spacing w:line="276" w:lineRule="auto"/>
        <w:ind w:right="-19"/>
        <w:jc w:val="both"/>
        <w:rPr>
          <w:rFonts w:ascii="Times New Roman" w:eastAsia="Times New Roman" w:hAnsi="Times New Roman" w:cs="Times New Roman"/>
          <w:color w:val="000000"/>
          <w:sz w:val="28"/>
          <w:szCs w:val="28"/>
        </w:rPr>
      </w:pPr>
    </w:p>
    <w:p w:rsidR="006A5471" w:rsidRDefault="006A5471" w:rsidP="006A5471">
      <w:pPr>
        <w:widowControl w:val="0"/>
        <w:spacing w:line="276" w:lineRule="auto"/>
        <w:ind w:right="-19"/>
        <w:jc w:val="both"/>
        <w:rPr>
          <w:rFonts w:ascii="Times New Roman" w:eastAsia="Times New Roman" w:hAnsi="Times New Roman" w:cs="Times New Roman"/>
          <w:color w:val="000000"/>
          <w:sz w:val="28"/>
          <w:szCs w:val="28"/>
        </w:rPr>
      </w:pPr>
    </w:p>
    <w:p w:rsidR="006A5471" w:rsidRDefault="00A44EED" w:rsidP="006A5471">
      <w:pPr>
        <w:widowControl w:val="0"/>
        <w:spacing w:line="276" w:lineRule="auto"/>
        <w:ind w:right="-1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36-річна жінка має 20 тижнів вагітності. В неї було виявлено утворення 1,5 см в щитовидній залозі при незміненому розмірі. Результати токоголокової аспіраційної біопсії відповідають папілярному вузловому новоутвореню, що має «холодну» структуру на узд. Який метод лікування буде протипоказаним? </w:t>
      </w:r>
    </w:p>
    <w:p w:rsidR="00A44EED" w:rsidRDefault="00A44EED" w:rsidP="006A5471">
      <w:pPr>
        <w:widowControl w:val="0"/>
        <w:spacing w:line="276" w:lineRule="auto"/>
        <w:ind w:right="-19"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Правильна лобектомія щитовидної залози.</w:t>
      </w:r>
    </w:p>
    <w:p w:rsidR="00AE0719" w:rsidRDefault="00AE0719" w:rsidP="00AE0719">
      <w:pPr>
        <w:widowControl w:val="0"/>
        <w:spacing w:line="276" w:lineRule="auto"/>
        <w:ind w:left="245" w:right="17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В</w:t>
      </w:r>
      <w:r w:rsidR="00A44EED">
        <w:rPr>
          <w:rFonts w:ascii="Times New Roman" w:eastAsia="Times New Roman" w:hAnsi="Times New Roman" w:cs="Times New Roman"/>
          <w:color w:val="000000"/>
          <w:sz w:val="28"/>
          <w:szCs w:val="28"/>
        </w:rPr>
        <w:t>.Субординарна</w:t>
      </w:r>
      <w:r>
        <w:rPr>
          <w:rFonts w:ascii="Times New Roman" w:eastAsia="Times New Roman" w:hAnsi="Times New Roman" w:cs="Times New Roman"/>
          <w:color w:val="000000"/>
          <w:sz w:val="28"/>
          <w:szCs w:val="28"/>
          <w:lang w:val="ru-RU"/>
        </w:rPr>
        <w:t xml:space="preserve"> </w:t>
      </w:r>
      <w:r w:rsidR="00A44EED">
        <w:rPr>
          <w:rFonts w:ascii="Times New Roman" w:eastAsia="Times New Roman" w:hAnsi="Times New Roman" w:cs="Times New Roman"/>
          <w:color w:val="000000"/>
          <w:sz w:val="28"/>
          <w:szCs w:val="28"/>
        </w:rPr>
        <w:t xml:space="preserve">тиреоїдэктомия </w:t>
      </w:r>
    </w:p>
    <w:p w:rsidR="00A44EED" w:rsidRDefault="00A44EED" w:rsidP="00AE0719">
      <w:pPr>
        <w:widowControl w:val="0"/>
        <w:tabs>
          <w:tab w:val="left" w:pos="2552"/>
        </w:tabs>
        <w:spacing w:line="276" w:lineRule="auto"/>
        <w:ind w:left="245" w:right="560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Загальна тиреоїдэктомия</w:t>
      </w:r>
    </w:p>
    <w:p w:rsidR="00AE0719" w:rsidRDefault="00AE0719" w:rsidP="00AE0719">
      <w:pPr>
        <w:widowControl w:val="0"/>
        <w:spacing w:line="276" w:lineRule="auto"/>
        <w:ind w:left="245" w:right="2976"/>
        <w:jc w:val="both"/>
        <w:rPr>
          <w:rFonts w:ascii="Times New Roman" w:eastAsia="Times New Roman" w:hAnsi="Times New Roman" w:cs="Times New Roman"/>
          <w:color w:val="000000"/>
          <w:sz w:val="28"/>
          <w:szCs w:val="28"/>
        </w:rPr>
      </w:pPr>
      <w:r w:rsidRPr="00AE0719">
        <w:rPr>
          <w:rFonts w:ascii="Times New Roman" w:eastAsia="Times New Roman" w:hAnsi="Times New Roman" w:cs="Times New Roman"/>
          <w:color w:val="000000"/>
          <w:sz w:val="28"/>
          <w:szCs w:val="28"/>
        </w:rPr>
        <w:t>D</w:t>
      </w:r>
      <w:r w:rsidR="00A44EED">
        <w:rPr>
          <w:rFonts w:ascii="Times New Roman" w:eastAsia="Times New Roman" w:hAnsi="Times New Roman" w:cs="Times New Roman"/>
          <w:color w:val="000000"/>
          <w:sz w:val="28"/>
          <w:szCs w:val="28"/>
        </w:rPr>
        <w:t xml:space="preserve">. Загальна </w:t>
      </w:r>
      <w:proofErr w:type="spellStart"/>
      <w:r w:rsidR="00A44EED">
        <w:rPr>
          <w:rFonts w:ascii="Times New Roman" w:eastAsia="Times New Roman" w:hAnsi="Times New Roman" w:cs="Times New Roman"/>
          <w:color w:val="000000"/>
          <w:sz w:val="28"/>
          <w:szCs w:val="28"/>
        </w:rPr>
        <w:t>тиреоїдектомія</w:t>
      </w:r>
      <w:proofErr w:type="spellEnd"/>
      <w:r w:rsidR="00A44EED">
        <w:rPr>
          <w:rFonts w:ascii="Times New Roman" w:eastAsia="Times New Roman" w:hAnsi="Times New Roman" w:cs="Times New Roman"/>
          <w:color w:val="000000"/>
          <w:sz w:val="28"/>
          <w:szCs w:val="28"/>
        </w:rPr>
        <w:t xml:space="preserve"> </w:t>
      </w:r>
      <w:r w:rsidRPr="00C95224">
        <w:rPr>
          <w:rFonts w:ascii="Times New Roman" w:eastAsia="Times New Roman" w:hAnsi="Times New Roman" w:cs="Times New Roman"/>
          <w:color w:val="000000"/>
          <w:sz w:val="28"/>
          <w:szCs w:val="28"/>
        </w:rPr>
        <w:t xml:space="preserve"> </w:t>
      </w:r>
      <w:proofErr w:type="spellStart"/>
      <w:r w:rsidR="00A44EED">
        <w:rPr>
          <w:rFonts w:ascii="Times New Roman" w:eastAsia="Times New Roman" w:hAnsi="Times New Roman" w:cs="Times New Roman"/>
          <w:color w:val="000000"/>
          <w:sz w:val="28"/>
          <w:szCs w:val="28"/>
        </w:rPr>
        <w:t>лімфодисекцією</w:t>
      </w:r>
      <w:proofErr w:type="spellEnd"/>
      <w:r w:rsidR="00A44EED">
        <w:rPr>
          <w:rFonts w:ascii="Times New Roman" w:eastAsia="Times New Roman" w:hAnsi="Times New Roman" w:cs="Times New Roman"/>
          <w:color w:val="000000"/>
          <w:sz w:val="28"/>
          <w:szCs w:val="28"/>
        </w:rPr>
        <w:t xml:space="preserve"> </w:t>
      </w:r>
    </w:p>
    <w:p w:rsidR="00A44EED" w:rsidRPr="00AE0719" w:rsidRDefault="00A44EED" w:rsidP="00AE0719">
      <w:pPr>
        <w:widowControl w:val="0"/>
        <w:spacing w:line="276" w:lineRule="auto"/>
        <w:ind w:left="245" w:right="1417"/>
        <w:jc w:val="both"/>
        <w:rPr>
          <w:rFonts w:ascii="Times New Roman" w:eastAsia="Times New Roman" w:hAnsi="Times New Roman" w:cs="Times New Roman"/>
          <w:b/>
          <w:color w:val="000000"/>
          <w:sz w:val="28"/>
          <w:szCs w:val="28"/>
        </w:rPr>
      </w:pPr>
      <w:r w:rsidRPr="00AE0719">
        <w:rPr>
          <w:rFonts w:ascii="Times New Roman" w:eastAsia="Times New Roman" w:hAnsi="Times New Roman" w:cs="Times New Roman"/>
          <w:b/>
          <w:color w:val="000000"/>
          <w:sz w:val="28"/>
          <w:szCs w:val="28"/>
        </w:rPr>
        <w:t xml:space="preserve">Е. </w:t>
      </w:r>
      <w:r w:rsidRPr="00AE0719">
        <w:rPr>
          <w:rFonts w:ascii="Times New Roman" w:eastAsia="Times New Roman" w:hAnsi="Times New Roman" w:cs="Times New Roman"/>
          <w:b/>
          <w:color w:val="000000"/>
          <w:position w:val="12"/>
          <w:sz w:val="18"/>
          <w:szCs w:val="18"/>
        </w:rPr>
        <w:t>131</w:t>
      </w:r>
      <w:r w:rsidRPr="00AE0719">
        <w:rPr>
          <w:rFonts w:ascii="Times New Roman" w:eastAsia="Times New Roman" w:hAnsi="Times New Roman" w:cs="Times New Roman"/>
          <w:b/>
          <w:color w:val="000000"/>
          <w:sz w:val="28"/>
          <w:szCs w:val="28"/>
        </w:rPr>
        <w:t>I радіоактивна абляція щитовидної залози</w:t>
      </w:r>
    </w:p>
    <w:p w:rsidR="00A44EED" w:rsidRDefault="00A44EED" w:rsidP="006A5471">
      <w:pPr>
        <w:spacing w:line="276" w:lineRule="auto"/>
        <w:jc w:val="both"/>
        <w:rPr>
          <w:rFonts w:ascii="Times New Roman" w:eastAsia="Times New Roman" w:hAnsi="Times New Roman" w:cs="Times New Roman"/>
          <w:sz w:val="20"/>
          <w:szCs w:val="20"/>
        </w:rPr>
      </w:pPr>
    </w:p>
    <w:p w:rsidR="00A44EED" w:rsidRDefault="00A44EED" w:rsidP="006A5471">
      <w:pPr>
        <w:widowControl w:val="0"/>
        <w:tabs>
          <w:tab w:val="left" w:pos="1842"/>
          <w:tab w:val="left" w:pos="3498"/>
          <w:tab w:val="left" w:pos="4604"/>
          <w:tab w:val="left" w:pos="7079"/>
          <w:tab w:val="left" w:pos="8254"/>
        </w:tabs>
        <w:spacing w:line="255" w:lineRule="auto"/>
        <w:ind w:left="245" w:right="-1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9. Відповідь Е. (Schwartz, 7 / e, pp. 1681-1684.) Цей пацієнт має цитологічний характер підтвердження папілярного ураження, можливо, папілярний рак. Папілярнакарцинома є відносно неагресивним ураженням з довготривалим виживанням (&gt; 20років) більше 90%. Порушення часто багатоцентрові, що стверджує більш повну резекцію. Метастази, коли вони виникають, зазвичай чутливі до хірургічної резекції або радіоабляционної терапії. Видалення задіяного частки і можливо, вся щитовидна залоза. Центральна і бічна лімфатична дисекція виконується для клінічно підозрілих лімфатичних вузлів. Папілярна</w:t>
      </w:r>
      <w:r w:rsidR="00F06957" w:rsidRPr="00F0695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карцинома</w:t>
      </w:r>
      <w:r w:rsidR="00F06957" w:rsidRPr="00F0695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часто</w:t>
      </w:r>
      <w:r w:rsidR="00F06957" w:rsidRPr="00F0695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мультифокальна.</w:t>
      </w:r>
      <w:r w:rsidR="00F06957" w:rsidRPr="00F0695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Проте</w:t>
      </w:r>
      <w:r w:rsidR="00F06957" w:rsidRPr="00F0695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 xml:space="preserve">застосування радіоактивного </w:t>
      </w:r>
      <w:r>
        <w:rPr>
          <w:rFonts w:ascii="Times New Roman" w:eastAsia="Times New Roman" w:hAnsi="Times New Roman" w:cs="Times New Roman"/>
          <w:i/>
          <w:iCs/>
          <w:color w:val="000000"/>
          <w:position w:val="12"/>
          <w:sz w:val="18"/>
          <w:szCs w:val="18"/>
        </w:rPr>
        <w:t>131</w:t>
      </w:r>
      <w:r>
        <w:rPr>
          <w:rFonts w:ascii="Times New Roman" w:eastAsia="Times New Roman" w:hAnsi="Times New Roman" w:cs="Times New Roman"/>
          <w:i/>
          <w:iCs/>
          <w:color w:val="000000"/>
          <w:sz w:val="28"/>
          <w:szCs w:val="28"/>
        </w:rPr>
        <w:t>I протипоказано через вагітність, що слід застосовувати з обережністю у жінок дітородного віку</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15" w:line="180" w:lineRule="exact"/>
        <w:jc w:val="both"/>
        <w:rPr>
          <w:rFonts w:ascii="Times New Roman" w:eastAsia="Times New Roman" w:hAnsi="Times New Roman" w:cs="Times New Roman"/>
          <w:sz w:val="18"/>
          <w:szCs w:val="18"/>
        </w:rPr>
      </w:pPr>
    </w:p>
    <w:p w:rsidR="00A44EED" w:rsidRDefault="00A44EED" w:rsidP="006A5471">
      <w:pPr>
        <w:widowControl w:val="0"/>
        <w:spacing w:line="239" w:lineRule="auto"/>
        <w:ind w:left="245" w:right="-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З поширених ускладнень тиреоїдэктомії, яких можна уникнути через профілактику є:</w:t>
      </w:r>
    </w:p>
    <w:p w:rsidR="00F06957" w:rsidRDefault="00A44EED" w:rsidP="00401C0E">
      <w:pPr>
        <w:widowControl w:val="0"/>
        <w:spacing w:line="239" w:lineRule="auto"/>
        <w:ind w:left="245" w:right="42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A. Травма поворотного нерву гортані </w:t>
      </w:r>
    </w:p>
    <w:p w:rsidR="00F06957" w:rsidRDefault="00A44EED" w:rsidP="00401C0E">
      <w:pPr>
        <w:widowControl w:val="0"/>
        <w:spacing w:line="239" w:lineRule="auto"/>
        <w:ind w:left="245" w:right="42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Травма поверхневого нерву гортані </w:t>
      </w:r>
    </w:p>
    <w:p w:rsidR="00A44EED" w:rsidRDefault="00A44EED" w:rsidP="006A5471">
      <w:pPr>
        <w:widowControl w:val="0"/>
        <w:spacing w:line="239" w:lineRule="auto"/>
        <w:ind w:left="245" w:right="49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Симптоматична гіпокальціємія</w:t>
      </w:r>
    </w:p>
    <w:p w:rsidR="00A44EED" w:rsidRPr="00771EEA" w:rsidRDefault="00A44EED" w:rsidP="006A5471">
      <w:pPr>
        <w:widowControl w:val="0"/>
        <w:spacing w:before="2" w:line="237" w:lineRule="auto"/>
        <w:ind w:left="245" w:right="-20"/>
        <w:jc w:val="both"/>
        <w:rPr>
          <w:rFonts w:ascii="Times New Roman" w:eastAsia="Times New Roman" w:hAnsi="Times New Roman" w:cs="Times New Roman"/>
          <w:b/>
          <w:color w:val="000000"/>
          <w:sz w:val="28"/>
          <w:szCs w:val="28"/>
        </w:rPr>
      </w:pPr>
      <w:r w:rsidRPr="00771EEA">
        <w:rPr>
          <w:rFonts w:ascii="Times New Roman" w:eastAsia="Times New Roman" w:hAnsi="Times New Roman" w:cs="Times New Roman"/>
          <w:b/>
          <w:color w:val="000000"/>
          <w:sz w:val="28"/>
          <w:szCs w:val="28"/>
        </w:rPr>
        <w:t xml:space="preserve">D. </w:t>
      </w:r>
      <w:proofErr w:type="spellStart"/>
      <w:r w:rsidRPr="00771EEA">
        <w:rPr>
          <w:rFonts w:ascii="Times New Roman" w:eastAsia="Times New Roman" w:hAnsi="Times New Roman" w:cs="Times New Roman"/>
          <w:b/>
          <w:color w:val="000000"/>
          <w:sz w:val="28"/>
          <w:szCs w:val="28"/>
        </w:rPr>
        <w:t>Щито</w:t>
      </w:r>
      <w:r w:rsidR="00F06957" w:rsidRPr="00771EEA">
        <w:rPr>
          <w:rFonts w:ascii="Times New Roman" w:eastAsia="Times New Roman" w:hAnsi="Times New Roman" w:cs="Times New Roman"/>
          <w:b/>
          <w:color w:val="000000"/>
          <w:sz w:val="28"/>
          <w:szCs w:val="28"/>
          <w:lang w:val="ru-RU"/>
        </w:rPr>
        <w:t>поді</w:t>
      </w:r>
      <w:r w:rsidR="00771EEA" w:rsidRPr="00771EEA">
        <w:rPr>
          <w:rFonts w:ascii="Times New Roman" w:eastAsia="Times New Roman" w:hAnsi="Times New Roman" w:cs="Times New Roman"/>
          <w:b/>
          <w:color w:val="000000"/>
          <w:sz w:val="28"/>
          <w:szCs w:val="28"/>
          <w:lang w:val="ru-RU"/>
        </w:rPr>
        <w:t>б</w:t>
      </w:r>
      <w:proofErr w:type="spellEnd"/>
      <w:r w:rsidRPr="00771EEA">
        <w:rPr>
          <w:rFonts w:ascii="Times New Roman" w:eastAsia="Times New Roman" w:hAnsi="Times New Roman" w:cs="Times New Roman"/>
          <w:b/>
          <w:color w:val="000000"/>
          <w:sz w:val="28"/>
          <w:szCs w:val="28"/>
        </w:rPr>
        <w:t>на буря</w:t>
      </w:r>
    </w:p>
    <w:p w:rsidR="00A44EED" w:rsidRDefault="00A44EED" w:rsidP="006A5471">
      <w:pPr>
        <w:widowControl w:val="0"/>
        <w:spacing w:line="239" w:lineRule="auto"/>
        <w:ind w:left="245"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 Післяопераційні кровотечі та ранова гематома</w:t>
      </w:r>
    </w:p>
    <w:p w:rsidR="00A44EED" w:rsidRDefault="00A44EED" w:rsidP="006A5471">
      <w:pPr>
        <w:spacing w:after="5" w:line="180" w:lineRule="exact"/>
        <w:jc w:val="both"/>
        <w:rPr>
          <w:rFonts w:ascii="Times New Roman" w:eastAsia="Times New Roman" w:hAnsi="Times New Roman" w:cs="Times New Roman"/>
          <w:sz w:val="18"/>
          <w:szCs w:val="18"/>
        </w:rPr>
      </w:pPr>
    </w:p>
    <w:p w:rsidR="006A5471" w:rsidRDefault="006A5471" w:rsidP="006A5471">
      <w:pPr>
        <w:widowControl w:val="0"/>
        <w:tabs>
          <w:tab w:val="left" w:pos="953"/>
          <w:tab w:val="left" w:pos="1665"/>
          <w:tab w:val="left" w:pos="3293"/>
          <w:tab w:val="left" w:pos="3749"/>
          <w:tab w:val="left" w:pos="4974"/>
          <w:tab w:val="left" w:pos="5751"/>
          <w:tab w:val="left" w:pos="6878"/>
          <w:tab w:val="left" w:pos="7308"/>
          <w:tab w:val="left" w:pos="7807"/>
          <w:tab w:val="left" w:pos="9175"/>
        </w:tabs>
        <w:spacing w:line="258" w:lineRule="auto"/>
        <w:ind w:left="348" w:right="-17" w:hanging="348"/>
        <w:jc w:val="both"/>
        <w:rPr>
          <w:rFonts w:ascii="Times New Roman" w:eastAsia="Times New Roman" w:hAnsi="Times New Roman" w:cs="Times New Roman"/>
          <w:i/>
          <w:iCs/>
          <w:color w:val="000000"/>
          <w:sz w:val="28"/>
          <w:szCs w:val="28"/>
        </w:rPr>
      </w:pPr>
    </w:p>
    <w:p w:rsidR="006A5471" w:rsidRDefault="006A5471" w:rsidP="006A5471">
      <w:pPr>
        <w:widowControl w:val="0"/>
        <w:tabs>
          <w:tab w:val="left" w:pos="953"/>
          <w:tab w:val="left" w:pos="1665"/>
          <w:tab w:val="left" w:pos="3293"/>
          <w:tab w:val="left" w:pos="3749"/>
          <w:tab w:val="left" w:pos="4974"/>
          <w:tab w:val="left" w:pos="5751"/>
          <w:tab w:val="left" w:pos="6878"/>
          <w:tab w:val="left" w:pos="7308"/>
          <w:tab w:val="left" w:pos="7807"/>
          <w:tab w:val="left" w:pos="9175"/>
        </w:tabs>
        <w:spacing w:line="258" w:lineRule="auto"/>
        <w:ind w:left="348" w:right="-17" w:hanging="348"/>
        <w:jc w:val="both"/>
        <w:rPr>
          <w:rFonts w:ascii="Times New Roman" w:eastAsia="Times New Roman" w:hAnsi="Times New Roman" w:cs="Times New Roman"/>
          <w:i/>
          <w:iCs/>
          <w:color w:val="000000"/>
          <w:sz w:val="28"/>
          <w:szCs w:val="28"/>
        </w:rPr>
      </w:pPr>
    </w:p>
    <w:p w:rsidR="00A44EED" w:rsidRDefault="00A44EED" w:rsidP="0074706E">
      <w:pPr>
        <w:widowControl w:val="0"/>
        <w:tabs>
          <w:tab w:val="left" w:pos="953"/>
          <w:tab w:val="left" w:pos="1665"/>
          <w:tab w:val="left" w:pos="3293"/>
          <w:tab w:val="left" w:pos="3749"/>
          <w:tab w:val="left" w:pos="4974"/>
          <w:tab w:val="left" w:pos="5751"/>
          <w:tab w:val="left" w:pos="6878"/>
          <w:tab w:val="left" w:pos="7308"/>
          <w:tab w:val="left" w:pos="7807"/>
          <w:tab w:val="left" w:pos="9175"/>
        </w:tabs>
        <w:spacing w:line="258" w:lineRule="auto"/>
        <w:ind w:right="-17"/>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10.</w:t>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 xml:space="preserve">Відповідь: </w:t>
      </w:r>
      <w:r w:rsidR="00771EEA" w:rsidRPr="00771EEA">
        <w:rPr>
          <w:rFonts w:ascii="Times New Roman" w:eastAsia="Times New Roman" w:hAnsi="Times New Roman" w:cs="Times New Roman"/>
          <w:i/>
          <w:iCs/>
          <w:color w:val="000000"/>
          <w:sz w:val="28"/>
          <w:szCs w:val="28"/>
        </w:rPr>
        <w:t>D</w:t>
      </w:r>
      <w:r>
        <w:rPr>
          <w:rFonts w:ascii="Times New Roman" w:eastAsia="Times New Roman" w:hAnsi="Times New Roman" w:cs="Times New Roman"/>
          <w:i/>
          <w:iCs/>
          <w:color w:val="000000"/>
          <w:sz w:val="28"/>
          <w:szCs w:val="28"/>
        </w:rPr>
        <w:t xml:space="preserve">. (Schwartz, 7 / e, pp. 1692-1693.) Частота випадків ускладнення після тиреоїдэктомії або паратиреоидектомії відносно низька в більшості випадків. </w:t>
      </w:r>
      <w:proofErr w:type="spellStart"/>
      <w:r>
        <w:rPr>
          <w:rFonts w:ascii="Times New Roman" w:eastAsia="Times New Roman" w:hAnsi="Times New Roman" w:cs="Times New Roman"/>
          <w:i/>
          <w:iCs/>
          <w:color w:val="000000"/>
          <w:sz w:val="28"/>
          <w:szCs w:val="28"/>
        </w:rPr>
        <w:t>Щито</w:t>
      </w:r>
      <w:r w:rsidR="00771EEA">
        <w:rPr>
          <w:rFonts w:ascii="Times New Roman" w:eastAsia="Times New Roman" w:hAnsi="Times New Roman" w:cs="Times New Roman"/>
          <w:i/>
          <w:iCs/>
          <w:color w:val="000000"/>
          <w:sz w:val="28"/>
          <w:szCs w:val="28"/>
          <w:lang w:val="ru-RU"/>
        </w:rPr>
        <w:t>подіб</w:t>
      </w:r>
      <w:proofErr w:type="spellEnd"/>
      <w:r>
        <w:rPr>
          <w:rFonts w:ascii="Times New Roman" w:eastAsia="Times New Roman" w:hAnsi="Times New Roman" w:cs="Times New Roman"/>
          <w:i/>
          <w:iCs/>
          <w:color w:val="000000"/>
          <w:sz w:val="28"/>
          <w:szCs w:val="28"/>
        </w:rPr>
        <w:t>на буря є, проявом серйозного тиреотоксикозу, якої можна уникнути профілактичним лікуванням пропілтіоурацилом або метилазолом до операції. Решта ускладнень, наведених у списку, є ускладненнями техніки. Імовірність серйозних ускладнень збільшується в міру резекції</w:t>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("загальна</w:t>
      </w:r>
      <w:r w:rsidR="006A5471" w:rsidRPr="006A54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тиреоїдектомія"</w:t>
      </w:r>
      <w:r w:rsidR="006A5471" w:rsidRPr="006A54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порівняно</w:t>
      </w:r>
      <w:r w:rsidR="006A5471" w:rsidRPr="006A54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з</w:t>
      </w:r>
      <w:r w:rsidR="006A5471" w:rsidRPr="006A54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"субординальною тиреоїдэктомией") і з числом обстежень шиї (початкова розвідка та повторна експертиза).</w:t>
      </w:r>
      <w:r w:rsidR="006A5471" w:rsidRPr="006A547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Травма</w:t>
      </w:r>
      <w:r w:rsidR="006A5471">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поворотного</w:t>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нерву гортані</w:t>
      </w:r>
      <w:r w:rsidR="006A5471">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може скомпрометувати дихальні шляхи, так як і крововилив у рану. Викликана травма поверхневого нерву гортані дратує голос "втома", але рідко має суттєві наслідки. Гіпокальціємія звичайно тимчасова, але іноді може вимагати постійного введення кальцію. Перфорація порожнистих структур</w:t>
      </w:r>
      <w:bookmarkEnd w:id="7"/>
      <w:r w:rsidR="0074706E">
        <w:rPr>
          <w:rFonts w:ascii="Times New Roman" w:eastAsia="Times New Roman" w:hAnsi="Times New Roman" w:cs="Times New Roman"/>
          <w:i/>
          <w:iCs/>
          <w:color w:val="000000"/>
          <w:sz w:val="28"/>
          <w:szCs w:val="28"/>
          <w:lang w:val="ru-RU"/>
        </w:rPr>
        <w:t xml:space="preserve"> </w:t>
      </w:r>
      <w:bookmarkStart w:id="8" w:name="_page_68_0"/>
      <w:r>
        <w:rPr>
          <w:rFonts w:ascii="Times New Roman" w:eastAsia="Times New Roman" w:hAnsi="Times New Roman" w:cs="Times New Roman"/>
          <w:i/>
          <w:iCs/>
          <w:color w:val="000000"/>
          <w:sz w:val="28"/>
          <w:szCs w:val="28"/>
        </w:rPr>
        <w:t>шиї дуже рідко відбувається, і якщо вона не масивна або не оцінена, зазвичай не викликає захворюваності</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12" w:line="180" w:lineRule="exact"/>
        <w:jc w:val="both"/>
        <w:rPr>
          <w:rFonts w:ascii="Times New Roman" w:eastAsia="Times New Roman" w:hAnsi="Times New Roman" w:cs="Times New Roman"/>
          <w:sz w:val="18"/>
          <w:szCs w:val="18"/>
        </w:rPr>
      </w:pPr>
    </w:p>
    <w:p w:rsidR="0074706E" w:rsidRDefault="0074706E" w:rsidP="006A5471">
      <w:pPr>
        <w:spacing w:after="12" w:line="180" w:lineRule="exact"/>
        <w:jc w:val="both"/>
        <w:rPr>
          <w:rFonts w:ascii="Times New Roman" w:eastAsia="Times New Roman" w:hAnsi="Times New Roman" w:cs="Times New Roman"/>
          <w:sz w:val="18"/>
          <w:szCs w:val="18"/>
        </w:rPr>
      </w:pPr>
    </w:p>
    <w:p w:rsidR="0074706E" w:rsidRDefault="0074706E" w:rsidP="006A5471">
      <w:pPr>
        <w:spacing w:after="12" w:line="180" w:lineRule="exact"/>
        <w:jc w:val="both"/>
        <w:rPr>
          <w:rFonts w:ascii="Times New Roman" w:eastAsia="Times New Roman" w:hAnsi="Times New Roman" w:cs="Times New Roman"/>
          <w:sz w:val="18"/>
          <w:szCs w:val="18"/>
        </w:rPr>
      </w:pPr>
    </w:p>
    <w:p w:rsidR="00A44EED" w:rsidRDefault="00A44EED" w:rsidP="006A5471">
      <w:pPr>
        <w:widowControl w:val="0"/>
        <w:spacing w:line="240" w:lineRule="auto"/>
        <w:ind w:right="-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ТЕСТИ КОНТРОЛЮ КІНЦЕВОГО РІВНЯ ЗНАНЬ.</w:t>
      </w:r>
    </w:p>
    <w:p w:rsidR="00A44EED" w:rsidRDefault="00A44EED" w:rsidP="006A5471">
      <w:pPr>
        <w:spacing w:after="21" w:line="240" w:lineRule="exact"/>
        <w:jc w:val="both"/>
        <w:rPr>
          <w:rFonts w:ascii="Times New Roman" w:eastAsia="Times New Roman" w:hAnsi="Times New Roman" w:cs="Times New Roman"/>
          <w:sz w:val="24"/>
          <w:szCs w:val="24"/>
        </w:rPr>
      </w:pPr>
    </w:p>
    <w:p w:rsidR="00A44EED" w:rsidRDefault="00A44EED" w:rsidP="0074706E">
      <w:pPr>
        <w:widowControl w:val="0"/>
        <w:spacing w:line="258" w:lineRule="auto"/>
        <w:ind w:right="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У 25-річної жінк визначається збільшення розмірів шиї спереду. При проведжені сцинтіографії щитовидної залози отримано приведену нижче картину. Якому з наведених нижче захворювань відповідає дана картина?</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C54BF1" w:rsidP="006A5471">
      <w:pPr>
        <w:spacing w:line="240" w:lineRule="exact"/>
        <w:jc w:val="both"/>
        <w:rPr>
          <w:rFonts w:ascii="Times New Roman" w:eastAsia="Times New Roman" w:hAnsi="Times New Roman" w:cs="Times New Roman"/>
          <w:sz w:val="24"/>
          <w:szCs w:val="24"/>
        </w:rPr>
      </w:pPr>
      <w:r>
        <w:rPr>
          <w:noProof/>
        </w:rPr>
        <w:drawing>
          <wp:anchor distT="0" distB="0" distL="114300" distR="114300" simplePos="0" relativeHeight="251661312" behindDoc="1" locked="0" layoutInCell="0" allowOverlap="1" wp14:anchorId="49F78B89" wp14:editId="38B0DD03">
            <wp:simplePos x="0" y="0"/>
            <wp:positionH relativeFrom="page">
              <wp:posOffset>1211580</wp:posOffset>
            </wp:positionH>
            <wp:positionV relativeFrom="page">
              <wp:posOffset>7755255</wp:posOffset>
            </wp:positionV>
            <wp:extent cx="1748203" cy="1483930"/>
            <wp:effectExtent l="0" t="0" r="0" b="0"/>
            <wp:wrapNone/>
            <wp:docPr id="2"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stretch/>
                  </pic:blipFill>
                  <pic:spPr>
                    <a:xfrm>
                      <a:off x="0" y="0"/>
                      <a:ext cx="1748203" cy="1483930"/>
                    </a:xfrm>
                    <a:prstGeom prst="rect">
                      <a:avLst/>
                    </a:prstGeom>
                    <a:noFill/>
                  </pic:spPr>
                </pic:pic>
              </a:graphicData>
            </a:graphic>
          </wp:anchor>
        </w:drawing>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74" w:line="240" w:lineRule="exact"/>
        <w:jc w:val="both"/>
        <w:rPr>
          <w:rFonts w:ascii="Times New Roman" w:eastAsia="Times New Roman" w:hAnsi="Times New Roman" w:cs="Times New Roman"/>
          <w:sz w:val="24"/>
          <w:szCs w:val="24"/>
        </w:rPr>
      </w:pPr>
    </w:p>
    <w:p w:rsidR="0074706E" w:rsidRDefault="0074706E" w:rsidP="006A5471">
      <w:pPr>
        <w:widowControl w:val="0"/>
        <w:spacing w:line="240" w:lineRule="auto"/>
        <w:ind w:right="-20"/>
        <w:jc w:val="both"/>
        <w:rPr>
          <w:rFonts w:ascii="Times New Roman" w:eastAsia="Times New Roman" w:hAnsi="Times New Roman" w:cs="Times New Roman"/>
          <w:color w:val="000000"/>
          <w:sz w:val="28"/>
          <w:szCs w:val="28"/>
        </w:rPr>
      </w:pPr>
    </w:p>
    <w:p w:rsidR="00A44EED" w:rsidRPr="00464368" w:rsidRDefault="00464368" w:rsidP="006A5471">
      <w:pPr>
        <w:widowControl w:val="0"/>
        <w:spacing w:line="240" w:lineRule="auto"/>
        <w:ind w:right="-20"/>
        <w:jc w:val="both"/>
        <w:rPr>
          <w:rFonts w:ascii="Times New Roman" w:eastAsia="Times New Roman" w:hAnsi="Times New Roman" w:cs="Times New Roman"/>
          <w:b/>
          <w:color w:val="000000"/>
          <w:sz w:val="28"/>
          <w:szCs w:val="28"/>
        </w:rPr>
      </w:pPr>
      <w:r w:rsidRPr="00464368">
        <w:rPr>
          <w:rFonts w:ascii="Times New Roman" w:eastAsia="Times New Roman" w:hAnsi="Times New Roman" w:cs="Times New Roman"/>
          <w:b/>
          <w:color w:val="000000"/>
          <w:sz w:val="28"/>
          <w:szCs w:val="28"/>
          <w:lang w:val="en-US"/>
        </w:rPr>
        <w:t>A</w:t>
      </w:r>
      <w:r w:rsidR="00A44EED" w:rsidRPr="00464368">
        <w:rPr>
          <w:rFonts w:ascii="Times New Roman" w:eastAsia="Times New Roman" w:hAnsi="Times New Roman" w:cs="Times New Roman"/>
          <w:b/>
          <w:color w:val="000000"/>
          <w:sz w:val="28"/>
          <w:szCs w:val="28"/>
        </w:rPr>
        <w:t>. Карцинома ЩЗ.</w:t>
      </w:r>
    </w:p>
    <w:p w:rsidR="00464368" w:rsidRDefault="00464368" w:rsidP="00464368">
      <w:pPr>
        <w:widowControl w:val="0"/>
        <w:spacing w:before="26" w:line="258" w:lineRule="auto"/>
        <w:ind w:right="595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B</w:t>
      </w:r>
      <w:r w:rsidR="00A44EED">
        <w:rPr>
          <w:rFonts w:ascii="Times New Roman" w:eastAsia="Times New Roman" w:hAnsi="Times New Roman" w:cs="Times New Roman"/>
          <w:color w:val="000000"/>
          <w:sz w:val="28"/>
          <w:szCs w:val="28"/>
        </w:rPr>
        <w:t xml:space="preserve">. Токсична аденома ЩЗ. </w:t>
      </w:r>
    </w:p>
    <w:p w:rsidR="00464368" w:rsidRDefault="00464368" w:rsidP="00464368">
      <w:pPr>
        <w:widowControl w:val="0"/>
        <w:spacing w:before="26" w:line="258" w:lineRule="auto"/>
        <w:ind w:right="595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lastRenderedPageBreak/>
        <w:t>C</w:t>
      </w:r>
      <w:r w:rsidR="00A44EED">
        <w:rPr>
          <w:rFonts w:ascii="Times New Roman" w:eastAsia="Times New Roman" w:hAnsi="Times New Roman" w:cs="Times New Roman"/>
          <w:color w:val="000000"/>
          <w:sz w:val="28"/>
          <w:szCs w:val="28"/>
        </w:rPr>
        <w:t>. Токсичний вузловий зоб</w:t>
      </w:r>
    </w:p>
    <w:p w:rsidR="00A44EED" w:rsidRDefault="00464368" w:rsidP="006A5471">
      <w:pPr>
        <w:widowControl w:val="0"/>
        <w:spacing w:before="26" w:line="258" w:lineRule="auto"/>
        <w:ind w:right="63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D</w:t>
      </w:r>
      <w:r w:rsidR="00A44EED">
        <w:rPr>
          <w:rFonts w:ascii="Times New Roman" w:eastAsia="Times New Roman" w:hAnsi="Times New Roman" w:cs="Times New Roman"/>
          <w:color w:val="000000"/>
          <w:sz w:val="28"/>
          <w:szCs w:val="28"/>
        </w:rPr>
        <w:t>. Хвороба Грейвса</w:t>
      </w:r>
    </w:p>
    <w:p w:rsidR="00A44EED" w:rsidRDefault="00464368" w:rsidP="006A5471">
      <w:pPr>
        <w:widowControl w:val="0"/>
        <w:spacing w:line="240" w:lineRule="auto"/>
        <w:ind w:right="-20"/>
        <w:jc w:val="both"/>
        <w:rPr>
          <w:rFonts w:ascii="Times New Roman" w:eastAsia="Times New Roman" w:hAnsi="Times New Roman" w:cs="Times New Roman"/>
          <w:color w:val="000000"/>
          <w:sz w:val="28"/>
          <w:szCs w:val="28"/>
        </w:rPr>
      </w:pPr>
      <w:r w:rsidRPr="00464368">
        <w:rPr>
          <w:rFonts w:ascii="Times New Roman" w:eastAsia="Times New Roman" w:hAnsi="Times New Roman" w:cs="Times New Roman"/>
          <w:color w:val="000000"/>
          <w:sz w:val="28"/>
          <w:szCs w:val="28"/>
        </w:rPr>
        <w:t>E</w:t>
      </w:r>
      <w:r w:rsidR="00A44EED">
        <w:rPr>
          <w:rFonts w:ascii="Times New Roman" w:eastAsia="Times New Roman" w:hAnsi="Times New Roman" w:cs="Times New Roman"/>
          <w:color w:val="000000"/>
          <w:sz w:val="28"/>
          <w:szCs w:val="28"/>
        </w:rPr>
        <w:t>. (підгострий) тиреоїдит де Кервейна</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56" w:line="240" w:lineRule="exact"/>
        <w:jc w:val="both"/>
        <w:rPr>
          <w:rFonts w:ascii="Times New Roman" w:eastAsia="Times New Roman" w:hAnsi="Times New Roman" w:cs="Times New Roman"/>
          <w:sz w:val="24"/>
          <w:szCs w:val="24"/>
        </w:rPr>
      </w:pPr>
    </w:p>
    <w:p w:rsidR="00464368" w:rsidRDefault="00A44EED" w:rsidP="0074706E">
      <w:pPr>
        <w:widowControl w:val="0"/>
        <w:tabs>
          <w:tab w:val="left" w:pos="2011"/>
          <w:tab w:val="left" w:pos="3428"/>
          <w:tab w:val="left" w:pos="4610"/>
          <w:tab w:val="left" w:pos="5326"/>
          <w:tab w:val="left" w:pos="7394"/>
          <w:tab w:val="left" w:pos="8684"/>
        </w:tabs>
        <w:spacing w:line="239" w:lineRule="auto"/>
        <w:ind w:right="-69"/>
        <w:jc w:val="both"/>
        <w:rPr>
          <w:rFonts w:ascii="Times New Roman" w:eastAsia="Times New Roman" w:hAnsi="Times New Roman" w:cs="Times New Roman"/>
          <w:i/>
          <w:iCs/>
          <w:color w:val="000000"/>
          <w:sz w:val="28"/>
          <w:szCs w:val="28"/>
          <w:lang w:val="ru-RU"/>
        </w:rPr>
      </w:pPr>
      <w:r>
        <w:rPr>
          <w:rFonts w:ascii="Times New Roman" w:eastAsia="Times New Roman" w:hAnsi="Times New Roman" w:cs="Times New Roman"/>
          <w:i/>
          <w:iCs/>
          <w:color w:val="000000"/>
          <w:sz w:val="28"/>
          <w:szCs w:val="28"/>
        </w:rPr>
        <w:t xml:space="preserve">1. Відповідь: </w:t>
      </w:r>
      <w:r w:rsidR="00464368" w:rsidRPr="00464368">
        <w:rPr>
          <w:rFonts w:ascii="Times New Roman" w:eastAsia="Times New Roman" w:hAnsi="Times New Roman" w:cs="Times New Roman"/>
          <w:i/>
          <w:iCs/>
          <w:color w:val="000000"/>
          <w:sz w:val="28"/>
          <w:szCs w:val="28"/>
        </w:rPr>
        <w:t>A</w:t>
      </w:r>
      <w:r>
        <w:rPr>
          <w:rFonts w:ascii="Times New Roman" w:eastAsia="Times New Roman" w:hAnsi="Times New Roman" w:cs="Times New Roman"/>
          <w:i/>
          <w:iCs/>
          <w:color w:val="000000"/>
          <w:sz w:val="28"/>
          <w:szCs w:val="28"/>
        </w:rPr>
        <w:t>. (Schwartz, 7 / e, pp. 1678-1689.) сцинтіографія щитовидної залози хвороъ, показує, що дискретна область менше накопичує радіоактивний йод, порівняно із залишком залози, що накопичує йод нормально. Це означає, що тканина, яка утворює вузли, ендокринно неактивна для гормонів щитовидної залози. Два основних масових ураження. Щитовидна залоза, для якої характерна дана картина є нефункціональною фолікулярною аденомою і карцинома. Карциноми рідко виробляють гормони щитовидної залози. Аденома може бути дуже активною (токсичною) і пригнічувати залишкову залозу. Однак більшість аденом щитовидної залози не є гормональноактивними, і з'являютьсяяк</w:t>
      </w:r>
      <w:r w:rsidR="0074706E" w:rsidRPr="000027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"холодні"</w:t>
      </w:r>
      <w:r w:rsidR="0074706E" w:rsidRPr="000027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вузлики</w:t>
      </w:r>
      <w:r w:rsidR="0074706E" w:rsidRPr="000027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при</w:t>
      </w:r>
      <w:r w:rsidR="0074706E" w:rsidRPr="000027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сцинтіографії.</w:t>
      </w:r>
      <w:r w:rsidR="0074706E" w:rsidRPr="000027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Хвороба</w:t>
      </w:r>
      <w:r w:rsidR="0074706E">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Грейвса розвивається дифузно, гіперактивна залоза без вузлового характеру. Тиреоїдит де Кервеїна представляється як болісна, збільшена щитовидна залоза, а не як окремий вузол. Великий паратиріоїдна аденома може призвести до зміщення щитовидної залози і мати картину, подібну до показаної, але було б незвично. Локалізований інфекційний процес також міг би сформувати таку картину. Справа в тому, що "холодний" щитовидний вузлик може представляти рак, і голкова біопсії або хірургічне висічення показано для виключення цієї можливості</w:t>
      </w:r>
      <w:r w:rsidR="0074706E">
        <w:rPr>
          <w:rFonts w:ascii="Times New Roman" w:eastAsia="Times New Roman" w:hAnsi="Times New Roman" w:cs="Times New Roman"/>
          <w:i/>
          <w:iCs/>
          <w:color w:val="000000"/>
          <w:sz w:val="28"/>
          <w:szCs w:val="28"/>
          <w:lang w:val="ru-RU"/>
        </w:rPr>
        <w:t xml:space="preserve">  </w:t>
      </w:r>
      <w:bookmarkStart w:id="9" w:name="_page_72_0"/>
      <w:bookmarkEnd w:id="8"/>
    </w:p>
    <w:p w:rsidR="00464368" w:rsidRDefault="00464368" w:rsidP="0074706E">
      <w:pPr>
        <w:widowControl w:val="0"/>
        <w:tabs>
          <w:tab w:val="left" w:pos="2011"/>
          <w:tab w:val="left" w:pos="3428"/>
          <w:tab w:val="left" w:pos="4610"/>
          <w:tab w:val="left" w:pos="5326"/>
          <w:tab w:val="left" w:pos="7394"/>
          <w:tab w:val="left" w:pos="8684"/>
        </w:tabs>
        <w:spacing w:line="239" w:lineRule="auto"/>
        <w:ind w:right="-69"/>
        <w:jc w:val="both"/>
        <w:rPr>
          <w:rFonts w:ascii="Times New Roman" w:eastAsia="Times New Roman" w:hAnsi="Times New Roman" w:cs="Times New Roman"/>
          <w:color w:val="000000"/>
          <w:sz w:val="28"/>
          <w:szCs w:val="28"/>
          <w:lang w:val="ru-RU"/>
        </w:rPr>
      </w:pPr>
    </w:p>
    <w:p w:rsidR="00464368" w:rsidRDefault="00464368" w:rsidP="0074706E">
      <w:pPr>
        <w:widowControl w:val="0"/>
        <w:tabs>
          <w:tab w:val="left" w:pos="2011"/>
          <w:tab w:val="left" w:pos="3428"/>
          <w:tab w:val="left" w:pos="4610"/>
          <w:tab w:val="left" w:pos="5326"/>
          <w:tab w:val="left" w:pos="7394"/>
          <w:tab w:val="left" w:pos="8684"/>
        </w:tabs>
        <w:spacing w:line="239" w:lineRule="auto"/>
        <w:ind w:right="-69"/>
        <w:jc w:val="both"/>
        <w:rPr>
          <w:rFonts w:ascii="Times New Roman" w:eastAsia="Times New Roman" w:hAnsi="Times New Roman" w:cs="Times New Roman"/>
          <w:color w:val="000000"/>
          <w:sz w:val="28"/>
          <w:szCs w:val="28"/>
          <w:lang w:val="ru-RU"/>
        </w:rPr>
      </w:pPr>
    </w:p>
    <w:p w:rsidR="00A44EED" w:rsidRDefault="00A44EED" w:rsidP="0074706E">
      <w:pPr>
        <w:widowControl w:val="0"/>
        <w:tabs>
          <w:tab w:val="left" w:pos="2011"/>
          <w:tab w:val="left" w:pos="3428"/>
          <w:tab w:val="left" w:pos="4610"/>
          <w:tab w:val="left" w:pos="5326"/>
          <w:tab w:val="left" w:pos="7394"/>
          <w:tab w:val="left" w:pos="8684"/>
        </w:tabs>
        <w:spacing w:line="239" w:lineRule="auto"/>
        <w:ind w:right="-6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56-річна жінка лікувався протягом 3 років від задухи при напружені, яке було діагностовано як астма. Рентгенограма судини нижче вказує по середній лінії на стиснення трахеї. Найбільш імовірним є діагноз</w:t>
      </w:r>
    </w:p>
    <w:p w:rsidR="00A44EED" w:rsidRDefault="00464368" w:rsidP="006A5471">
      <w:pPr>
        <w:spacing w:line="240" w:lineRule="exact"/>
        <w:jc w:val="both"/>
        <w:rPr>
          <w:rFonts w:ascii="Times New Roman" w:eastAsia="Times New Roman" w:hAnsi="Times New Roman" w:cs="Times New Roman"/>
          <w:sz w:val="24"/>
          <w:szCs w:val="24"/>
        </w:rPr>
      </w:pPr>
      <w:r>
        <w:rPr>
          <w:noProof/>
        </w:rPr>
        <w:drawing>
          <wp:anchor distT="0" distB="0" distL="114300" distR="114300" simplePos="0" relativeHeight="251660288" behindDoc="1" locked="0" layoutInCell="0" allowOverlap="1" wp14:anchorId="741B988C" wp14:editId="61B8389B">
            <wp:simplePos x="0" y="0"/>
            <wp:positionH relativeFrom="margin">
              <wp:posOffset>99060</wp:posOffset>
            </wp:positionH>
            <wp:positionV relativeFrom="page">
              <wp:posOffset>6507480</wp:posOffset>
            </wp:positionV>
            <wp:extent cx="1996440" cy="2080260"/>
            <wp:effectExtent l="0" t="0" r="3810" b="0"/>
            <wp:wrapNone/>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a:stretch/>
                  </pic:blipFill>
                  <pic:spPr>
                    <a:xfrm>
                      <a:off x="0" y="0"/>
                      <a:ext cx="1996440" cy="2080260"/>
                    </a:xfrm>
                    <a:prstGeom prst="rect">
                      <a:avLst/>
                    </a:prstGeom>
                    <a:noFill/>
                  </pic:spPr>
                </pic:pic>
              </a:graphicData>
            </a:graphic>
            <wp14:sizeRelH relativeFrom="margin">
              <wp14:pctWidth>0</wp14:pctWidth>
            </wp14:sizeRelH>
            <wp14:sizeRelV relativeFrom="margin">
              <wp14:pctHeight>0</wp14:pctHeight>
            </wp14:sizeRelV>
          </wp:anchor>
        </w:drawing>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3" w:line="180" w:lineRule="exact"/>
        <w:jc w:val="both"/>
        <w:rPr>
          <w:rFonts w:ascii="Times New Roman" w:eastAsia="Times New Roman" w:hAnsi="Times New Roman" w:cs="Times New Roman"/>
          <w:sz w:val="18"/>
          <w:szCs w:val="18"/>
        </w:rPr>
      </w:pPr>
    </w:p>
    <w:p w:rsidR="0000275C" w:rsidRDefault="0000275C" w:rsidP="006A5471">
      <w:pPr>
        <w:spacing w:after="3" w:line="180" w:lineRule="exact"/>
        <w:jc w:val="both"/>
        <w:rPr>
          <w:rFonts w:ascii="Times New Roman" w:eastAsia="Times New Roman" w:hAnsi="Times New Roman" w:cs="Times New Roman"/>
          <w:sz w:val="18"/>
          <w:szCs w:val="18"/>
        </w:rPr>
      </w:pPr>
    </w:p>
    <w:p w:rsidR="0000275C" w:rsidRDefault="0000275C" w:rsidP="006A5471">
      <w:pPr>
        <w:spacing w:after="3" w:line="180" w:lineRule="exact"/>
        <w:jc w:val="both"/>
        <w:rPr>
          <w:rFonts w:ascii="Times New Roman" w:eastAsia="Times New Roman" w:hAnsi="Times New Roman" w:cs="Times New Roman"/>
          <w:sz w:val="18"/>
          <w:szCs w:val="18"/>
        </w:rPr>
      </w:pPr>
    </w:p>
    <w:p w:rsidR="0000275C" w:rsidRDefault="0000275C" w:rsidP="006A5471">
      <w:pPr>
        <w:spacing w:after="3" w:line="180" w:lineRule="exact"/>
        <w:jc w:val="both"/>
        <w:rPr>
          <w:rFonts w:ascii="Times New Roman" w:eastAsia="Times New Roman" w:hAnsi="Times New Roman" w:cs="Times New Roman"/>
          <w:sz w:val="18"/>
          <w:szCs w:val="18"/>
        </w:rPr>
      </w:pPr>
    </w:p>
    <w:p w:rsidR="0000275C" w:rsidRDefault="0000275C" w:rsidP="006A5471">
      <w:pPr>
        <w:spacing w:after="3" w:line="180" w:lineRule="exact"/>
        <w:jc w:val="both"/>
        <w:rPr>
          <w:rFonts w:ascii="Times New Roman" w:eastAsia="Times New Roman" w:hAnsi="Times New Roman" w:cs="Times New Roman"/>
          <w:sz w:val="18"/>
          <w:szCs w:val="18"/>
        </w:rPr>
      </w:pPr>
    </w:p>
    <w:p w:rsidR="00A44EED" w:rsidRDefault="00464368" w:rsidP="006A5471">
      <w:pPr>
        <w:widowControl w:val="0"/>
        <w:spacing w:line="24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A</w:t>
      </w:r>
      <w:r w:rsidR="00A44EED">
        <w:rPr>
          <w:rFonts w:ascii="Times New Roman" w:eastAsia="Times New Roman" w:hAnsi="Times New Roman" w:cs="Times New Roman"/>
          <w:color w:val="000000"/>
          <w:sz w:val="28"/>
          <w:szCs w:val="28"/>
        </w:rPr>
        <w:t>. Лімфома</w:t>
      </w:r>
    </w:p>
    <w:p w:rsidR="00464368" w:rsidRDefault="00464368" w:rsidP="00464368">
      <w:pPr>
        <w:widowControl w:val="0"/>
        <w:spacing w:before="26" w:line="257" w:lineRule="auto"/>
        <w:ind w:right="623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B</w:t>
      </w:r>
      <w:r w:rsidR="00A44EED">
        <w:rPr>
          <w:rFonts w:ascii="Times New Roman" w:eastAsia="Times New Roman" w:hAnsi="Times New Roman" w:cs="Times New Roman"/>
          <w:color w:val="000000"/>
          <w:sz w:val="28"/>
          <w:szCs w:val="28"/>
        </w:rPr>
        <w:t xml:space="preserve">. Нейрогенна пухлина </w:t>
      </w:r>
    </w:p>
    <w:p w:rsidR="00A44EED" w:rsidRDefault="00464368" w:rsidP="006A5471">
      <w:pPr>
        <w:widowControl w:val="0"/>
        <w:spacing w:before="26" w:line="257" w:lineRule="auto"/>
        <w:ind w:right="68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C</w:t>
      </w:r>
      <w:r w:rsidR="00A44EED">
        <w:rPr>
          <w:rFonts w:ascii="Times New Roman" w:eastAsia="Times New Roman" w:hAnsi="Times New Roman" w:cs="Times New Roman"/>
          <w:color w:val="000000"/>
          <w:sz w:val="28"/>
          <w:szCs w:val="28"/>
        </w:rPr>
        <w:t>. Рак легенів</w:t>
      </w:r>
    </w:p>
    <w:p w:rsidR="00A44EED" w:rsidRPr="00464368" w:rsidRDefault="00464368" w:rsidP="006A5471">
      <w:pPr>
        <w:widowControl w:val="0"/>
        <w:spacing w:before="3" w:line="240" w:lineRule="auto"/>
        <w:ind w:right="-20"/>
        <w:jc w:val="both"/>
        <w:rPr>
          <w:rFonts w:ascii="Times New Roman" w:eastAsia="Times New Roman" w:hAnsi="Times New Roman" w:cs="Times New Roman"/>
          <w:b/>
          <w:color w:val="000000"/>
          <w:sz w:val="28"/>
          <w:szCs w:val="28"/>
        </w:rPr>
      </w:pPr>
      <w:r w:rsidRPr="00464368">
        <w:rPr>
          <w:rFonts w:ascii="Times New Roman" w:eastAsia="Times New Roman" w:hAnsi="Times New Roman" w:cs="Times New Roman"/>
          <w:b/>
          <w:color w:val="000000"/>
          <w:sz w:val="28"/>
          <w:szCs w:val="28"/>
        </w:rPr>
        <w:t>D</w:t>
      </w:r>
      <w:r w:rsidR="00A44EED" w:rsidRPr="00464368">
        <w:rPr>
          <w:rFonts w:ascii="Times New Roman" w:eastAsia="Times New Roman" w:hAnsi="Times New Roman" w:cs="Times New Roman"/>
          <w:b/>
          <w:color w:val="000000"/>
          <w:sz w:val="28"/>
          <w:szCs w:val="28"/>
        </w:rPr>
        <w:t>. Зоб</w:t>
      </w:r>
    </w:p>
    <w:p w:rsidR="00A44EED" w:rsidRDefault="00464368" w:rsidP="006A5471">
      <w:pPr>
        <w:widowControl w:val="0"/>
        <w:spacing w:before="26" w:line="240" w:lineRule="auto"/>
        <w:ind w:right="-20"/>
        <w:jc w:val="both"/>
        <w:rPr>
          <w:rFonts w:ascii="Times New Roman" w:eastAsia="Times New Roman" w:hAnsi="Times New Roman" w:cs="Times New Roman"/>
          <w:color w:val="000000"/>
          <w:sz w:val="28"/>
          <w:szCs w:val="28"/>
        </w:rPr>
      </w:pPr>
      <w:r w:rsidRPr="00464368">
        <w:rPr>
          <w:rFonts w:ascii="Times New Roman" w:eastAsia="Times New Roman" w:hAnsi="Times New Roman" w:cs="Times New Roman"/>
          <w:color w:val="000000"/>
          <w:sz w:val="28"/>
          <w:szCs w:val="28"/>
        </w:rPr>
        <w:t>E</w:t>
      </w:r>
      <w:r w:rsidR="00A44EED">
        <w:rPr>
          <w:rFonts w:ascii="Times New Roman" w:eastAsia="Times New Roman" w:hAnsi="Times New Roman" w:cs="Times New Roman"/>
          <w:color w:val="000000"/>
          <w:sz w:val="28"/>
          <w:szCs w:val="28"/>
        </w:rPr>
        <w:t>. Перикарда кіста</w:t>
      </w:r>
    </w:p>
    <w:p w:rsidR="00A44EED" w:rsidRDefault="00A44EED" w:rsidP="006A5471">
      <w:pPr>
        <w:spacing w:after="4" w:line="180" w:lineRule="exact"/>
        <w:jc w:val="both"/>
        <w:rPr>
          <w:rFonts w:ascii="Times New Roman" w:eastAsia="Times New Roman" w:hAnsi="Times New Roman" w:cs="Times New Roman"/>
          <w:sz w:val="18"/>
          <w:szCs w:val="18"/>
        </w:rPr>
      </w:pPr>
    </w:p>
    <w:p w:rsidR="00A44EED" w:rsidRDefault="00A44EED" w:rsidP="006A5471">
      <w:pPr>
        <w:widowControl w:val="0"/>
        <w:tabs>
          <w:tab w:val="left" w:pos="2019"/>
          <w:tab w:val="left" w:pos="4350"/>
          <w:tab w:val="left" w:pos="5260"/>
          <w:tab w:val="left" w:pos="6477"/>
          <w:tab w:val="left" w:pos="7506"/>
          <w:tab w:val="left" w:pos="8440"/>
        </w:tabs>
        <w:spacing w:line="258" w:lineRule="auto"/>
        <w:ind w:right="-1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2. Відповідь: </w:t>
      </w:r>
      <w:r w:rsidR="00464368" w:rsidRPr="00464368">
        <w:rPr>
          <w:rFonts w:ascii="Times New Roman" w:eastAsia="Times New Roman" w:hAnsi="Times New Roman" w:cs="Times New Roman"/>
          <w:i/>
          <w:iCs/>
          <w:color w:val="000000"/>
          <w:sz w:val="28"/>
          <w:szCs w:val="28"/>
        </w:rPr>
        <w:t>D</w:t>
      </w:r>
      <w:r>
        <w:rPr>
          <w:rFonts w:ascii="Times New Roman" w:eastAsia="Times New Roman" w:hAnsi="Times New Roman" w:cs="Times New Roman"/>
          <w:i/>
          <w:iCs/>
          <w:color w:val="000000"/>
          <w:sz w:val="28"/>
          <w:szCs w:val="28"/>
        </w:rPr>
        <w:t>. (Schwartz, 7 / e, pp. 771-780). Межі середостіння - грудне введення, діафрагма, грудина, хребетний стовбур і плевру двосторонньо. Саме середостіння є розділеним на три частини, що відрізняються перикардіальним мішком: передсердь і задньо-верхных областей перед і поза мішком, відповідно, а середня область позначає вміст перикарда. Медіастинальні утворення частіше зустрічаються в області передсердь (54%) і рідше у пострадянських старших (26%) і середніх (20%) ділянках. Кісти (або перикардиальні, бронхогенні або кишкові) є найбільш поширені пухлини середнього регіону; нейрогенні пухлини є найбільш поширені (40%) первинні пухлини заднього середостіння. Первинні новоутворення середостіння в передсердяній області це тимоми (31%), лімфоми (23%) та пухлини зародкових клітин (17%). Тим не менш, частіше, утворення в цій області являє собою підгрунтя подовження доброякісного</w:t>
      </w:r>
      <w:r w:rsidR="00464368" w:rsidRPr="0046436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підстернального</w:t>
      </w:r>
      <w:r w:rsidR="00464368" w:rsidRPr="0046436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зобу.</w:t>
      </w:r>
      <w:r w:rsidR="00464368" w:rsidRPr="0046436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Діагноз</w:t>
      </w:r>
      <w:r w:rsidR="00464368" w:rsidRPr="0046436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може</w:t>
      </w:r>
      <w:r w:rsidR="00464368" w:rsidRPr="0046436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бути</w:t>
      </w:r>
      <w:r w:rsidR="00464368" w:rsidRPr="0046436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зроблений візуалізацією структури на КТ; Сцинтіографія корисна для постановки діагнозу, якщо середостінна тканина функціональна, а також документально підтвердить наявність тканини щитовидної залози для запобігання видаленню всіх функціональних тканин щитовидної залози під час висічення.</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8" w:line="180" w:lineRule="exact"/>
        <w:jc w:val="both"/>
        <w:rPr>
          <w:rFonts w:ascii="Times New Roman" w:eastAsia="Times New Roman" w:hAnsi="Times New Roman" w:cs="Times New Roman"/>
          <w:sz w:val="18"/>
          <w:szCs w:val="18"/>
        </w:rPr>
      </w:pPr>
    </w:p>
    <w:p w:rsidR="00A44EED" w:rsidRDefault="00A44EED" w:rsidP="006A5471">
      <w:pPr>
        <w:widowControl w:val="0"/>
        <w:spacing w:line="257" w:lineRule="auto"/>
        <w:ind w:right="80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Хто з наведених нижче пацієнтів, швидше за все, розвине CTS (випуск карпального тунелю)?</w:t>
      </w:r>
    </w:p>
    <w:p w:rsidR="00464368" w:rsidRDefault="00464368" w:rsidP="006A5471">
      <w:pPr>
        <w:widowControl w:val="0"/>
        <w:spacing w:line="257" w:lineRule="auto"/>
        <w:ind w:right="801"/>
        <w:jc w:val="both"/>
        <w:rPr>
          <w:rFonts w:ascii="Times New Roman" w:eastAsia="Times New Roman" w:hAnsi="Times New Roman" w:cs="Times New Roman"/>
          <w:color w:val="000000"/>
          <w:sz w:val="28"/>
          <w:szCs w:val="28"/>
        </w:rPr>
      </w:pPr>
    </w:p>
    <w:p w:rsidR="00B65783" w:rsidRDefault="00464368" w:rsidP="00464368">
      <w:pPr>
        <w:widowControl w:val="0"/>
        <w:spacing w:before="3"/>
        <w:ind w:right="467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A</w:t>
      </w:r>
      <w:r w:rsidR="00A44EED">
        <w:rPr>
          <w:rFonts w:ascii="Times New Roman" w:eastAsia="Times New Roman" w:hAnsi="Times New Roman" w:cs="Times New Roman"/>
          <w:color w:val="000000"/>
          <w:sz w:val="28"/>
          <w:szCs w:val="28"/>
        </w:rPr>
        <w:t xml:space="preserve">. 45-річна жінка з цукровим діабетом </w:t>
      </w:r>
    </w:p>
    <w:p w:rsidR="00A44EED" w:rsidRPr="00464368" w:rsidRDefault="00464368" w:rsidP="006A5471">
      <w:pPr>
        <w:widowControl w:val="0"/>
        <w:spacing w:before="3"/>
        <w:ind w:right="4936"/>
        <w:jc w:val="both"/>
        <w:rPr>
          <w:rFonts w:ascii="Times New Roman" w:eastAsia="Times New Roman" w:hAnsi="Times New Roman" w:cs="Times New Roman"/>
          <w:b/>
          <w:color w:val="000000"/>
          <w:sz w:val="28"/>
          <w:szCs w:val="28"/>
        </w:rPr>
      </w:pPr>
      <w:r w:rsidRPr="00464368">
        <w:rPr>
          <w:rFonts w:ascii="Times New Roman" w:eastAsia="Times New Roman" w:hAnsi="Times New Roman" w:cs="Times New Roman"/>
          <w:b/>
          <w:color w:val="000000"/>
          <w:sz w:val="28"/>
          <w:szCs w:val="28"/>
        </w:rPr>
        <w:t>B</w:t>
      </w:r>
      <w:r w:rsidR="00A44EED" w:rsidRPr="00464368">
        <w:rPr>
          <w:rFonts w:ascii="Times New Roman" w:eastAsia="Times New Roman" w:hAnsi="Times New Roman" w:cs="Times New Roman"/>
          <w:b/>
          <w:color w:val="000000"/>
          <w:sz w:val="28"/>
          <w:szCs w:val="28"/>
        </w:rPr>
        <w:t xml:space="preserve"> 32-річна жінка з гіпотиреозом</w:t>
      </w:r>
    </w:p>
    <w:p w:rsidR="0074706E" w:rsidRDefault="00464368" w:rsidP="0074706E">
      <w:pPr>
        <w:widowControl w:val="0"/>
        <w:spacing w:line="240" w:lineRule="auto"/>
        <w:ind w:right="-20"/>
        <w:jc w:val="both"/>
        <w:rPr>
          <w:rFonts w:ascii="Times New Roman" w:eastAsia="Times New Roman" w:hAnsi="Times New Roman" w:cs="Times New Roman"/>
          <w:color w:val="000000"/>
          <w:sz w:val="28"/>
          <w:szCs w:val="28"/>
        </w:rPr>
      </w:pPr>
      <w:r w:rsidRPr="00464368">
        <w:rPr>
          <w:rFonts w:ascii="Times New Roman" w:eastAsia="Times New Roman" w:hAnsi="Times New Roman" w:cs="Times New Roman"/>
          <w:color w:val="000000"/>
          <w:sz w:val="28"/>
          <w:szCs w:val="28"/>
        </w:rPr>
        <w:t>C</w:t>
      </w:r>
      <w:r w:rsidR="00A44EED">
        <w:rPr>
          <w:rFonts w:ascii="Times New Roman" w:eastAsia="Times New Roman" w:hAnsi="Times New Roman" w:cs="Times New Roman"/>
          <w:color w:val="000000"/>
          <w:sz w:val="28"/>
          <w:szCs w:val="28"/>
        </w:rPr>
        <w:t>. 18-річний чоловік з синдромом аддісонія</w:t>
      </w:r>
      <w:bookmarkEnd w:id="9"/>
      <w:r w:rsidR="0074706E" w:rsidRPr="0074706E">
        <w:rPr>
          <w:rFonts w:ascii="Times New Roman" w:eastAsia="Times New Roman" w:hAnsi="Times New Roman" w:cs="Times New Roman"/>
          <w:color w:val="000000"/>
          <w:sz w:val="28"/>
          <w:szCs w:val="28"/>
        </w:rPr>
        <w:t xml:space="preserve"> </w:t>
      </w:r>
      <w:bookmarkStart w:id="10" w:name="_page_76_0"/>
    </w:p>
    <w:p w:rsidR="0074706E" w:rsidRDefault="00464368" w:rsidP="0074706E">
      <w:pPr>
        <w:widowControl w:val="0"/>
        <w:spacing w:line="240" w:lineRule="auto"/>
        <w:ind w:right="-20"/>
        <w:jc w:val="both"/>
        <w:rPr>
          <w:rFonts w:ascii="Times New Roman" w:eastAsia="Times New Roman" w:hAnsi="Times New Roman" w:cs="Times New Roman"/>
          <w:color w:val="000000"/>
          <w:sz w:val="28"/>
          <w:szCs w:val="28"/>
        </w:rPr>
      </w:pPr>
      <w:r w:rsidRPr="00464368">
        <w:rPr>
          <w:rFonts w:ascii="Times New Roman" w:eastAsia="Times New Roman" w:hAnsi="Times New Roman" w:cs="Times New Roman"/>
          <w:color w:val="000000"/>
          <w:sz w:val="28"/>
          <w:szCs w:val="28"/>
        </w:rPr>
        <w:t>D</w:t>
      </w:r>
      <w:r w:rsidR="00A44EED">
        <w:rPr>
          <w:rFonts w:ascii="Times New Roman" w:eastAsia="Times New Roman" w:hAnsi="Times New Roman" w:cs="Times New Roman"/>
          <w:color w:val="000000"/>
          <w:sz w:val="28"/>
          <w:szCs w:val="28"/>
        </w:rPr>
        <w:t>. 48-річна жінка з гіпертонією</w:t>
      </w:r>
    </w:p>
    <w:p w:rsidR="00A44EED" w:rsidRDefault="00464368" w:rsidP="0074706E">
      <w:pPr>
        <w:widowControl w:val="0"/>
        <w:spacing w:line="240" w:lineRule="auto"/>
        <w:ind w:right="-20"/>
        <w:jc w:val="both"/>
        <w:rPr>
          <w:rFonts w:ascii="Times New Roman" w:eastAsia="Times New Roman" w:hAnsi="Times New Roman" w:cs="Times New Roman"/>
          <w:color w:val="000000"/>
          <w:sz w:val="28"/>
          <w:szCs w:val="28"/>
        </w:rPr>
      </w:pPr>
      <w:r w:rsidRPr="00464368">
        <w:rPr>
          <w:rFonts w:ascii="Times New Roman" w:eastAsia="Times New Roman" w:hAnsi="Times New Roman" w:cs="Times New Roman"/>
          <w:color w:val="000000"/>
          <w:sz w:val="28"/>
          <w:szCs w:val="28"/>
        </w:rPr>
        <w:t>E</w:t>
      </w:r>
      <w:r w:rsidR="00A44EED">
        <w:rPr>
          <w:rFonts w:ascii="Times New Roman" w:eastAsia="Times New Roman" w:hAnsi="Times New Roman" w:cs="Times New Roman"/>
          <w:color w:val="000000"/>
          <w:sz w:val="28"/>
          <w:szCs w:val="28"/>
        </w:rPr>
        <w:t>. 51-річна жінка з фіброміалгією</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26" w:line="240" w:lineRule="exact"/>
        <w:jc w:val="both"/>
        <w:rPr>
          <w:rFonts w:ascii="Times New Roman" w:eastAsia="Times New Roman" w:hAnsi="Times New Roman" w:cs="Times New Roman"/>
          <w:sz w:val="24"/>
          <w:szCs w:val="24"/>
        </w:rPr>
      </w:pPr>
    </w:p>
    <w:p w:rsidR="00A44EED" w:rsidRDefault="00A44EED" w:rsidP="006A5471">
      <w:pPr>
        <w:widowControl w:val="0"/>
        <w:ind w:right="-15"/>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3. Відповідь</w:t>
      </w:r>
      <w:r w:rsidR="00464368" w:rsidRPr="00464368">
        <w:rPr>
          <w:rFonts w:ascii="Times New Roman" w:eastAsia="Times New Roman" w:hAnsi="Times New Roman" w:cs="Times New Roman"/>
          <w:i/>
          <w:iCs/>
          <w:color w:val="000000"/>
          <w:sz w:val="28"/>
          <w:szCs w:val="28"/>
        </w:rPr>
        <w:t xml:space="preserve"> B</w:t>
      </w:r>
      <w:r>
        <w:rPr>
          <w:rFonts w:ascii="Times New Roman" w:eastAsia="Times New Roman" w:hAnsi="Times New Roman" w:cs="Times New Roman"/>
          <w:i/>
          <w:iCs/>
          <w:color w:val="000000"/>
          <w:sz w:val="28"/>
          <w:szCs w:val="28"/>
        </w:rPr>
        <w:t>. Гіпотиреоз (а також цукровий діабет, гіпертиреоз, вагітність та акромегалія) є пов'язані з CTS. Цукровий діабет асоціюється з втратою розведеної сечі і не асоціюється з CTS.</w:t>
      </w:r>
    </w:p>
    <w:p w:rsidR="00A44EED" w:rsidRDefault="00A44EED" w:rsidP="006A5471">
      <w:pPr>
        <w:spacing w:after="106" w:line="240" w:lineRule="exact"/>
        <w:jc w:val="both"/>
        <w:rPr>
          <w:rFonts w:ascii="Times New Roman" w:eastAsia="Times New Roman" w:hAnsi="Times New Roman" w:cs="Times New Roman"/>
          <w:sz w:val="24"/>
          <w:szCs w:val="24"/>
        </w:rPr>
      </w:pPr>
    </w:p>
    <w:p w:rsidR="00A44EED" w:rsidRDefault="00A44EED" w:rsidP="006A5471">
      <w:pPr>
        <w:widowControl w:val="0"/>
        <w:spacing w:line="258" w:lineRule="auto"/>
        <w:ind w:right="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23-річна жінці виконана тиреоїдектомія з приводу карциноми щитовидної залози. На другий післяопераційний день вона починає скаржитися на відчуття поколювання в руках. У неї з'являється тривога , а пізніше скаржиться на судоми м'язів. Початкова терапія має включати:</w:t>
      </w:r>
    </w:p>
    <w:p w:rsidR="00482552" w:rsidRDefault="00482552" w:rsidP="006A5471">
      <w:pPr>
        <w:widowControl w:val="0"/>
        <w:spacing w:line="258" w:lineRule="auto"/>
        <w:ind w:right="66"/>
        <w:jc w:val="both"/>
        <w:rPr>
          <w:rFonts w:ascii="Times New Roman" w:eastAsia="Times New Roman" w:hAnsi="Times New Roman" w:cs="Times New Roman"/>
          <w:color w:val="000000"/>
          <w:sz w:val="28"/>
          <w:szCs w:val="28"/>
        </w:rPr>
      </w:pPr>
    </w:p>
    <w:p w:rsidR="00482552" w:rsidRDefault="00482552" w:rsidP="006A5471">
      <w:pPr>
        <w:widowControl w:val="0"/>
        <w:ind w:right="3804"/>
        <w:jc w:val="both"/>
        <w:rPr>
          <w:rFonts w:ascii="Times New Roman" w:eastAsia="Times New Roman" w:hAnsi="Times New Roman" w:cs="Times New Roman"/>
          <w:color w:val="000000"/>
          <w:sz w:val="28"/>
          <w:szCs w:val="28"/>
        </w:rPr>
      </w:pPr>
      <w:r w:rsidRPr="00482552">
        <w:rPr>
          <w:rFonts w:ascii="Times New Roman" w:eastAsia="Times New Roman" w:hAnsi="Times New Roman" w:cs="Times New Roman"/>
          <w:color w:val="000000"/>
          <w:sz w:val="28"/>
          <w:szCs w:val="28"/>
        </w:rPr>
        <w:t>A</w:t>
      </w:r>
      <w:r w:rsidR="00A44EED">
        <w:rPr>
          <w:rFonts w:ascii="Times New Roman" w:eastAsia="Times New Roman" w:hAnsi="Times New Roman" w:cs="Times New Roman"/>
          <w:color w:val="000000"/>
          <w:sz w:val="28"/>
          <w:szCs w:val="28"/>
        </w:rPr>
        <w:t xml:space="preserve">. 10 мл 10% сульфату магнію внутрішньовенно </w:t>
      </w:r>
    </w:p>
    <w:p w:rsidR="00A44EED" w:rsidRDefault="00482552" w:rsidP="006A5471">
      <w:pPr>
        <w:widowControl w:val="0"/>
        <w:ind w:right="38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B</w:t>
      </w:r>
      <w:r w:rsidR="00A44EED">
        <w:rPr>
          <w:rFonts w:ascii="Times New Roman" w:eastAsia="Times New Roman" w:hAnsi="Times New Roman" w:cs="Times New Roman"/>
          <w:color w:val="000000"/>
          <w:sz w:val="28"/>
          <w:szCs w:val="28"/>
        </w:rPr>
        <w:t>. вітамін D per os</w:t>
      </w:r>
    </w:p>
    <w:p w:rsidR="00A44EED" w:rsidRDefault="00482552" w:rsidP="006A5471">
      <w:pPr>
        <w:widowControl w:val="0"/>
        <w:spacing w:line="24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lastRenderedPageBreak/>
        <w:t>C</w:t>
      </w:r>
      <w:r w:rsidR="00A44EED">
        <w:rPr>
          <w:rFonts w:ascii="Times New Roman" w:eastAsia="Times New Roman" w:hAnsi="Times New Roman" w:cs="Times New Roman"/>
          <w:color w:val="000000"/>
          <w:sz w:val="28"/>
          <w:szCs w:val="28"/>
        </w:rPr>
        <w:t>. 100 мкг орального синтероїду</w:t>
      </w:r>
    </w:p>
    <w:p w:rsidR="00482552" w:rsidRDefault="00482552" w:rsidP="00482552">
      <w:pPr>
        <w:widowControl w:val="0"/>
        <w:spacing w:before="25" w:line="257" w:lineRule="auto"/>
        <w:ind w:right="4252"/>
        <w:jc w:val="both"/>
        <w:rPr>
          <w:rFonts w:ascii="Times New Roman" w:eastAsia="Times New Roman" w:hAnsi="Times New Roman" w:cs="Times New Roman"/>
          <w:color w:val="000000"/>
          <w:sz w:val="28"/>
          <w:szCs w:val="28"/>
        </w:rPr>
      </w:pPr>
      <w:r w:rsidRPr="00482552">
        <w:rPr>
          <w:rFonts w:ascii="Times New Roman" w:eastAsia="Times New Roman" w:hAnsi="Times New Roman" w:cs="Times New Roman"/>
          <w:b/>
          <w:color w:val="000000"/>
          <w:sz w:val="28"/>
          <w:szCs w:val="28"/>
        </w:rPr>
        <w:t>D</w:t>
      </w:r>
      <w:r w:rsidR="00A44EED" w:rsidRPr="00482552">
        <w:rPr>
          <w:rFonts w:ascii="Times New Roman" w:eastAsia="Times New Roman" w:hAnsi="Times New Roman" w:cs="Times New Roman"/>
          <w:b/>
          <w:color w:val="000000"/>
          <w:sz w:val="28"/>
          <w:szCs w:val="28"/>
        </w:rPr>
        <w:t>. Безперервна інфузія кальцію глюконат</w:t>
      </w:r>
      <w:r w:rsidR="00A44EED">
        <w:rPr>
          <w:rFonts w:ascii="Times New Roman" w:eastAsia="Times New Roman" w:hAnsi="Times New Roman" w:cs="Times New Roman"/>
          <w:color w:val="000000"/>
          <w:sz w:val="28"/>
          <w:szCs w:val="28"/>
        </w:rPr>
        <w:t xml:space="preserve"> </w:t>
      </w:r>
    </w:p>
    <w:p w:rsidR="00A44EED" w:rsidRDefault="00482552" w:rsidP="00482552">
      <w:pPr>
        <w:widowControl w:val="0"/>
        <w:spacing w:before="25" w:line="257" w:lineRule="auto"/>
        <w:ind w:right="4252"/>
        <w:jc w:val="both"/>
        <w:rPr>
          <w:rFonts w:ascii="Times New Roman" w:eastAsia="Times New Roman" w:hAnsi="Times New Roman" w:cs="Times New Roman"/>
          <w:color w:val="000000"/>
          <w:sz w:val="28"/>
          <w:szCs w:val="28"/>
        </w:rPr>
      </w:pPr>
      <w:r w:rsidRPr="00482552">
        <w:rPr>
          <w:rFonts w:ascii="Times New Roman" w:eastAsia="Times New Roman" w:hAnsi="Times New Roman" w:cs="Times New Roman"/>
          <w:color w:val="000000"/>
          <w:sz w:val="28"/>
          <w:szCs w:val="28"/>
        </w:rPr>
        <w:t>E</w:t>
      </w:r>
      <w:r w:rsidR="00A44EED">
        <w:rPr>
          <w:rFonts w:ascii="Times New Roman" w:eastAsia="Times New Roman" w:hAnsi="Times New Roman" w:cs="Times New Roman"/>
          <w:color w:val="000000"/>
          <w:sz w:val="28"/>
          <w:szCs w:val="28"/>
        </w:rPr>
        <w:t>. Пероральний глюконат кальцію</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31" w:line="240" w:lineRule="exact"/>
        <w:jc w:val="both"/>
        <w:rPr>
          <w:rFonts w:ascii="Times New Roman" w:eastAsia="Times New Roman" w:hAnsi="Times New Roman" w:cs="Times New Roman"/>
          <w:sz w:val="24"/>
          <w:szCs w:val="24"/>
        </w:rPr>
      </w:pPr>
    </w:p>
    <w:p w:rsidR="00A44EED" w:rsidRDefault="00A44EED" w:rsidP="006A5471">
      <w:pPr>
        <w:widowControl w:val="0"/>
        <w:tabs>
          <w:tab w:val="left" w:pos="4014"/>
        </w:tabs>
        <w:spacing w:line="258" w:lineRule="auto"/>
        <w:ind w:right="-13"/>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4. Відповідь: </w:t>
      </w:r>
      <w:r w:rsidR="00482552" w:rsidRPr="00482552">
        <w:rPr>
          <w:rFonts w:ascii="Times New Roman" w:eastAsia="Times New Roman" w:hAnsi="Times New Roman" w:cs="Times New Roman"/>
          <w:i/>
          <w:iCs/>
          <w:color w:val="000000"/>
          <w:sz w:val="28"/>
          <w:szCs w:val="28"/>
        </w:rPr>
        <w:t>D</w:t>
      </w:r>
      <w:r>
        <w:rPr>
          <w:rFonts w:ascii="Times New Roman" w:eastAsia="Times New Roman" w:hAnsi="Times New Roman" w:cs="Times New Roman"/>
          <w:i/>
          <w:iCs/>
          <w:color w:val="000000"/>
          <w:sz w:val="28"/>
          <w:szCs w:val="28"/>
        </w:rPr>
        <w:t>. (Schwartz, 7 / e, p. 1693). Посттиріодектомічна гіпокальціємія, як правило, обумовлена тимчасовою ішемією паращитовидних залоз. При виникненні слід лікувати звнутрішньовенними вливаннями кальцію. У більшості випадків проблема підлягає вирішено через кілька днів. Якщо гіпокальціємія зберігається, тоді додається перорально глюконат кальцію. Препарати вітаміну D застосовуються тільки якщо гіпокальціємія триває і підозрюється постійна гіпокальціємія. Немає ніякої потреби у замінній терапії гормонами щитовидної залози або сульфату магнію в лікування гіпокальціємії.</w:t>
      </w: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line="240" w:lineRule="exact"/>
        <w:jc w:val="both"/>
        <w:rPr>
          <w:rFonts w:ascii="Times New Roman" w:eastAsia="Times New Roman" w:hAnsi="Times New Roman" w:cs="Times New Roman"/>
          <w:sz w:val="24"/>
          <w:szCs w:val="24"/>
        </w:rPr>
      </w:pPr>
    </w:p>
    <w:p w:rsidR="00A44EED" w:rsidRDefault="00A44EED" w:rsidP="006A5471">
      <w:pPr>
        <w:spacing w:after="9" w:line="180" w:lineRule="exact"/>
        <w:jc w:val="both"/>
        <w:rPr>
          <w:rFonts w:ascii="Times New Roman" w:eastAsia="Times New Roman" w:hAnsi="Times New Roman" w:cs="Times New Roman"/>
          <w:sz w:val="18"/>
          <w:szCs w:val="18"/>
        </w:rPr>
      </w:pPr>
    </w:p>
    <w:p w:rsidR="00A44EED" w:rsidRDefault="00A44EED" w:rsidP="006A5471">
      <w:pPr>
        <w:widowControl w:val="0"/>
        <w:spacing w:line="258" w:lineRule="auto"/>
        <w:ind w:right="1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11-річна дівчина поступає на на обстеження в зв’язку з наявністю сімейного анамнезу - медулярної карциноми щитовидної залози. Фізичне обстеження без змін. Який з перелічених нижче тестів ви виконаєте ?</w:t>
      </w:r>
    </w:p>
    <w:p w:rsidR="00C24F74" w:rsidRDefault="00C24F74" w:rsidP="006A5471">
      <w:pPr>
        <w:widowControl w:val="0"/>
        <w:spacing w:line="258" w:lineRule="auto"/>
        <w:ind w:right="100"/>
        <w:jc w:val="both"/>
        <w:rPr>
          <w:rFonts w:ascii="Times New Roman" w:eastAsia="Times New Roman" w:hAnsi="Times New Roman" w:cs="Times New Roman"/>
          <w:color w:val="000000"/>
          <w:sz w:val="28"/>
          <w:szCs w:val="28"/>
        </w:rPr>
      </w:pPr>
    </w:p>
    <w:p w:rsidR="00C62B93" w:rsidRDefault="00C62B93" w:rsidP="00C62B93">
      <w:pPr>
        <w:widowControl w:val="0"/>
        <w:ind w:right="3259"/>
        <w:jc w:val="both"/>
        <w:rPr>
          <w:rFonts w:ascii="Times New Roman" w:eastAsia="Times New Roman" w:hAnsi="Times New Roman" w:cs="Times New Roman"/>
          <w:color w:val="000000"/>
          <w:sz w:val="28"/>
          <w:szCs w:val="28"/>
        </w:rPr>
      </w:pPr>
      <w:r w:rsidRPr="00C62B93">
        <w:rPr>
          <w:rFonts w:ascii="Times New Roman" w:eastAsia="Times New Roman" w:hAnsi="Times New Roman" w:cs="Times New Roman"/>
          <w:color w:val="000000"/>
          <w:sz w:val="28"/>
          <w:szCs w:val="28"/>
        </w:rPr>
        <w:t>A</w:t>
      </w:r>
      <w:r w:rsidR="00A44EED">
        <w:rPr>
          <w:rFonts w:ascii="Times New Roman" w:eastAsia="Times New Roman" w:hAnsi="Times New Roman" w:cs="Times New Roman"/>
          <w:color w:val="000000"/>
          <w:sz w:val="28"/>
          <w:szCs w:val="28"/>
        </w:rPr>
        <w:t xml:space="preserve">. Рівень ванілілмандлінової кислоти (ВМА) в сечі </w:t>
      </w:r>
    </w:p>
    <w:p w:rsidR="00A44EED" w:rsidRDefault="00C62B93" w:rsidP="006A5471">
      <w:pPr>
        <w:widowControl w:val="0"/>
        <w:ind w:right="344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B</w:t>
      </w:r>
      <w:r w:rsidR="00A44EED">
        <w:rPr>
          <w:rFonts w:ascii="Times New Roman" w:eastAsia="Times New Roman" w:hAnsi="Times New Roman" w:cs="Times New Roman"/>
          <w:color w:val="000000"/>
          <w:sz w:val="28"/>
          <w:szCs w:val="28"/>
        </w:rPr>
        <w:t>. Рівень інсуліну сироватки</w:t>
      </w:r>
    </w:p>
    <w:p w:rsidR="00A44EED" w:rsidRPr="00C62B93" w:rsidRDefault="00C62B93" w:rsidP="006A5471">
      <w:pPr>
        <w:widowControl w:val="0"/>
        <w:spacing w:line="240" w:lineRule="auto"/>
        <w:ind w:right="-20"/>
        <w:jc w:val="both"/>
        <w:rPr>
          <w:rFonts w:ascii="Times New Roman" w:eastAsia="Times New Roman" w:hAnsi="Times New Roman" w:cs="Times New Roman"/>
          <w:b/>
          <w:color w:val="000000"/>
          <w:sz w:val="28"/>
          <w:szCs w:val="28"/>
        </w:rPr>
      </w:pPr>
      <w:r w:rsidRPr="00C62B93">
        <w:rPr>
          <w:rFonts w:ascii="Times New Roman" w:eastAsia="Times New Roman" w:hAnsi="Times New Roman" w:cs="Times New Roman"/>
          <w:b/>
          <w:color w:val="000000"/>
          <w:sz w:val="28"/>
          <w:szCs w:val="28"/>
          <w:lang w:val="en-US"/>
        </w:rPr>
        <w:t>C</w:t>
      </w:r>
      <w:r w:rsidR="00A44EED" w:rsidRPr="00C62B93">
        <w:rPr>
          <w:rFonts w:ascii="Times New Roman" w:eastAsia="Times New Roman" w:hAnsi="Times New Roman" w:cs="Times New Roman"/>
          <w:b/>
          <w:color w:val="000000"/>
          <w:sz w:val="28"/>
          <w:szCs w:val="28"/>
        </w:rPr>
        <w:t>. Сироватковий рівень гастрину</w:t>
      </w:r>
    </w:p>
    <w:p w:rsidR="00C62B93" w:rsidRDefault="00C62B93" w:rsidP="00C62B93">
      <w:pPr>
        <w:widowControl w:val="0"/>
        <w:spacing w:before="25" w:line="257" w:lineRule="auto"/>
        <w:ind w:right="467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D</w:t>
      </w:r>
      <w:r w:rsidR="00A44EED">
        <w:rPr>
          <w:rFonts w:ascii="Times New Roman" w:eastAsia="Times New Roman" w:hAnsi="Times New Roman" w:cs="Times New Roman"/>
          <w:color w:val="000000"/>
          <w:sz w:val="28"/>
          <w:szCs w:val="28"/>
        </w:rPr>
        <w:t xml:space="preserve">. Рівень глюкагону в сироватці крові </w:t>
      </w:r>
    </w:p>
    <w:p w:rsidR="00A44EED" w:rsidRDefault="00C62B93" w:rsidP="00C62B93">
      <w:pPr>
        <w:widowControl w:val="0"/>
        <w:spacing w:before="25" w:line="257" w:lineRule="auto"/>
        <w:ind w:right="45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E</w:t>
      </w:r>
      <w:r w:rsidR="00A44EED">
        <w:rPr>
          <w:rFonts w:ascii="Times New Roman" w:eastAsia="Times New Roman" w:hAnsi="Times New Roman" w:cs="Times New Roman"/>
          <w:color w:val="000000"/>
          <w:sz w:val="28"/>
          <w:szCs w:val="28"/>
        </w:rPr>
        <w:t>. Сироватковий рівень соматостатину</w:t>
      </w:r>
    </w:p>
    <w:p w:rsidR="00A44EED" w:rsidRDefault="00A44EED" w:rsidP="006A5471">
      <w:pPr>
        <w:spacing w:after="3" w:line="160" w:lineRule="exact"/>
        <w:jc w:val="both"/>
        <w:rPr>
          <w:rFonts w:ascii="Times New Roman" w:eastAsia="Times New Roman" w:hAnsi="Times New Roman" w:cs="Times New Roman"/>
          <w:sz w:val="16"/>
          <w:szCs w:val="16"/>
        </w:rPr>
      </w:pPr>
    </w:p>
    <w:p w:rsidR="00A44EED" w:rsidRDefault="00A44EED" w:rsidP="004E6D4F">
      <w:pPr>
        <w:widowControl w:val="0"/>
        <w:tabs>
          <w:tab w:val="left" w:pos="1768"/>
          <w:tab w:val="left" w:pos="3553"/>
          <w:tab w:val="left" w:pos="5330"/>
          <w:tab w:val="left" w:pos="5999"/>
          <w:tab w:val="left" w:pos="8438"/>
          <w:tab w:val="left" w:pos="9330"/>
        </w:tabs>
        <w:spacing w:line="258" w:lineRule="auto"/>
        <w:ind w:right="-1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5. Відповідь </w:t>
      </w:r>
      <w:r w:rsidR="00C62B93" w:rsidRPr="00C62B93">
        <w:rPr>
          <w:rFonts w:ascii="Times New Roman" w:eastAsia="Times New Roman" w:hAnsi="Times New Roman" w:cs="Times New Roman"/>
          <w:i/>
          <w:iCs/>
          <w:color w:val="000000"/>
          <w:sz w:val="28"/>
          <w:szCs w:val="28"/>
        </w:rPr>
        <w:t>C</w:t>
      </w:r>
      <w:r>
        <w:rPr>
          <w:rFonts w:ascii="Times New Roman" w:eastAsia="Times New Roman" w:hAnsi="Times New Roman" w:cs="Times New Roman"/>
          <w:i/>
          <w:iCs/>
          <w:color w:val="000000"/>
          <w:sz w:val="28"/>
          <w:szCs w:val="28"/>
        </w:rPr>
        <w:t>. (Schwartz, 7 / e, pp. 1686-1688.) Медулярні карциноми трапляються в сім'ях як частина синдромів, що називаються множина ендокринна неоплазія (MEN) типу 2A та типу 2B. MEN 2A складається з багатоцентрового медулярного раку щитовидної залози, феохромоцитоми або медуллярної</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гіфперплазії</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наднирників</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та</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гіперпаратиреоз.</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MEN</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2B складається з медулярного раку, феохромоцитоми і слизові невроми, гангліоми та марфанкійські габітус У цих пацієнтів може розвинутися медулярна</w:t>
      </w:r>
      <w:bookmarkEnd w:id="10"/>
      <w:r w:rsidR="004E6D4F" w:rsidRPr="004E6D4F">
        <w:rPr>
          <w:rFonts w:ascii="Times New Roman" w:eastAsia="Times New Roman" w:hAnsi="Times New Roman" w:cs="Times New Roman"/>
          <w:i/>
          <w:iCs/>
          <w:color w:val="000000"/>
          <w:sz w:val="28"/>
          <w:szCs w:val="28"/>
        </w:rPr>
        <w:t xml:space="preserve">  </w:t>
      </w:r>
      <w:bookmarkStart w:id="11" w:name="_page_78_0"/>
      <w:r>
        <w:rPr>
          <w:rFonts w:ascii="Times New Roman" w:eastAsia="Times New Roman" w:hAnsi="Times New Roman" w:cs="Times New Roman"/>
          <w:i/>
          <w:iCs/>
          <w:color w:val="000000"/>
          <w:sz w:val="28"/>
          <w:szCs w:val="28"/>
        </w:rPr>
        <w:t>карцинома в дуже молодому віці, і будь-який пацієнт з MEN 2B повинен вважатись хворим на медулярний рак, поки не доведено інше. У пацієнтів уважно слідкують за феохромоцітома в сечі VMA, для гіперпаратиреоїду з сироваткою</w:t>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кальцію</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і</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для</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медулярної</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карциноми</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з</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сироватковим кальцитоніном.</w:t>
      </w:r>
      <w:r w:rsidR="004E6D4F" w:rsidRPr="004E6D4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Однак, у</w:t>
      </w:r>
      <w:r w:rsidR="004E6D4F" w:rsidRPr="004E6D4F">
        <w:rPr>
          <w:rFonts w:ascii="Times New Roman" w:eastAsia="Times New Roman" w:hAnsi="Times New Roman" w:cs="Times New Roman"/>
          <w:i/>
          <w:iCs/>
          <w:color w:val="000000"/>
          <w:sz w:val="28"/>
          <w:szCs w:val="28"/>
          <w:lang w:val="ru-RU"/>
        </w:rPr>
        <w:t xml:space="preserve"> </w:t>
      </w:r>
      <w:r>
        <w:rPr>
          <w:rFonts w:ascii="Times New Roman" w:eastAsia="Times New Roman" w:hAnsi="Times New Roman" w:cs="Times New Roman"/>
          <w:i/>
          <w:iCs/>
          <w:color w:val="000000"/>
          <w:sz w:val="28"/>
          <w:szCs w:val="28"/>
        </w:rPr>
        <w:t>деяких</w:t>
      </w:r>
      <w:r w:rsidR="004E6D4F" w:rsidRPr="004E6D4F">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пацієнтів</w:t>
      </w:r>
      <w:r w:rsidR="004E6D4F" w:rsidRPr="004E6D4F">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є</w:t>
      </w:r>
      <w:r w:rsidR="004E6D4F" w:rsidRPr="004E6D4F">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нормальний</w:t>
      </w:r>
      <w:r w:rsidR="004E6D4F" w:rsidRPr="004E6D4F">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 xml:space="preserve">базальний кальцитонін, пентагастрин або провокаційний тест на введення кальцію слід проводити у цих пацієнтів з високим ризиком. Пацієнти, які думали, що мають синдром MEN 1 (гіпофіз, паращитовидний желток, і пухлини підшлункової залози) або синдром Золлінгера-Еллісона сироватковий </w:t>
      </w:r>
      <w:r>
        <w:rPr>
          <w:rFonts w:ascii="Times New Roman" w:eastAsia="Times New Roman" w:hAnsi="Times New Roman" w:cs="Times New Roman"/>
          <w:i/>
          <w:iCs/>
          <w:color w:val="000000"/>
          <w:sz w:val="28"/>
          <w:szCs w:val="28"/>
        </w:rPr>
        <w:lastRenderedPageBreak/>
        <w:t>гастрин, інсулін, глюкагон і соматостатин. Ці аналізи можуть виявити невідповідно високий синдром MEN 1 через пухлини острівкових клітин підшлункової залози.</w:t>
      </w:r>
    </w:p>
    <w:p w:rsidR="004E6D4F" w:rsidRDefault="004E6D4F" w:rsidP="00A44EED">
      <w:pPr>
        <w:spacing w:after="8" w:line="180" w:lineRule="exact"/>
        <w:rPr>
          <w:rFonts w:ascii="Times New Roman" w:eastAsia="Times New Roman" w:hAnsi="Times New Roman" w:cs="Times New Roman"/>
          <w:sz w:val="18"/>
          <w:szCs w:val="18"/>
        </w:rPr>
      </w:pPr>
    </w:p>
    <w:p w:rsidR="004E6D4F" w:rsidRDefault="004E6D4F" w:rsidP="00A44EED">
      <w:pPr>
        <w:spacing w:after="8" w:line="180" w:lineRule="exact"/>
        <w:rPr>
          <w:rFonts w:ascii="Times New Roman" w:eastAsia="Times New Roman" w:hAnsi="Times New Roman" w:cs="Times New Roman"/>
          <w:sz w:val="18"/>
          <w:szCs w:val="18"/>
        </w:rPr>
      </w:pPr>
    </w:p>
    <w:p w:rsidR="00A44EED" w:rsidRDefault="00A44EED" w:rsidP="00A44EED">
      <w:pPr>
        <w:widowControl w:val="0"/>
        <w:ind w:right="50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Вказано сцинтіографію щитовидної залози. Якому із розладів характерна нижче наведена картина ?</w:t>
      </w:r>
    </w:p>
    <w:p w:rsidR="00A44EED" w:rsidRDefault="00C62B93" w:rsidP="00A44EED">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662336" behindDoc="1" locked="0" layoutInCell="0" allowOverlap="1" wp14:anchorId="736074FD" wp14:editId="5674F037">
            <wp:simplePos x="0" y="0"/>
            <wp:positionH relativeFrom="margin">
              <wp:posOffset>47625</wp:posOffset>
            </wp:positionH>
            <wp:positionV relativeFrom="page">
              <wp:posOffset>2148840</wp:posOffset>
            </wp:positionV>
            <wp:extent cx="1859280" cy="1722120"/>
            <wp:effectExtent l="0" t="0" r="7620" b="0"/>
            <wp:wrapNone/>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a:stretch/>
                  </pic:blipFill>
                  <pic:spPr>
                    <a:xfrm>
                      <a:off x="0" y="0"/>
                      <a:ext cx="1859825" cy="1722625"/>
                    </a:xfrm>
                    <a:prstGeom prst="rect">
                      <a:avLst/>
                    </a:prstGeom>
                    <a:noFill/>
                  </pic:spPr>
                </pic:pic>
              </a:graphicData>
            </a:graphic>
            <wp14:sizeRelH relativeFrom="margin">
              <wp14:pctWidth>0</wp14:pctWidth>
            </wp14:sizeRelH>
            <wp14:sizeRelV relativeFrom="margin">
              <wp14:pctHeight>0</wp14:pctHeight>
            </wp14:sizeRelV>
          </wp:anchor>
        </w:drawing>
      </w: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after="75" w:line="240" w:lineRule="exact"/>
        <w:rPr>
          <w:rFonts w:ascii="Times New Roman" w:eastAsia="Times New Roman" w:hAnsi="Times New Roman" w:cs="Times New Roman"/>
          <w:sz w:val="24"/>
          <w:szCs w:val="24"/>
        </w:rPr>
      </w:pPr>
    </w:p>
    <w:p w:rsidR="00C62B93" w:rsidRPr="00626362" w:rsidRDefault="00C62B93" w:rsidP="00C62B93">
      <w:pPr>
        <w:widowControl w:val="0"/>
        <w:spacing w:line="258" w:lineRule="auto"/>
        <w:ind w:right="5811"/>
        <w:rPr>
          <w:rFonts w:ascii="Times New Roman" w:eastAsia="Times New Roman" w:hAnsi="Times New Roman" w:cs="Times New Roman"/>
          <w:b/>
          <w:color w:val="000000"/>
          <w:sz w:val="28"/>
          <w:szCs w:val="28"/>
        </w:rPr>
      </w:pPr>
      <w:r w:rsidRPr="00626362">
        <w:rPr>
          <w:rFonts w:ascii="Times New Roman" w:eastAsia="Times New Roman" w:hAnsi="Times New Roman" w:cs="Times New Roman"/>
          <w:b/>
          <w:color w:val="000000"/>
          <w:sz w:val="28"/>
          <w:szCs w:val="28"/>
          <w:lang w:val="en-US"/>
        </w:rPr>
        <w:t>A</w:t>
      </w:r>
      <w:r w:rsidR="00A44EED" w:rsidRPr="00626362">
        <w:rPr>
          <w:rFonts w:ascii="Times New Roman" w:eastAsia="Times New Roman" w:hAnsi="Times New Roman" w:cs="Times New Roman"/>
          <w:b/>
          <w:color w:val="000000"/>
          <w:sz w:val="28"/>
          <w:szCs w:val="28"/>
        </w:rPr>
        <w:t xml:space="preserve">. Гіперсекреційна аденома </w:t>
      </w:r>
    </w:p>
    <w:p w:rsidR="00A44EED" w:rsidRDefault="00C62B93" w:rsidP="00A44EED">
      <w:pPr>
        <w:widowControl w:val="0"/>
        <w:spacing w:line="258" w:lineRule="auto"/>
        <w:ind w:right="63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B</w:t>
      </w:r>
      <w:r w:rsidR="00A44EED">
        <w:rPr>
          <w:rFonts w:ascii="Times New Roman" w:eastAsia="Times New Roman" w:hAnsi="Times New Roman" w:cs="Times New Roman"/>
          <w:color w:val="000000"/>
          <w:sz w:val="28"/>
          <w:szCs w:val="28"/>
        </w:rPr>
        <w:t>. Хвороба Грейвса</w:t>
      </w:r>
    </w:p>
    <w:p w:rsidR="00C62B93" w:rsidRDefault="00C62B93" w:rsidP="00C62B93">
      <w:pPr>
        <w:widowControl w:val="0"/>
        <w:ind w:right="467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C</w:t>
      </w:r>
      <w:r w:rsidR="00A44EED">
        <w:rPr>
          <w:rFonts w:ascii="Times New Roman" w:eastAsia="Times New Roman" w:hAnsi="Times New Roman" w:cs="Times New Roman"/>
          <w:color w:val="000000"/>
          <w:sz w:val="28"/>
          <w:szCs w:val="28"/>
        </w:rPr>
        <w:t xml:space="preserve">. Бічна аберрантна щитовидна залоза </w:t>
      </w:r>
    </w:p>
    <w:p w:rsidR="00A44EED" w:rsidRDefault="00C62B93" w:rsidP="00C62B93">
      <w:pPr>
        <w:widowControl w:val="0"/>
        <w:ind w:right="481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D</w:t>
      </w:r>
      <w:r w:rsidR="00A44EED">
        <w:rPr>
          <w:rFonts w:ascii="Times New Roman" w:eastAsia="Times New Roman" w:hAnsi="Times New Roman" w:cs="Times New Roman"/>
          <w:color w:val="000000"/>
          <w:sz w:val="28"/>
          <w:szCs w:val="28"/>
        </w:rPr>
        <w:t>. Папілярний рак щитовидної залози</w:t>
      </w:r>
    </w:p>
    <w:p w:rsidR="00A44EED" w:rsidRDefault="00C62B93" w:rsidP="00A44EED">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E</w:t>
      </w:r>
      <w:r w:rsidR="00A44EED">
        <w:rPr>
          <w:rFonts w:ascii="Times New Roman" w:eastAsia="Times New Roman" w:hAnsi="Times New Roman" w:cs="Times New Roman"/>
          <w:color w:val="000000"/>
          <w:sz w:val="28"/>
          <w:szCs w:val="28"/>
        </w:rPr>
        <w:t>. Медулярна карцинома щитовидної залози</w:t>
      </w: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after="52" w:line="240" w:lineRule="exact"/>
        <w:rPr>
          <w:rFonts w:ascii="Times New Roman" w:eastAsia="Times New Roman" w:hAnsi="Times New Roman" w:cs="Times New Roman"/>
          <w:sz w:val="24"/>
          <w:szCs w:val="24"/>
        </w:rPr>
      </w:pPr>
    </w:p>
    <w:p w:rsidR="00A44EED" w:rsidRDefault="00A44EED" w:rsidP="00060643">
      <w:pPr>
        <w:widowControl w:val="0"/>
        <w:tabs>
          <w:tab w:val="left" w:pos="9549"/>
        </w:tabs>
        <w:spacing w:line="258" w:lineRule="auto"/>
        <w:ind w:right="-1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6. Відповідь: </w:t>
      </w:r>
      <w:r w:rsidR="005D24AC" w:rsidRPr="005D24AC">
        <w:rPr>
          <w:rFonts w:ascii="Times New Roman" w:eastAsia="Times New Roman" w:hAnsi="Times New Roman" w:cs="Times New Roman"/>
          <w:i/>
          <w:iCs/>
          <w:color w:val="000000"/>
          <w:sz w:val="28"/>
          <w:szCs w:val="28"/>
        </w:rPr>
        <w:t>A</w:t>
      </w:r>
      <w:r>
        <w:rPr>
          <w:rFonts w:ascii="Times New Roman" w:eastAsia="Times New Roman" w:hAnsi="Times New Roman" w:cs="Times New Roman"/>
          <w:i/>
          <w:iCs/>
          <w:color w:val="000000"/>
          <w:sz w:val="28"/>
          <w:szCs w:val="28"/>
        </w:rPr>
        <w:t>. (Schwartz, 7 / e, pp. 1672, 1680). Сканування щитовидної залози ілюстроване у питанні, що показує єдину спрямованість збільшення використання ізотопів, часто називають "гарячим" вузлом; зінша частина щитовидної залози не накопичує радіоактивний йод. Гіперфункціонуючі аденоми автономно стають незалежними від контролю щитовидної залози (ТТГ) і секрету тиреоїдного гормону, що призводить до клінічного гіпертиреозу. Підвищений рівень гормонів щитовидної залози в кінцевому підсумку зменшує рівень сильно ТТГ. і тим самим пригнічує функцію залишкової нормальної щитовидної залози. Ізольована концентрація посилення поглинання на сцинтіографії щитовидної залози діагностично практична для гіперфункціональної аденоми. Карциноми, як правило, зменшують поглинання і називаються "холодними" вузликами. Може бути, захворювання Грейвса</w:t>
      </w:r>
      <w:r w:rsidR="004E6D4F" w:rsidRPr="00060643">
        <w:rPr>
          <w:rFonts w:ascii="Times New Roman" w:eastAsia="Times New Roman" w:hAnsi="Times New Roman" w:cs="Times New Roman"/>
          <w:color w:val="000000"/>
          <w:sz w:val="28"/>
          <w:szCs w:val="28"/>
          <w:lang w:val="ru-RU"/>
        </w:rPr>
        <w:t xml:space="preserve"> </w:t>
      </w:r>
      <w:bookmarkEnd w:id="11"/>
      <w:r w:rsidR="00060643" w:rsidRPr="00060643">
        <w:rPr>
          <w:rFonts w:ascii="Times New Roman" w:eastAsia="Times New Roman" w:hAnsi="Times New Roman" w:cs="Times New Roman"/>
          <w:color w:val="000000"/>
          <w:sz w:val="28"/>
          <w:szCs w:val="28"/>
          <w:lang w:val="ru-RU"/>
        </w:rPr>
        <w:t xml:space="preserve"> </w:t>
      </w:r>
      <w:bookmarkStart w:id="12" w:name="_page_82_0"/>
      <w:r>
        <w:rPr>
          <w:rFonts w:ascii="Times New Roman" w:eastAsia="Times New Roman" w:hAnsi="Times New Roman" w:cs="Times New Roman"/>
          <w:i/>
          <w:iCs/>
          <w:color w:val="000000"/>
          <w:sz w:val="28"/>
          <w:szCs w:val="28"/>
        </w:rPr>
        <w:t>виявляється як дифузно гіперактивна залоза без вузлів. Багатовузловий зоб проявлятиметься великою кількістю вузликів з різною активністю.</w:t>
      </w:r>
    </w:p>
    <w:p w:rsidR="00060643" w:rsidRDefault="00060643" w:rsidP="00A44EED">
      <w:pPr>
        <w:spacing w:after="7" w:line="180" w:lineRule="exact"/>
        <w:rPr>
          <w:rFonts w:ascii="Times New Roman" w:eastAsia="Times New Roman" w:hAnsi="Times New Roman" w:cs="Times New Roman"/>
          <w:sz w:val="18"/>
          <w:szCs w:val="18"/>
        </w:rPr>
      </w:pPr>
    </w:p>
    <w:p w:rsidR="00060643" w:rsidRDefault="00060643" w:rsidP="00A44EED">
      <w:pPr>
        <w:spacing w:after="7" w:line="180" w:lineRule="exact"/>
        <w:rPr>
          <w:rFonts w:ascii="Times New Roman" w:eastAsia="Times New Roman" w:hAnsi="Times New Roman" w:cs="Times New Roman"/>
          <w:sz w:val="18"/>
          <w:szCs w:val="18"/>
        </w:rPr>
      </w:pPr>
    </w:p>
    <w:p w:rsidR="00A44EED" w:rsidRDefault="00A44EED" w:rsidP="00A44EED">
      <w:pPr>
        <w:widowControl w:val="0"/>
        <w:tabs>
          <w:tab w:val="left" w:pos="5974"/>
        </w:tabs>
        <w:spacing w:line="258" w:lineRule="auto"/>
        <w:ind w:right="-1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Наведена сцинтіографія 17-річної дівчина з об’ємним утворенням по серединній лінії на передній поверхні шиї.</w:t>
      </w:r>
      <w:r w:rsidR="005D24AC" w:rsidRPr="00C9522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Якому з наведених розладів характерна така картина?</w:t>
      </w:r>
    </w:p>
    <w:p w:rsidR="00A44EED" w:rsidRDefault="00A44EED" w:rsidP="00A44EED">
      <w:pPr>
        <w:spacing w:line="240" w:lineRule="exact"/>
        <w:rPr>
          <w:rFonts w:ascii="Times New Roman" w:eastAsia="Times New Roman" w:hAnsi="Times New Roman" w:cs="Times New Roman"/>
          <w:sz w:val="24"/>
          <w:szCs w:val="24"/>
        </w:rPr>
      </w:pPr>
    </w:p>
    <w:p w:rsidR="00A44EED" w:rsidRDefault="00D2687A" w:rsidP="00A44EED">
      <w:pPr>
        <w:spacing w:line="240" w:lineRule="exact"/>
        <w:rPr>
          <w:rFonts w:ascii="Times New Roman" w:eastAsia="Times New Roman" w:hAnsi="Times New Roman" w:cs="Times New Roman"/>
          <w:sz w:val="24"/>
          <w:szCs w:val="24"/>
        </w:rPr>
      </w:pPr>
      <w:r>
        <w:rPr>
          <w:noProof/>
        </w:rPr>
        <w:lastRenderedPageBreak/>
        <w:drawing>
          <wp:anchor distT="0" distB="0" distL="114300" distR="114300" simplePos="0" relativeHeight="251659264" behindDoc="1" locked="0" layoutInCell="0" allowOverlap="1" wp14:anchorId="5F3053CE" wp14:editId="5C0C0044">
            <wp:simplePos x="0" y="0"/>
            <wp:positionH relativeFrom="margin">
              <wp:posOffset>83820</wp:posOffset>
            </wp:positionH>
            <wp:positionV relativeFrom="page">
              <wp:posOffset>722630</wp:posOffset>
            </wp:positionV>
            <wp:extent cx="1757665" cy="1733948"/>
            <wp:effectExtent l="0" t="0" r="0" b="0"/>
            <wp:wrapNone/>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a:stretch/>
                  </pic:blipFill>
                  <pic:spPr>
                    <a:xfrm>
                      <a:off x="0" y="0"/>
                      <a:ext cx="1757665" cy="1733948"/>
                    </a:xfrm>
                    <a:prstGeom prst="rect">
                      <a:avLst/>
                    </a:prstGeom>
                    <a:noFill/>
                  </pic:spPr>
                </pic:pic>
              </a:graphicData>
            </a:graphic>
          </wp:anchor>
        </w:drawing>
      </w: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after="5" w:line="220" w:lineRule="exact"/>
        <w:rPr>
          <w:rFonts w:ascii="Times New Roman" w:eastAsia="Times New Roman" w:hAnsi="Times New Roman" w:cs="Times New Roman"/>
        </w:rPr>
      </w:pPr>
    </w:p>
    <w:p w:rsidR="00A44EED" w:rsidRDefault="00030EC7" w:rsidP="00A44EED">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A</w:t>
      </w:r>
      <w:r w:rsidR="00A44EED">
        <w:rPr>
          <w:rFonts w:ascii="Times New Roman" w:eastAsia="Times New Roman" w:hAnsi="Times New Roman" w:cs="Times New Roman"/>
          <w:color w:val="000000"/>
          <w:sz w:val="28"/>
          <w:szCs w:val="28"/>
        </w:rPr>
        <w:t>. Гіперсекреціійна аденома</w:t>
      </w:r>
    </w:p>
    <w:p w:rsidR="00030EC7" w:rsidRDefault="00030EC7" w:rsidP="00030EC7">
      <w:pPr>
        <w:widowControl w:val="0"/>
        <w:spacing w:before="26"/>
        <w:ind w:right="467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B</w:t>
      </w:r>
      <w:r w:rsidR="00A44EED">
        <w:rPr>
          <w:rFonts w:ascii="Times New Roman" w:eastAsia="Times New Roman" w:hAnsi="Times New Roman" w:cs="Times New Roman"/>
          <w:color w:val="000000"/>
          <w:sz w:val="28"/>
          <w:szCs w:val="28"/>
        </w:rPr>
        <w:t xml:space="preserve">. </w:t>
      </w:r>
      <w:proofErr w:type="spellStart"/>
      <w:r w:rsidR="00A44EED">
        <w:rPr>
          <w:rFonts w:ascii="Times New Roman" w:eastAsia="Times New Roman" w:hAnsi="Times New Roman" w:cs="Times New Roman"/>
          <w:color w:val="000000"/>
          <w:sz w:val="28"/>
          <w:szCs w:val="28"/>
        </w:rPr>
        <w:t>Аданома</w:t>
      </w:r>
      <w:proofErr w:type="spellEnd"/>
      <w:r w:rsidR="00A44EED">
        <w:rPr>
          <w:rFonts w:ascii="Times New Roman" w:eastAsia="Times New Roman" w:hAnsi="Times New Roman" w:cs="Times New Roman"/>
          <w:color w:val="000000"/>
          <w:sz w:val="28"/>
          <w:szCs w:val="28"/>
        </w:rPr>
        <w:t xml:space="preserve"> </w:t>
      </w:r>
      <w:proofErr w:type="spellStart"/>
      <w:r w:rsidR="00A44EED">
        <w:rPr>
          <w:rFonts w:ascii="Times New Roman" w:eastAsia="Times New Roman" w:hAnsi="Times New Roman" w:cs="Times New Roman"/>
          <w:color w:val="000000"/>
          <w:sz w:val="28"/>
          <w:szCs w:val="28"/>
        </w:rPr>
        <w:t>паращитовидної</w:t>
      </w:r>
      <w:proofErr w:type="spellEnd"/>
      <w:r w:rsidRPr="00C95224">
        <w:rPr>
          <w:rFonts w:ascii="Times New Roman" w:eastAsia="Times New Roman" w:hAnsi="Times New Roman" w:cs="Times New Roman"/>
          <w:color w:val="000000"/>
          <w:sz w:val="28"/>
          <w:szCs w:val="28"/>
          <w:lang w:val="ru-RU"/>
        </w:rPr>
        <w:t xml:space="preserve"> </w:t>
      </w:r>
      <w:r w:rsidR="00A44EED">
        <w:rPr>
          <w:rFonts w:ascii="Times New Roman" w:eastAsia="Times New Roman" w:hAnsi="Times New Roman" w:cs="Times New Roman"/>
          <w:color w:val="000000"/>
          <w:sz w:val="28"/>
          <w:szCs w:val="28"/>
        </w:rPr>
        <w:t xml:space="preserve">залози </w:t>
      </w:r>
    </w:p>
    <w:p w:rsidR="00A44EED" w:rsidRPr="00BF13AC" w:rsidRDefault="00030EC7" w:rsidP="00030EC7">
      <w:pPr>
        <w:widowControl w:val="0"/>
        <w:spacing w:before="26"/>
        <w:ind w:right="5244"/>
        <w:rPr>
          <w:rFonts w:ascii="Times New Roman" w:eastAsia="Times New Roman" w:hAnsi="Times New Roman" w:cs="Times New Roman"/>
          <w:b/>
          <w:color w:val="000000"/>
          <w:sz w:val="28"/>
          <w:szCs w:val="28"/>
        </w:rPr>
      </w:pPr>
      <w:r w:rsidRPr="00BF13AC">
        <w:rPr>
          <w:rFonts w:ascii="Times New Roman" w:eastAsia="Times New Roman" w:hAnsi="Times New Roman" w:cs="Times New Roman"/>
          <w:b/>
          <w:color w:val="000000"/>
          <w:sz w:val="28"/>
          <w:szCs w:val="28"/>
          <w:lang w:val="en-US"/>
        </w:rPr>
        <w:t>C</w:t>
      </w:r>
      <w:r w:rsidR="00A44EED" w:rsidRPr="00BF13AC">
        <w:rPr>
          <w:rFonts w:ascii="Times New Roman" w:eastAsia="Times New Roman" w:hAnsi="Times New Roman" w:cs="Times New Roman"/>
          <w:b/>
          <w:color w:val="000000"/>
          <w:sz w:val="28"/>
          <w:szCs w:val="28"/>
        </w:rPr>
        <w:t>. Тироглосная кіста протока</w:t>
      </w:r>
    </w:p>
    <w:p w:rsidR="00030EC7" w:rsidRDefault="00030EC7" w:rsidP="00030EC7">
      <w:pPr>
        <w:widowControl w:val="0"/>
        <w:ind w:right="65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D</w:t>
      </w:r>
      <w:r w:rsidR="00A44EED">
        <w:rPr>
          <w:rFonts w:ascii="Times New Roman" w:eastAsia="Times New Roman" w:hAnsi="Times New Roman" w:cs="Times New Roman"/>
          <w:color w:val="000000"/>
          <w:sz w:val="28"/>
          <w:szCs w:val="28"/>
        </w:rPr>
        <w:t xml:space="preserve">. Хвороба Грейвса </w:t>
      </w:r>
    </w:p>
    <w:p w:rsidR="00A44EED" w:rsidRDefault="00030EC7" w:rsidP="00A44EED">
      <w:pPr>
        <w:widowControl w:val="0"/>
        <w:ind w:right="7241"/>
        <w:rPr>
          <w:rFonts w:ascii="Times New Roman" w:eastAsia="Times New Roman" w:hAnsi="Times New Roman" w:cs="Times New Roman"/>
          <w:color w:val="000000"/>
          <w:sz w:val="28"/>
          <w:szCs w:val="28"/>
        </w:rPr>
      </w:pPr>
      <w:r w:rsidRPr="00BF13AC">
        <w:rPr>
          <w:rFonts w:ascii="Times New Roman" w:eastAsia="Times New Roman" w:hAnsi="Times New Roman" w:cs="Times New Roman"/>
          <w:color w:val="000000"/>
          <w:sz w:val="28"/>
          <w:szCs w:val="28"/>
        </w:rPr>
        <w:t>E</w:t>
      </w:r>
      <w:r w:rsidR="00A44EED">
        <w:rPr>
          <w:rFonts w:ascii="Times New Roman" w:eastAsia="Times New Roman" w:hAnsi="Times New Roman" w:cs="Times New Roman"/>
          <w:color w:val="000000"/>
          <w:sz w:val="28"/>
          <w:szCs w:val="28"/>
        </w:rPr>
        <w:t>. Карцинома</w:t>
      </w:r>
    </w:p>
    <w:p w:rsidR="00A44EED" w:rsidRDefault="00A44EED" w:rsidP="00A44EED">
      <w:pPr>
        <w:spacing w:after="19" w:line="140" w:lineRule="exact"/>
        <w:rPr>
          <w:rFonts w:ascii="Times New Roman" w:eastAsia="Times New Roman" w:hAnsi="Times New Roman" w:cs="Times New Roman"/>
          <w:sz w:val="14"/>
          <w:szCs w:val="14"/>
        </w:rPr>
      </w:pPr>
    </w:p>
    <w:p w:rsidR="00A44EED" w:rsidRDefault="00A44EED" w:rsidP="00A44EED">
      <w:pPr>
        <w:widowControl w:val="0"/>
        <w:tabs>
          <w:tab w:val="left" w:pos="551"/>
          <w:tab w:val="left" w:pos="2025"/>
        </w:tabs>
        <w:spacing w:line="258" w:lineRule="auto"/>
        <w:ind w:right="-16"/>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7.</w:t>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Відповідь</w:t>
      </w:r>
      <w:r w:rsidR="00030EC7" w:rsidRPr="00BF13AC">
        <w:rPr>
          <w:rFonts w:ascii="Times New Roman" w:eastAsia="Times New Roman" w:hAnsi="Times New Roman" w:cs="Times New Roman"/>
          <w:color w:val="000000"/>
          <w:sz w:val="28"/>
          <w:szCs w:val="28"/>
        </w:rPr>
        <w:t xml:space="preserve"> </w:t>
      </w:r>
      <w:r w:rsidR="00030EC7" w:rsidRPr="00BF13AC">
        <w:rPr>
          <w:rFonts w:ascii="Times New Roman" w:eastAsia="Times New Roman" w:hAnsi="Times New Roman" w:cs="Times New Roman"/>
          <w:i/>
          <w:iCs/>
          <w:color w:val="000000"/>
          <w:sz w:val="28"/>
          <w:szCs w:val="28"/>
        </w:rPr>
        <w:t>C</w:t>
      </w:r>
      <w:r>
        <w:rPr>
          <w:rFonts w:ascii="Times New Roman" w:eastAsia="Times New Roman" w:hAnsi="Times New Roman" w:cs="Times New Roman"/>
          <w:i/>
          <w:iCs/>
          <w:color w:val="000000"/>
          <w:sz w:val="28"/>
          <w:szCs w:val="28"/>
        </w:rPr>
        <w:t>. (Schwartz, 7 / e, pp. 601-602, 1717). Щитовидна залоза зароджується ембріологічно від сліпої кишки в основі язика. Зазвичай тиреоглосовий протока спадається і резорбується, але порції можуть залишатися кістами і наповнюватися серозною рідиною, яка виробляєутворює більшення шиї по середній лінії. Зверніть увагу, що під час сцинтіографії пацієнта описується утворення по центру і, здається, не є частиною самої залози.</w:t>
      </w: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after="9" w:line="180" w:lineRule="exact"/>
        <w:rPr>
          <w:rFonts w:ascii="Times New Roman" w:eastAsia="Times New Roman" w:hAnsi="Times New Roman" w:cs="Times New Roman"/>
          <w:sz w:val="18"/>
          <w:szCs w:val="18"/>
        </w:rPr>
      </w:pPr>
    </w:p>
    <w:p w:rsidR="00A44EED" w:rsidRDefault="00A44EED" w:rsidP="00A44EED">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Діагноз первинного гіперпаратиреозу має наступний маркер:</w:t>
      </w:r>
    </w:p>
    <w:p w:rsidR="00A44EED" w:rsidRDefault="00A44EED" w:rsidP="00A44EED">
      <w:pPr>
        <w:spacing w:after="4" w:line="180" w:lineRule="exact"/>
        <w:rPr>
          <w:rFonts w:ascii="Times New Roman" w:eastAsia="Times New Roman" w:hAnsi="Times New Roman" w:cs="Times New Roman"/>
          <w:sz w:val="18"/>
          <w:szCs w:val="18"/>
        </w:rPr>
      </w:pPr>
    </w:p>
    <w:p w:rsidR="00BF13AC" w:rsidRDefault="00BF13AC" w:rsidP="00BF13AC">
      <w:pPr>
        <w:widowControl w:val="0"/>
        <w:spacing w:line="258" w:lineRule="auto"/>
        <w:ind w:right="297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A</w:t>
      </w:r>
      <w:r w:rsidR="00A44EED">
        <w:rPr>
          <w:rFonts w:ascii="Times New Roman" w:eastAsia="Times New Roman" w:hAnsi="Times New Roman" w:cs="Times New Roman"/>
          <w:color w:val="000000"/>
          <w:sz w:val="28"/>
          <w:szCs w:val="28"/>
        </w:rPr>
        <w:t xml:space="preserve">. Сироваткова кислота фосфатаза вище 120 IU / L </w:t>
      </w:r>
      <w:r>
        <w:rPr>
          <w:rFonts w:ascii="Times New Roman" w:eastAsia="Times New Roman" w:hAnsi="Times New Roman" w:cs="Times New Roman"/>
          <w:color w:val="000000"/>
          <w:sz w:val="28"/>
          <w:szCs w:val="28"/>
          <w:lang w:val="en-US"/>
        </w:rPr>
        <w:t>B</w:t>
      </w:r>
      <w:r w:rsidR="00A44EED">
        <w:rPr>
          <w:rFonts w:ascii="Times New Roman" w:eastAsia="Times New Roman" w:hAnsi="Times New Roman" w:cs="Times New Roman"/>
          <w:color w:val="000000"/>
          <w:sz w:val="28"/>
          <w:szCs w:val="28"/>
        </w:rPr>
        <w:t xml:space="preserve">. Сироваткова лужна фосфатаза вище 120 МО / л </w:t>
      </w:r>
    </w:p>
    <w:p w:rsidR="00A44EED" w:rsidRPr="00981432" w:rsidRDefault="00BF13AC" w:rsidP="00BF13AC">
      <w:pPr>
        <w:widowControl w:val="0"/>
        <w:spacing w:line="258" w:lineRule="auto"/>
        <w:ind w:right="2976"/>
        <w:rPr>
          <w:rFonts w:ascii="Times New Roman" w:eastAsia="Times New Roman" w:hAnsi="Times New Roman" w:cs="Times New Roman"/>
          <w:b/>
          <w:color w:val="000000"/>
          <w:sz w:val="28"/>
          <w:szCs w:val="28"/>
        </w:rPr>
      </w:pPr>
      <w:r w:rsidRPr="00981432">
        <w:rPr>
          <w:rFonts w:ascii="Times New Roman" w:eastAsia="Times New Roman" w:hAnsi="Times New Roman" w:cs="Times New Roman"/>
          <w:b/>
          <w:color w:val="000000"/>
          <w:sz w:val="28"/>
          <w:szCs w:val="28"/>
          <w:lang w:val="en-US"/>
        </w:rPr>
        <w:t>C</w:t>
      </w:r>
      <w:r w:rsidR="00A44EED" w:rsidRPr="00981432">
        <w:rPr>
          <w:rFonts w:ascii="Times New Roman" w:eastAsia="Times New Roman" w:hAnsi="Times New Roman" w:cs="Times New Roman"/>
          <w:b/>
          <w:color w:val="000000"/>
          <w:sz w:val="28"/>
          <w:szCs w:val="28"/>
        </w:rPr>
        <w:t>. Сироватка кальцію вище 11 мг / дл</w:t>
      </w:r>
    </w:p>
    <w:p w:rsidR="00A44EED" w:rsidRDefault="00BF13AC" w:rsidP="00A44EED">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D</w:t>
      </w:r>
      <w:r w:rsidR="00A44EED">
        <w:rPr>
          <w:rFonts w:ascii="Times New Roman" w:eastAsia="Times New Roman" w:hAnsi="Times New Roman" w:cs="Times New Roman"/>
          <w:color w:val="000000"/>
          <w:sz w:val="28"/>
          <w:szCs w:val="28"/>
        </w:rPr>
        <w:t>. Кальцій сечі нижче 100 мг / добу</w:t>
      </w:r>
    </w:p>
    <w:p w:rsidR="00A44EED" w:rsidRDefault="00BF13AC" w:rsidP="00A44EED">
      <w:pPr>
        <w:widowControl w:val="0"/>
        <w:spacing w:before="25"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E</w:t>
      </w:r>
      <w:r w:rsidR="00A44EED">
        <w:rPr>
          <w:rFonts w:ascii="Times New Roman" w:eastAsia="Times New Roman" w:hAnsi="Times New Roman" w:cs="Times New Roman"/>
          <w:color w:val="000000"/>
          <w:sz w:val="28"/>
          <w:szCs w:val="28"/>
        </w:rPr>
        <w:t>. Паратиреоїдний гормон рівень нижче 5 ммоль / л</w:t>
      </w:r>
    </w:p>
    <w:p w:rsidR="00A44EED" w:rsidRDefault="00A44EED" w:rsidP="00A44EED">
      <w:pPr>
        <w:spacing w:after="7" w:line="180" w:lineRule="exact"/>
        <w:rPr>
          <w:rFonts w:ascii="Times New Roman" w:eastAsia="Times New Roman" w:hAnsi="Times New Roman" w:cs="Times New Roman"/>
          <w:sz w:val="18"/>
          <w:szCs w:val="18"/>
        </w:rPr>
      </w:pPr>
    </w:p>
    <w:p w:rsidR="00A44EED" w:rsidRDefault="00A44EED" w:rsidP="004503F8">
      <w:pPr>
        <w:widowControl w:val="0"/>
        <w:spacing w:line="258" w:lineRule="auto"/>
        <w:ind w:right="-1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8. Відповідь </w:t>
      </w:r>
      <w:r w:rsidR="00981432" w:rsidRPr="00981432">
        <w:rPr>
          <w:rFonts w:ascii="Times New Roman" w:eastAsia="Times New Roman" w:hAnsi="Times New Roman" w:cs="Times New Roman"/>
          <w:i/>
          <w:iCs/>
          <w:color w:val="000000"/>
          <w:sz w:val="28"/>
          <w:szCs w:val="28"/>
        </w:rPr>
        <w:t>C</w:t>
      </w:r>
      <w:r>
        <w:rPr>
          <w:rFonts w:ascii="Times New Roman" w:eastAsia="Times New Roman" w:hAnsi="Times New Roman" w:cs="Times New Roman"/>
          <w:i/>
          <w:iCs/>
          <w:color w:val="000000"/>
          <w:sz w:val="28"/>
          <w:szCs w:val="28"/>
        </w:rPr>
        <w:t>. (Нортон, Ann Surg 215: 297-299, 1992. Potts, AnnIntern Med 114: 593-597, 1991.) Первинний гіперпаратиреоз є поширеним явищем захворювання, причому понад 100 тисяч нових випадків щороку діагностуються США, як правило, у жінок. Важливо для діагностики гіперпаратиреозу це виявлення гіперкальціємії. Хоча існує багато причин гіперкальціємія, гіперпаратиреоз</w:t>
      </w:r>
      <w:r w:rsidR="004503F8" w:rsidRPr="004503F8">
        <w:rPr>
          <w:rFonts w:ascii="Times New Roman" w:eastAsia="Times New Roman" w:hAnsi="Times New Roman" w:cs="Times New Roman"/>
          <w:i/>
          <w:iCs/>
          <w:color w:val="000000"/>
          <w:sz w:val="28"/>
          <w:szCs w:val="28"/>
        </w:rPr>
        <w:t xml:space="preserve"> </w:t>
      </w:r>
      <w:bookmarkStart w:id="13" w:name="_page_86_0"/>
      <w:bookmarkEnd w:id="12"/>
      <w:r>
        <w:rPr>
          <w:rFonts w:ascii="Times New Roman" w:eastAsia="Times New Roman" w:hAnsi="Times New Roman" w:cs="Times New Roman"/>
          <w:i/>
          <w:iCs/>
          <w:color w:val="000000"/>
          <w:sz w:val="28"/>
          <w:szCs w:val="28"/>
        </w:rPr>
        <w:t>безумовно,</w:t>
      </w:r>
      <w:r w:rsidR="004503F8" w:rsidRPr="004503F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найбільш</w:t>
      </w:r>
      <w:r w:rsidR="004503F8" w:rsidRPr="004503F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поширений.</w:t>
      </w:r>
      <w:r w:rsidR="004503F8" w:rsidRPr="004503F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Винятки,</w:t>
      </w:r>
      <w:r w:rsidR="004503F8" w:rsidRPr="004503F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операції</w:t>
      </w:r>
      <w:r w:rsidR="004503F8" w:rsidRPr="004503F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при</w:t>
      </w:r>
      <w:r w:rsidR="004503F8" w:rsidRPr="004503F8">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i/>
          <w:iCs/>
          <w:color w:val="000000"/>
          <w:sz w:val="28"/>
          <w:szCs w:val="28"/>
        </w:rPr>
        <w:t xml:space="preserve">первинному гіперпаратиреозі не повинні виконуватись, якщо пацієнт не гіперкальцемічний. Паратиреоїдний гормон (ПТГ) не є незмінно підвищеним, але воно повинно бути підвищене по відношенню до рівня кальцію в сироватці крові. Зазвичай високий вміст кальцію в сироватці пригнічує паращитовидну секрецію. Тому при наявності гіперкальціємії, нормальний рівень ПТГ є "ненормальними". Пацієнти з первинним гіперпаратиреозом </w:t>
      </w:r>
      <w:r>
        <w:rPr>
          <w:rFonts w:ascii="Times New Roman" w:eastAsia="Times New Roman" w:hAnsi="Times New Roman" w:cs="Times New Roman"/>
          <w:i/>
          <w:iCs/>
          <w:color w:val="000000"/>
          <w:sz w:val="28"/>
          <w:szCs w:val="28"/>
        </w:rPr>
        <w:lastRenderedPageBreak/>
        <w:t>мають або нормальний, або підвищений вміст сечового кальцію. Як випливає з умови пацієнти з сімейною гіпокальціурною гіперкальціємією (ФГХ) мають гіперкальціємію. Вони також зазвичай мають підвищений рівень ПТГ, але хірургічне втручання не вказано це відносно рідкісна установка гіперкальціємії</w:t>
      </w: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after="8" w:line="180" w:lineRule="exact"/>
        <w:rPr>
          <w:rFonts w:ascii="Times New Roman" w:eastAsia="Times New Roman" w:hAnsi="Times New Roman" w:cs="Times New Roman"/>
          <w:sz w:val="18"/>
          <w:szCs w:val="18"/>
        </w:rPr>
      </w:pPr>
    </w:p>
    <w:p w:rsidR="00A44EED" w:rsidRDefault="00A44EED" w:rsidP="00A44EED">
      <w:pPr>
        <w:widowControl w:val="0"/>
        <w:ind w:right="-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Яке твердження щодо радіаційно-індукованого раку щитовидної залози є правильним?</w:t>
      </w:r>
    </w:p>
    <w:p w:rsidR="00A44EED" w:rsidRDefault="00A44EED" w:rsidP="00A44EED">
      <w:pPr>
        <w:spacing w:after="19" w:line="140" w:lineRule="exact"/>
        <w:rPr>
          <w:rFonts w:ascii="Times New Roman" w:eastAsia="Times New Roman" w:hAnsi="Times New Roman" w:cs="Times New Roman"/>
          <w:sz w:val="14"/>
          <w:szCs w:val="14"/>
        </w:rPr>
      </w:pPr>
    </w:p>
    <w:p w:rsidR="00981432" w:rsidRDefault="00981432" w:rsidP="00A44EED">
      <w:pPr>
        <w:widowControl w:val="0"/>
        <w:ind w:right="-66"/>
        <w:rPr>
          <w:rFonts w:ascii="Times New Roman" w:eastAsia="Times New Roman" w:hAnsi="Times New Roman" w:cs="Times New Roman"/>
          <w:color w:val="000000"/>
          <w:sz w:val="28"/>
          <w:szCs w:val="28"/>
        </w:rPr>
      </w:pPr>
      <w:r w:rsidRPr="00981432">
        <w:rPr>
          <w:rFonts w:ascii="Times New Roman" w:eastAsia="Times New Roman" w:hAnsi="Times New Roman" w:cs="Times New Roman"/>
          <w:color w:val="000000"/>
          <w:sz w:val="28"/>
          <w:szCs w:val="28"/>
        </w:rPr>
        <w:t>A</w:t>
      </w:r>
      <w:r w:rsidR="00A44EED">
        <w:rPr>
          <w:rFonts w:ascii="Times New Roman" w:eastAsia="Times New Roman" w:hAnsi="Times New Roman" w:cs="Times New Roman"/>
          <w:color w:val="000000"/>
          <w:sz w:val="28"/>
          <w:szCs w:val="28"/>
        </w:rPr>
        <w:t xml:space="preserve">. Зазвичай це слідує за високою дозою випромінювання в області голови і шиї </w:t>
      </w:r>
    </w:p>
    <w:p w:rsidR="00A44EED" w:rsidRDefault="00981432" w:rsidP="00A44EED">
      <w:pPr>
        <w:widowControl w:val="0"/>
        <w:ind w:right="-6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B</w:t>
      </w:r>
      <w:r w:rsidR="00A44EED">
        <w:rPr>
          <w:rFonts w:ascii="Times New Roman" w:eastAsia="Times New Roman" w:hAnsi="Times New Roman" w:cs="Times New Roman"/>
          <w:color w:val="000000"/>
          <w:sz w:val="28"/>
          <w:szCs w:val="28"/>
        </w:rPr>
        <w:t>. Пацієнт з радіаційним анамнезом, якщо раку не виявлено 20 років після</w:t>
      </w:r>
    </w:p>
    <w:p w:rsidR="00A44EED" w:rsidRDefault="00A44EED" w:rsidP="00A44EED">
      <w:pPr>
        <w:widowControl w:val="0"/>
        <w:spacing w:line="240" w:lineRule="auto"/>
        <w:ind w:left="283"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впливу</w:t>
      </w:r>
    </w:p>
    <w:p w:rsidR="00A44EED" w:rsidRDefault="00981432" w:rsidP="00A44EED">
      <w:pPr>
        <w:widowControl w:val="0"/>
        <w:spacing w:before="24"/>
        <w:ind w:left="283" w:right="-56" w:hanging="28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C</w:t>
      </w:r>
      <w:r w:rsidR="00A44EED">
        <w:rPr>
          <w:rFonts w:ascii="Times New Roman" w:eastAsia="Times New Roman" w:hAnsi="Times New Roman" w:cs="Times New Roman"/>
          <w:color w:val="000000"/>
          <w:sz w:val="28"/>
          <w:szCs w:val="28"/>
        </w:rPr>
        <w:t>. Близько 25% хворих з опроміненнямголови та шиї а анмнезі розвивати рак щитовидної залози</w:t>
      </w:r>
    </w:p>
    <w:p w:rsidR="00981432" w:rsidRDefault="00981432" w:rsidP="00A44EED">
      <w:pPr>
        <w:widowControl w:val="0"/>
        <w:spacing w:line="258" w:lineRule="auto"/>
        <w:ind w:right="679"/>
        <w:rPr>
          <w:rFonts w:ascii="Times New Roman" w:eastAsia="Times New Roman" w:hAnsi="Times New Roman" w:cs="Times New Roman"/>
          <w:color w:val="000000"/>
          <w:sz w:val="28"/>
          <w:szCs w:val="28"/>
        </w:rPr>
      </w:pPr>
      <w:r w:rsidRPr="00981432">
        <w:rPr>
          <w:rFonts w:ascii="Times New Roman" w:eastAsia="Times New Roman" w:hAnsi="Times New Roman" w:cs="Times New Roman"/>
          <w:color w:val="000000"/>
          <w:sz w:val="28"/>
          <w:szCs w:val="28"/>
        </w:rPr>
        <w:t>D</w:t>
      </w:r>
      <w:r w:rsidR="00A44EED">
        <w:rPr>
          <w:rFonts w:ascii="Times New Roman" w:eastAsia="Times New Roman" w:hAnsi="Times New Roman" w:cs="Times New Roman"/>
          <w:color w:val="000000"/>
          <w:sz w:val="28"/>
          <w:szCs w:val="28"/>
        </w:rPr>
        <w:t xml:space="preserve">. Більшість радіаційно індукованих фолікулярні раки щитовидної залози </w:t>
      </w:r>
    </w:p>
    <w:p w:rsidR="00A44EED" w:rsidRPr="00981432" w:rsidRDefault="00981432" w:rsidP="00A44EED">
      <w:pPr>
        <w:widowControl w:val="0"/>
        <w:spacing w:line="258" w:lineRule="auto"/>
        <w:ind w:right="679"/>
        <w:rPr>
          <w:rFonts w:ascii="Times New Roman" w:eastAsia="Times New Roman" w:hAnsi="Times New Roman" w:cs="Times New Roman"/>
          <w:b/>
          <w:color w:val="000000"/>
          <w:sz w:val="28"/>
          <w:szCs w:val="28"/>
        </w:rPr>
      </w:pPr>
      <w:r w:rsidRPr="00981432">
        <w:rPr>
          <w:rFonts w:ascii="Times New Roman" w:eastAsia="Times New Roman" w:hAnsi="Times New Roman" w:cs="Times New Roman"/>
          <w:b/>
          <w:color w:val="000000"/>
          <w:sz w:val="28"/>
          <w:szCs w:val="28"/>
          <w:lang w:val="en-US"/>
        </w:rPr>
        <w:t>E</w:t>
      </w:r>
      <w:r w:rsidR="00A44EED" w:rsidRPr="00981432">
        <w:rPr>
          <w:rFonts w:ascii="Times New Roman" w:eastAsia="Times New Roman" w:hAnsi="Times New Roman" w:cs="Times New Roman"/>
          <w:b/>
          <w:color w:val="000000"/>
          <w:sz w:val="28"/>
          <w:szCs w:val="28"/>
        </w:rPr>
        <w:t>. Лікування вибору –загальна тиреоїдектомія</w:t>
      </w: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after="27" w:line="240" w:lineRule="exact"/>
        <w:rPr>
          <w:rFonts w:ascii="Times New Roman" w:eastAsia="Times New Roman" w:hAnsi="Times New Roman" w:cs="Times New Roman"/>
          <w:sz w:val="24"/>
          <w:szCs w:val="24"/>
        </w:rPr>
      </w:pPr>
    </w:p>
    <w:p w:rsidR="00A44EED" w:rsidRDefault="00A44EED" w:rsidP="00A44EED">
      <w:pPr>
        <w:widowControl w:val="0"/>
        <w:spacing w:line="258" w:lineRule="auto"/>
        <w:ind w:right="-1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9. Відповідь</w:t>
      </w:r>
      <w:r w:rsidR="00981432" w:rsidRPr="00C95224">
        <w:rPr>
          <w:rFonts w:ascii="Times New Roman" w:eastAsia="Times New Roman" w:hAnsi="Times New Roman" w:cs="Times New Roman"/>
          <w:i/>
          <w:iCs/>
          <w:color w:val="000000"/>
          <w:sz w:val="28"/>
          <w:szCs w:val="28"/>
        </w:rPr>
        <w:t xml:space="preserve"> </w:t>
      </w:r>
      <w:r w:rsidR="00981432">
        <w:rPr>
          <w:rFonts w:ascii="Times New Roman" w:eastAsia="Times New Roman" w:hAnsi="Times New Roman" w:cs="Times New Roman"/>
          <w:i/>
          <w:iCs/>
          <w:color w:val="000000"/>
          <w:sz w:val="28"/>
          <w:szCs w:val="28"/>
          <w:lang w:val="en-US"/>
        </w:rPr>
        <w:t>E</w:t>
      </w:r>
      <w:r>
        <w:rPr>
          <w:rFonts w:ascii="Times New Roman" w:eastAsia="Times New Roman" w:hAnsi="Times New Roman" w:cs="Times New Roman"/>
          <w:i/>
          <w:iCs/>
          <w:color w:val="000000"/>
          <w:sz w:val="28"/>
          <w:szCs w:val="28"/>
        </w:rPr>
        <w:t>. (Greenfield, 2 / e, pp. 1301-1303.) Індукований випромінюванням Рак щитовидної залози був вперше визнаний в 1950 році Даффі і Фіцджеральдом. Це слідує за низькими дозами зовнішнього випромінювання. Більшість видів раку виникають після впливу до 1500 рад або менше до шиї, але збільшення рівня раку щитовидної залози було відзначений ще як 6 рад. Пухлини слинних залоз і, можливо, паратиреоїдні аденоми також пов'язані з радіацією. Латентний період для цих пухлини - 30 років або довше. З усіх пацієнтів, які мають низькі дози випромінювання, близько 9%, як виявилося, мають рак щитовидної залози, як правило, з папілярним типом. Лікування складається з загальної тиреоїдэктомии, оскільки існує висока частота двосторонніх відносин, і тому що існує більша частота ускладнень, якщо потрібна друга операція.</w:t>
      </w: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after="8" w:line="180" w:lineRule="exact"/>
        <w:rPr>
          <w:rFonts w:ascii="Times New Roman" w:eastAsia="Times New Roman" w:hAnsi="Times New Roman" w:cs="Times New Roman"/>
          <w:sz w:val="18"/>
          <w:szCs w:val="18"/>
        </w:rPr>
      </w:pPr>
    </w:p>
    <w:p w:rsidR="00A44EED" w:rsidRDefault="00A44EED" w:rsidP="00A44EED">
      <w:pPr>
        <w:widowControl w:val="0"/>
        <w:ind w:left="283" w:right="-55" w:hanging="28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Етапність розвитку папілярної карциноми щитовидної залози найкраще описується в наступному твердженні:</w:t>
      </w:r>
    </w:p>
    <w:p w:rsidR="00A44EED" w:rsidRDefault="00A44EED" w:rsidP="00A44EED">
      <w:pPr>
        <w:spacing w:after="2" w:line="160" w:lineRule="exact"/>
        <w:rPr>
          <w:rFonts w:ascii="Times New Roman" w:eastAsia="Times New Roman" w:hAnsi="Times New Roman" w:cs="Times New Roman"/>
          <w:sz w:val="16"/>
          <w:szCs w:val="16"/>
        </w:rPr>
      </w:pPr>
    </w:p>
    <w:p w:rsidR="004503F8" w:rsidRDefault="00981432" w:rsidP="004503F8">
      <w:pPr>
        <w:widowControl w:val="0"/>
        <w:spacing w:line="257" w:lineRule="auto"/>
        <w:ind w:left="283" w:right="-61" w:hanging="283"/>
        <w:rPr>
          <w:rFonts w:ascii="Times New Roman" w:eastAsia="Times New Roman" w:hAnsi="Times New Roman" w:cs="Times New Roman"/>
          <w:color w:val="000000"/>
          <w:sz w:val="28"/>
          <w:szCs w:val="28"/>
        </w:rPr>
      </w:pPr>
      <w:r w:rsidRPr="00981432">
        <w:rPr>
          <w:rFonts w:ascii="Times New Roman" w:eastAsia="Times New Roman" w:hAnsi="Times New Roman" w:cs="Times New Roman"/>
          <w:color w:val="000000"/>
          <w:sz w:val="28"/>
          <w:szCs w:val="28"/>
        </w:rPr>
        <w:t>A</w:t>
      </w:r>
      <w:r w:rsidR="00A44EED">
        <w:rPr>
          <w:rFonts w:ascii="Times New Roman" w:eastAsia="Times New Roman" w:hAnsi="Times New Roman" w:cs="Times New Roman"/>
          <w:color w:val="000000"/>
          <w:sz w:val="28"/>
          <w:szCs w:val="28"/>
        </w:rPr>
        <w:t>. Метастази зустрічаються рідко; місцеве зростання є швидким; ерозія в трахею і великі кровоносні судини буває часто</w:t>
      </w:r>
      <w:bookmarkEnd w:id="13"/>
      <w:r w:rsidR="004503F8" w:rsidRPr="004503F8">
        <w:rPr>
          <w:rFonts w:ascii="Times New Roman" w:eastAsia="Times New Roman" w:hAnsi="Times New Roman" w:cs="Times New Roman"/>
          <w:color w:val="000000"/>
          <w:sz w:val="28"/>
          <w:szCs w:val="28"/>
        </w:rPr>
        <w:t xml:space="preserve"> </w:t>
      </w:r>
      <w:bookmarkStart w:id="14" w:name="_page_88_0"/>
    </w:p>
    <w:p w:rsidR="00A44EED" w:rsidRDefault="00981432" w:rsidP="004503F8">
      <w:pPr>
        <w:widowControl w:val="0"/>
        <w:spacing w:line="257" w:lineRule="auto"/>
        <w:ind w:left="283" w:right="-61" w:hanging="28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B</w:t>
      </w:r>
      <w:r w:rsidR="00A44EED">
        <w:rPr>
          <w:rFonts w:ascii="Times New Roman" w:eastAsia="Times New Roman" w:hAnsi="Times New Roman" w:cs="Times New Roman"/>
          <w:color w:val="000000"/>
          <w:sz w:val="28"/>
          <w:szCs w:val="28"/>
        </w:rPr>
        <w:t>. Місцеве втручання та метастази майже ніколи не відбувається, в зв’язку з чим термін "рак" вводить в оману</w:t>
      </w:r>
    </w:p>
    <w:p w:rsidR="00A44EED" w:rsidRDefault="00981432" w:rsidP="00A44EED">
      <w:pPr>
        <w:widowControl w:val="0"/>
        <w:spacing w:line="257" w:lineRule="auto"/>
        <w:ind w:left="283" w:right="-62" w:hanging="28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C</w:t>
      </w:r>
      <w:r w:rsidR="00A44EED">
        <w:rPr>
          <w:rFonts w:ascii="Times New Roman" w:eastAsia="Times New Roman" w:hAnsi="Times New Roman" w:cs="Times New Roman"/>
          <w:color w:val="000000"/>
          <w:sz w:val="28"/>
          <w:szCs w:val="28"/>
        </w:rPr>
        <w:t>. Кісткові метастази є частими і призводять до остеолітичного ураження особливо в хребцях</w:t>
      </w:r>
    </w:p>
    <w:p w:rsidR="00A44EED" w:rsidRDefault="00981432" w:rsidP="00A44EED">
      <w:pPr>
        <w:widowControl w:val="0"/>
        <w:spacing w:before="2"/>
        <w:ind w:left="283" w:right="-69" w:hanging="283"/>
        <w:rPr>
          <w:rFonts w:ascii="Times New Roman" w:eastAsia="Times New Roman" w:hAnsi="Times New Roman" w:cs="Times New Roman"/>
          <w:color w:val="000000"/>
          <w:sz w:val="28"/>
          <w:szCs w:val="28"/>
        </w:rPr>
      </w:pPr>
      <w:r w:rsidRPr="00981432">
        <w:rPr>
          <w:rFonts w:ascii="Times New Roman" w:eastAsia="Times New Roman" w:hAnsi="Times New Roman" w:cs="Times New Roman"/>
          <w:b/>
          <w:color w:val="000000"/>
          <w:sz w:val="28"/>
          <w:szCs w:val="28"/>
        </w:rPr>
        <w:t>D</w:t>
      </w:r>
      <w:r w:rsidR="00A44EED" w:rsidRPr="00981432">
        <w:rPr>
          <w:rFonts w:ascii="Times New Roman" w:eastAsia="Times New Roman" w:hAnsi="Times New Roman" w:cs="Times New Roman"/>
          <w:b/>
          <w:color w:val="000000"/>
          <w:sz w:val="28"/>
          <w:szCs w:val="28"/>
        </w:rPr>
        <w:t>. Метастази частіше зустрічаються в шийці матки? лімфатичні вузли;</w:t>
      </w:r>
      <w:r w:rsidR="00A44EED">
        <w:rPr>
          <w:rFonts w:ascii="Times New Roman" w:eastAsia="Times New Roman" w:hAnsi="Times New Roman" w:cs="Times New Roman"/>
          <w:color w:val="000000"/>
          <w:sz w:val="28"/>
          <w:szCs w:val="28"/>
        </w:rPr>
        <w:t xml:space="preserve"> </w:t>
      </w:r>
      <w:r w:rsidR="00A44EED">
        <w:rPr>
          <w:rFonts w:ascii="Times New Roman" w:eastAsia="Times New Roman" w:hAnsi="Times New Roman" w:cs="Times New Roman"/>
          <w:color w:val="000000"/>
          <w:sz w:val="28"/>
          <w:szCs w:val="28"/>
        </w:rPr>
        <w:lastRenderedPageBreak/>
        <w:t>віддалені метастази і місцеве вторгнення рідкісні</w:t>
      </w:r>
    </w:p>
    <w:p w:rsidR="00A44EED" w:rsidRDefault="00981432" w:rsidP="00A44EED">
      <w:pPr>
        <w:widowControl w:val="0"/>
        <w:spacing w:line="258" w:lineRule="auto"/>
        <w:ind w:left="283" w:right="-69" w:hanging="28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E</w:t>
      </w:r>
      <w:r w:rsidR="00A44EED">
        <w:rPr>
          <w:rFonts w:ascii="Times New Roman" w:eastAsia="Times New Roman" w:hAnsi="Times New Roman" w:cs="Times New Roman"/>
          <w:color w:val="000000"/>
          <w:sz w:val="28"/>
          <w:szCs w:val="28"/>
        </w:rPr>
        <w:t>. Швидке, поширене метастатичне ураження печінки, легенів і кісткового мозку призводить до 5 років виживаності приблизно у 10% осіб.</w:t>
      </w:r>
    </w:p>
    <w:p w:rsidR="00A44EED" w:rsidRDefault="00A44EED" w:rsidP="00A44EED">
      <w:pPr>
        <w:spacing w:line="240" w:lineRule="exact"/>
        <w:rPr>
          <w:rFonts w:ascii="Times New Roman" w:eastAsia="Times New Roman" w:hAnsi="Times New Roman" w:cs="Times New Roman"/>
          <w:sz w:val="24"/>
          <w:szCs w:val="24"/>
        </w:rPr>
      </w:pPr>
    </w:p>
    <w:p w:rsidR="00A44EED" w:rsidRDefault="00A44EED" w:rsidP="00A44EED">
      <w:pPr>
        <w:spacing w:after="28" w:line="240" w:lineRule="exact"/>
        <w:rPr>
          <w:rFonts w:ascii="Times New Roman" w:eastAsia="Times New Roman" w:hAnsi="Times New Roman" w:cs="Times New Roman"/>
          <w:sz w:val="24"/>
          <w:szCs w:val="24"/>
        </w:rPr>
      </w:pPr>
    </w:p>
    <w:p w:rsidR="00A44EED" w:rsidRDefault="00A44EED" w:rsidP="00A44EED">
      <w:pPr>
        <w:widowControl w:val="0"/>
        <w:spacing w:line="258" w:lineRule="auto"/>
        <w:ind w:right="-1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10. Відповідь: </w:t>
      </w:r>
      <w:r w:rsidR="00981432">
        <w:rPr>
          <w:rFonts w:ascii="Times New Roman" w:eastAsia="Times New Roman" w:hAnsi="Times New Roman" w:cs="Times New Roman"/>
          <w:i/>
          <w:iCs/>
          <w:color w:val="000000"/>
          <w:sz w:val="28"/>
          <w:szCs w:val="28"/>
          <w:lang w:val="en-US"/>
        </w:rPr>
        <w:t>D</w:t>
      </w:r>
      <w:r>
        <w:rPr>
          <w:rFonts w:ascii="Times New Roman" w:eastAsia="Times New Roman" w:hAnsi="Times New Roman" w:cs="Times New Roman"/>
          <w:i/>
          <w:iCs/>
          <w:color w:val="000000"/>
          <w:sz w:val="28"/>
          <w:szCs w:val="28"/>
        </w:rPr>
        <w:t>. (Greenfield, 2 / e, pp. 1301-1303.) Папілярний рак щитовидної залози часто метастазується до шийних лімфатичних вузлів, але віддалені метастази є рідкістю. Неагресивний характер цієї пухлини локально та рідко має віддалені метастази. 80-95% 5-річна виживаність. Допоміжний фактор успіху операції на щитовиднії залозі при папілярній карциномі - це легка доступність шийних вузлів для експертизи та розсічення. Повільний ріст і пристрасть до місцевого поширення ознак цієї пухлини сприяє високому виживанню постраждалих осіб. Це вірно навіть у пацієнтів, які мають обмежений характер хірургічного втручання, що призвело до суперечливості щодо масштабів вказаної хірургічної процедури.</w:t>
      </w:r>
      <w:bookmarkEnd w:id="14"/>
    </w:p>
    <w:p w:rsidR="00DD74B2" w:rsidRPr="006A5471" w:rsidRDefault="00DD74B2" w:rsidP="00DD74B2">
      <w:pPr>
        <w:kinsoku w:val="0"/>
        <w:overflowPunct w:val="0"/>
        <w:jc w:val="both"/>
        <w:textAlignment w:val="baseline"/>
        <w:rPr>
          <w:rFonts w:ascii="Times New Roman" w:hAnsi="Times New Roman" w:cs="Times New Roman"/>
          <w:b/>
          <w:sz w:val="28"/>
          <w:szCs w:val="28"/>
        </w:rPr>
      </w:pPr>
    </w:p>
    <w:sectPr w:rsidR="00DD74B2" w:rsidRPr="006A54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5149B"/>
    <w:multiLevelType w:val="hybridMultilevel"/>
    <w:tmpl w:val="5E44B512"/>
    <w:lvl w:ilvl="0" w:tplc="ED766242">
      <w:start w:val="1"/>
      <w:numFmt w:val="bullet"/>
      <w:lvlText w:val="•"/>
      <w:lvlJc w:val="left"/>
      <w:pPr>
        <w:tabs>
          <w:tab w:val="num" w:pos="720"/>
        </w:tabs>
        <w:ind w:left="720" w:hanging="360"/>
      </w:pPr>
      <w:rPr>
        <w:rFonts w:ascii="Times New Roman" w:hAnsi="Times New Roman" w:hint="default"/>
      </w:rPr>
    </w:lvl>
    <w:lvl w:ilvl="1" w:tplc="E35CF8C0" w:tentative="1">
      <w:start w:val="1"/>
      <w:numFmt w:val="bullet"/>
      <w:lvlText w:val="•"/>
      <w:lvlJc w:val="left"/>
      <w:pPr>
        <w:tabs>
          <w:tab w:val="num" w:pos="1440"/>
        </w:tabs>
        <w:ind w:left="1440" w:hanging="360"/>
      </w:pPr>
      <w:rPr>
        <w:rFonts w:ascii="Times New Roman" w:hAnsi="Times New Roman" w:hint="default"/>
      </w:rPr>
    </w:lvl>
    <w:lvl w:ilvl="2" w:tplc="70A60294" w:tentative="1">
      <w:start w:val="1"/>
      <w:numFmt w:val="bullet"/>
      <w:lvlText w:val="•"/>
      <w:lvlJc w:val="left"/>
      <w:pPr>
        <w:tabs>
          <w:tab w:val="num" w:pos="2160"/>
        </w:tabs>
        <w:ind w:left="2160" w:hanging="360"/>
      </w:pPr>
      <w:rPr>
        <w:rFonts w:ascii="Times New Roman" w:hAnsi="Times New Roman" w:hint="default"/>
      </w:rPr>
    </w:lvl>
    <w:lvl w:ilvl="3" w:tplc="61EC1AF0" w:tentative="1">
      <w:start w:val="1"/>
      <w:numFmt w:val="bullet"/>
      <w:lvlText w:val="•"/>
      <w:lvlJc w:val="left"/>
      <w:pPr>
        <w:tabs>
          <w:tab w:val="num" w:pos="2880"/>
        </w:tabs>
        <w:ind w:left="2880" w:hanging="360"/>
      </w:pPr>
      <w:rPr>
        <w:rFonts w:ascii="Times New Roman" w:hAnsi="Times New Roman" w:hint="default"/>
      </w:rPr>
    </w:lvl>
    <w:lvl w:ilvl="4" w:tplc="E64C8734" w:tentative="1">
      <w:start w:val="1"/>
      <w:numFmt w:val="bullet"/>
      <w:lvlText w:val="•"/>
      <w:lvlJc w:val="left"/>
      <w:pPr>
        <w:tabs>
          <w:tab w:val="num" w:pos="3600"/>
        </w:tabs>
        <w:ind w:left="3600" w:hanging="360"/>
      </w:pPr>
      <w:rPr>
        <w:rFonts w:ascii="Times New Roman" w:hAnsi="Times New Roman" w:hint="default"/>
      </w:rPr>
    </w:lvl>
    <w:lvl w:ilvl="5" w:tplc="5EE61E12" w:tentative="1">
      <w:start w:val="1"/>
      <w:numFmt w:val="bullet"/>
      <w:lvlText w:val="•"/>
      <w:lvlJc w:val="left"/>
      <w:pPr>
        <w:tabs>
          <w:tab w:val="num" w:pos="4320"/>
        </w:tabs>
        <w:ind w:left="4320" w:hanging="360"/>
      </w:pPr>
      <w:rPr>
        <w:rFonts w:ascii="Times New Roman" w:hAnsi="Times New Roman" w:hint="default"/>
      </w:rPr>
    </w:lvl>
    <w:lvl w:ilvl="6" w:tplc="EF5C2A78" w:tentative="1">
      <w:start w:val="1"/>
      <w:numFmt w:val="bullet"/>
      <w:lvlText w:val="•"/>
      <w:lvlJc w:val="left"/>
      <w:pPr>
        <w:tabs>
          <w:tab w:val="num" w:pos="5040"/>
        </w:tabs>
        <w:ind w:left="5040" w:hanging="360"/>
      </w:pPr>
      <w:rPr>
        <w:rFonts w:ascii="Times New Roman" w:hAnsi="Times New Roman" w:hint="default"/>
      </w:rPr>
    </w:lvl>
    <w:lvl w:ilvl="7" w:tplc="A6CA1AC8" w:tentative="1">
      <w:start w:val="1"/>
      <w:numFmt w:val="bullet"/>
      <w:lvlText w:val="•"/>
      <w:lvlJc w:val="left"/>
      <w:pPr>
        <w:tabs>
          <w:tab w:val="num" w:pos="5760"/>
        </w:tabs>
        <w:ind w:left="5760" w:hanging="360"/>
      </w:pPr>
      <w:rPr>
        <w:rFonts w:ascii="Times New Roman" w:hAnsi="Times New Roman" w:hint="default"/>
      </w:rPr>
    </w:lvl>
    <w:lvl w:ilvl="8" w:tplc="DC2E626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8F22CDB"/>
    <w:multiLevelType w:val="hybridMultilevel"/>
    <w:tmpl w:val="2E8E4996"/>
    <w:lvl w:ilvl="0" w:tplc="5E30C5E6">
      <w:start w:val="1"/>
      <w:numFmt w:val="bullet"/>
      <w:lvlText w:val="•"/>
      <w:lvlJc w:val="left"/>
      <w:pPr>
        <w:tabs>
          <w:tab w:val="num" w:pos="720"/>
        </w:tabs>
        <w:ind w:left="720" w:hanging="360"/>
      </w:pPr>
      <w:rPr>
        <w:rFonts w:ascii="Times New Roman" w:hAnsi="Times New Roman" w:hint="default"/>
      </w:rPr>
    </w:lvl>
    <w:lvl w:ilvl="1" w:tplc="C0F041D2" w:tentative="1">
      <w:start w:val="1"/>
      <w:numFmt w:val="bullet"/>
      <w:lvlText w:val="•"/>
      <w:lvlJc w:val="left"/>
      <w:pPr>
        <w:tabs>
          <w:tab w:val="num" w:pos="1440"/>
        </w:tabs>
        <w:ind w:left="1440" w:hanging="360"/>
      </w:pPr>
      <w:rPr>
        <w:rFonts w:ascii="Times New Roman" w:hAnsi="Times New Roman" w:hint="default"/>
      </w:rPr>
    </w:lvl>
    <w:lvl w:ilvl="2" w:tplc="692E99D2" w:tentative="1">
      <w:start w:val="1"/>
      <w:numFmt w:val="bullet"/>
      <w:lvlText w:val="•"/>
      <w:lvlJc w:val="left"/>
      <w:pPr>
        <w:tabs>
          <w:tab w:val="num" w:pos="2160"/>
        </w:tabs>
        <w:ind w:left="2160" w:hanging="360"/>
      </w:pPr>
      <w:rPr>
        <w:rFonts w:ascii="Times New Roman" w:hAnsi="Times New Roman" w:hint="default"/>
      </w:rPr>
    </w:lvl>
    <w:lvl w:ilvl="3" w:tplc="B5EA5C12" w:tentative="1">
      <w:start w:val="1"/>
      <w:numFmt w:val="bullet"/>
      <w:lvlText w:val="•"/>
      <w:lvlJc w:val="left"/>
      <w:pPr>
        <w:tabs>
          <w:tab w:val="num" w:pos="2880"/>
        </w:tabs>
        <w:ind w:left="2880" w:hanging="360"/>
      </w:pPr>
      <w:rPr>
        <w:rFonts w:ascii="Times New Roman" w:hAnsi="Times New Roman" w:hint="default"/>
      </w:rPr>
    </w:lvl>
    <w:lvl w:ilvl="4" w:tplc="B3486440" w:tentative="1">
      <w:start w:val="1"/>
      <w:numFmt w:val="bullet"/>
      <w:lvlText w:val="•"/>
      <w:lvlJc w:val="left"/>
      <w:pPr>
        <w:tabs>
          <w:tab w:val="num" w:pos="3600"/>
        </w:tabs>
        <w:ind w:left="3600" w:hanging="360"/>
      </w:pPr>
      <w:rPr>
        <w:rFonts w:ascii="Times New Roman" w:hAnsi="Times New Roman" w:hint="default"/>
      </w:rPr>
    </w:lvl>
    <w:lvl w:ilvl="5" w:tplc="4300E03A" w:tentative="1">
      <w:start w:val="1"/>
      <w:numFmt w:val="bullet"/>
      <w:lvlText w:val="•"/>
      <w:lvlJc w:val="left"/>
      <w:pPr>
        <w:tabs>
          <w:tab w:val="num" w:pos="4320"/>
        </w:tabs>
        <w:ind w:left="4320" w:hanging="360"/>
      </w:pPr>
      <w:rPr>
        <w:rFonts w:ascii="Times New Roman" w:hAnsi="Times New Roman" w:hint="default"/>
      </w:rPr>
    </w:lvl>
    <w:lvl w:ilvl="6" w:tplc="A7865DBE" w:tentative="1">
      <w:start w:val="1"/>
      <w:numFmt w:val="bullet"/>
      <w:lvlText w:val="•"/>
      <w:lvlJc w:val="left"/>
      <w:pPr>
        <w:tabs>
          <w:tab w:val="num" w:pos="5040"/>
        </w:tabs>
        <w:ind w:left="5040" w:hanging="360"/>
      </w:pPr>
      <w:rPr>
        <w:rFonts w:ascii="Times New Roman" w:hAnsi="Times New Roman" w:hint="default"/>
      </w:rPr>
    </w:lvl>
    <w:lvl w:ilvl="7" w:tplc="ADC8816E" w:tentative="1">
      <w:start w:val="1"/>
      <w:numFmt w:val="bullet"/>
      <w:lvlText w:val="•"/>
      <w:lvlJc w:val="left"/>
      <w:pPr>
        <w:tabs>
          <w:tab w:val="num" w:pos="5760"/>
        </w:tabs>
        <w:ind w:left="5760" w:hanging="360"/>
      </w:pPr>
      <w:rPr>
        <w:rFonts w:ascii="Times New Roman" w:hAnsi="Times New Roman" w:hint="default"/>
      </w:rPr>
    </w:lvl>
    <w:lvl w:ilvl="8" w:tplc="F7C4B85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B44549"/>
    <w:multiLevelType w:val="hybridMultilevel"/>
    <w:tmpl w:val="74C4FC92"/>
    <w:lvl w:ilvl="0" w:tplc="10B8C54A">
      <w:start w:val="1"/>
      <w:numFmt w:val="bullet"/>
      <w:lvlText w:val="•"/>
      <w:lvlJc w:val="left"/>
      <w:pPr>
        <w:tabs>
          <w:tab w:val="num" w:pos="720"/>
        </w:tabs>
        <w:ind w:left="720" w:hanging="360"/>
      </w:pPr>
      <w:rPr>
        <w:rFonts w:ascii="Times New Roman" w:hAnsi="Times New Roman" w:hint="default"/>
      </w:rPr>
    </w:lvl>
    <w:lvl w:ilvl="1" w:tplc="5EDC9DFE" w:tentative="1">
      <w:start w:val="1"/>
      <w:numFmt w:val="bullet"/>
      <w:lvlText w:val="•"/>
      <w:lvlJc w:val="left"/>
      <w:pPr>
        <w:tabs>
          <w:tab w:val="num" w:pos="1440"/>
        </w:tabs>
        <w:ind w:left="1440" w:hanging="360"/>
      </w:pPr>
      <w:rPr>
        <w:rFonts w:ascii="Times New Roman" w:hAnsi="Times New Roman" w:hint="default"/>
      </w:rPr>
    </w:lvl>
    <w:lvl w:ilvl="2" w:tplc="C6AC33E4" w:tentative="1">
      <w:start w:val="1"/>
      <w:numFmt w:val="bullet"/>
      <w:lvlText w:val="•"/>
      <w:lvlJc w:val="left"/>
      <w:pPr>
        <w:tabs>
          <w:tab w:val="num" w:pos="2160"/>
        </w:tabs>
        <w:ind w:left="2160" w:hanging="360"/>
      </w:pPr>
      <w:rPr>
        <w:rFonts w:ascii="Times New Roman" w:hAnsi="Times New Roman" w:hint="default"/>
      </w:rPr>
    </w:lvl>
    <w:lvl w:ilvl="3" w:tplc="05E0B916" w:tentative="1">
      <w:start w:val="1"/>
      <w:numFmt w:val="bullet"/>
      <w:lvlText w:val="•"/>
      <w:lvlJc w:val="left"/>
      <w:pPr>
        <w:tabs>
          <w:tab w:val="num" w:pos="2880"/>
        </w:tabs>
        <w:ind w:left="2880" w:hanging="360"/>
      </w:pPr>
      <w:rPr>
        <w:rFonts w:ascii="Times New Roman" w:hAnsi="Times New Roman" w:hint="default"/>
      </w:rPr>
    </w:lvl>
    <w:lvl w:ilvl="4" w:tplc="18140A44" w:tentative="1">
      <w:start w:val="1"/>
      <w:numFmt w:val="bullet"/>
      <w:lvlText w:val="•"/>
      <w:lvlJc w:val="left"/>
      <w:pPr>
        <w:tabs>
          <w:tab w:val="num" w:pos="3600"/>
        </w:tabs>
        <w:ind w:left="3600" w:hanging="360"/>
      </w:pPr>
      <w:rPr>
        <w:rFonts w:ascii="Times New Roman" w:hAnsi="Times New Roman" w:hint="default"/>
      </w:rPr>
    </w:lvl>
    <w:lvl w:ilvl="5" w:tplc="29286A70" w:tentative="1">
      <w:start w:val="1"/>
      <w:numFmt w:val="bullet"/>
      <w:lvlText w:val="•"/>
      <w:lvlJc w:val="left"/>
      <w:pPr>
        <w:tabs>
          <w:tab w:val="num" w:pos="4320"/>
        </w:tabs>
        <w:ind w:left="4320" w:hanging="360"/>
      </w:pPr>
      <w:rPr>
        <w:rFonts w:ascii="Times New Roman" w:hAnsi="Times New Roman" w:hint="default"/>
      </w:rPr>
    </w:lvl>
    <w:lvl w:ilvl="6" w:tplc="DCBA4A8E" w:tentative="1">
      <w:start w:val="1"/>
      <w:numFmt w:val="bullet"/>
      <w:lvlText w:val="•"/>
      <w:lvlJc w:val="left"/>
      <w:pPr>
        <w:tabs>
          <w:tab w:val="num" w:pos="5040"/>
        </w:tabs>
        <w:ind w:left="5040" w:hanging="360"/>
      </w:pPr>
      <w:rPr>
        <w:rFonts w:ascii="Times New Roman" w:hAnsi="Times New Roman" w:hint="default"/>
      </w:rPr>
    </w:lvl>
    <w:lvl w:ilvl="7" w:tplc="A95CC602" w:tentative="1">
      <w:start w:val="1"/>
      <w:numFmt w:val="bullet"/>
      <w:lvlText w:val="•"/>
      <w:lvlJc w:val="left"/>
      <w:pPr>
        <w:tabs>
          <w:tab w:val="num" w:pos="5760"/>
        </w:tabs>
        <w:ind w:left="5760" w:hanging="360"/>
      </w:pPr>
      <w:rPr>
        <w:rFonts w:ascii="Times New Roman" w:hAnsi="Times New Roman" w:hint="default"/>
      </w:rPr>
    </w:lvl>
    <w:lvl w:ilvl="8" w:tplc="D354C45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08D6E2F"/>
    <w:multiLevelType w:val="hybridMultilevel"/>
    <w:tmpl w:val="9AC2B40A"/>
    <w:lvl w:ilvl="0" w:tplc="578E4C50">
      <w:start w:val="1"/>
      <w:numFmt w:val="bullet"/>
      <w:lvlText w:val="•"/>
      <w:lvlJc w:val="left"/>
      <w:pPr>
        <w:tabs>
          <w:tab w:val="num" w:pos="720"/>
        </w:tabs>
        <w:ind w:left="720" w:hanging="360"/>
      </w:pPr>
      <w:rPr>
        <w:rFonts w:ascii="Times New Roman" w:hAnsi="Times New Roman" w:hint="default"/>
      </w:rPr>
    </w:lvl>
    <w:lvl w:ilvl="1" w:tplc="0AAA5D28" w:tentative="1">
      <w:start w:val="1"/>
      <w:numFmt w:val="bullet"/>
      <w:lvlText w:val="•"/>
      <w:lvlJc w:val="left"/>
      <w:pPr>
        <w:tabs>
          <w:tab w:val="num" w:pos="1440"/>
        </w:tabs>
        <w:ind w:left="1440" w:hanging="360"/>
      </w:pPr>
      <w:rPr>
        <w:rFonts w:ascii="Times New Roman" w:hAnsi="Times New Roman" w:hint="default"/>
      </w:rPr>
    </w:lvl>
    <w:lvl w:ilvl="2" w:tplc="4E70A1F2" w:tentative="1">
      <w:start w:val="1"/>
      <w:numFmt w:val="bullet"/>
      <w:lvlText w:val="•"/>
      <w:lvlJc w:val="left"/>
      <w:pPr>
        <w:tabs>
          <w:tab w:val="num" w:pos="2160"/>
        </w:tabs>
        <w:ind w:left="2160" w:hanging="360"/>
      </w:pPr>
      <w:rPr>
        <w:rFonts w:ascii="Times New Roman" w:hAnsi="Times New Roman" w:hint="default"/>
      </w:rPr>
    </w:lvl>
    <w:lvl w:ilvl="3" w:tplc="6C962910" w:tentative="1">
      <w:start w:val="1"/>
      <w:numFmt w:val="bullet"/>
      <w:lvlText w:val="•"/>
      <w:lvlJc w:val="left"/>
      <w:pPr>
        <w:tabs>
          <w:tab w:val="num" w:pos="2880"/>
        </w:tabs>
        <w:ind w:left="2880" w:hanging="360"/>
      </w:pPr>
      <w:rPr>
        <w:rFonts w:ascii="Times New Roman" w:hAnsi="Times New Roman" w:hint="default"/>
      </w:rPr>
    </w:lvl>
    <w:lvl w:ilvl="4" w:tplc="D724008C" w:tentative="1">
      <w:start w:val="1"/>
      <w:numFmt w:val="bullet"/>
      <w:lvlText w:val="•"/>
      <w:lvlJc w:val="left"/>
      <w:pPr>
        <w:tabs>
          <w:tab w:val="num" w:pos="3600"/>
        </w:tabs>
        <w:ind w:left="3600" w:hanging="360"/>
      </w:pPr>
      <w:rPr>
        <w:rFonts w:ascii="Times New Roman" w:hAnsi="Times New Roman" w:hint="default"/>
      </w:rPr>
    </w:lvl>
    <w:lvl w:ilvl="5" w:tplc="447EFF9A" w:tentative="1">
      <w:start w:val="1"/>
      <w:numFmt w:val="bullet"/>
      <w:lvlText w:val="•"/>
      <w:lvlJc w:val="left"/>
      <w:pPr>
        <w:tabs>
          <w:tab w:val="num" w:pos="4320"/>
        </w:tabs>
        <w:ind w:left="4320" w:hanging="360"/>
      </w:pPr>
      <w:rPr>
        <w:rFonts w:ascii="Times New Roman" w:hAnsi="Times New Roman" w:hint="default"/>
      </w:rPr>
    </w:lvl>
    <w:lvl w:ilvl="6" w:tplc="49F009B4" w:tentative="1">
      <w:start w:val="1"/>
      <w:numFmt w:val="bullet"/>
      <w:lvlText w:val="•"/>
      <w:lvlJc w:val="left"/>
      <w:pPr>
        <w:tabs>
          <w:tab w:val="num" w:pos="5040"/>
        </w:tabs>
        <w:ind w:left="5040" w:hanging="360"/>
      </w:pPr>
      <w:rPr>
        <w:rFonts w:ascii="Times New Roman" w:hAnsi="Times New Roman" w:hint="default"/>
      </w:rPr>
    </w:lvl>
    <w:lvl w:ilvl="7" w:tplc="79460F9C" w:tentative="1">
      <w:start w:val="1"/>
      <w:numFmt w:val="bullet"/>
      <w:lvlText w:val="•"/>
      <w:lvlJc w:val="left"/>
      <w:pPr>
        <w:tabs>
          <w:tab w:val="num" w:pos="5760"/>
        </w:tabs>
        <w:ind w:left="5760" w:hanging="360"/>
      </w:pPr>
      <w:rPr>
        <w:rFonts w:ascii="Times New Roman" w:hAnsi="Times New Roman" w:hint="default"/>
      </w:rPr>
    </w:lvl>
    <w:lvl w:ilvl="8" w:tplc="38904AE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99A685D"/>
    <w:multiLevelType w:val="hybridMultilevel"/>
    <w:tmpl w:val="2392FB34"/>
    <w:lvl w:ilvl="0" w:tplc="9474ADB4">
      <w:start w:val="1"/>
      <w:numFmt w:val="bullet"/>
      <w:lvlText w:val="•"/>
      <w:lvlJc w:val="left"/>
      <w:pPr>
        <w:tabs>
          <w:tab w:val="num" w:pos="720"/>
        </w:tabs>
        <w:ind w:left="720" w:hanging="360"/>
      </w:pPr>
      <w:rPr>
        <w:rFonts w:ascii="Times New Roman" w:hAnsi="Times New Roman" w:hint="default"/>
      </w:rPr>
    </w:lvl>
    <w:lvl w:ilvl="1" w:tplc="5B7630D2" w:tentative="1">
      <w:start w:val="1"/>
      <w:numFmt w:val="bullet"/>
      <w:lvlText w:val="•"/>
      <w:lvlJc w:val="left"/>
      <w:pPr>
        <w:tabs>
          <w:tab w:val="num" w:pos="1440"/>
        </w:tabs>
        <w:ind w:left="1440" w:hanging="360"/>
      </w:pPr>
      <w:rPr>
        <w:rFonts w:ascii="Times New Roman" w:hAnsi="Times New Roman" w:hint="default"/>
      </w:rPr>
    </w:lvl>
    <w:lvl w:ilvl="2" w:tplc="5BA8CEBA" w:tentative="1">
      <w:start w:val="1"/>
      <w:numFmt w:val="bullet"/>
      <w:lvlText w:val="•"/>
      <w:lvlJc w:val="left"/>
      <w:pPr>
        <w:tabs>
          <w:tab w:val="num" w:pos="2160"/>
        </w:tabs>
        <w:ind w:left="2160" w:hanging="360"/>
      </w:pPr>
      <w:rPr>
        <w:rFonts w:ascii="Times New Roman" w:hAnsi="Times New Roman" w:hint="default"/>
      </w:rPr>
    </w:lvl>
    <w:lvl w:ilvl="3" w:tplc="6A38577C" w:tentative="1">
      <w:start w:val="1"/>
      <w:numFmt w:val="bullet"/>
      <w:lvlText w:val="•"/>
      <w:lvlJc w:val="left"/>
      <w:pPr>
        <w:tabs>
          <w:tab w:val="num" w:pos="2880"/>
        </w:tabs>
        <w:ind w:left="2880" w:hanging="360"/>
      </w:pPr>
      <w:rPr>
        <w:rFonts w:ascii="Times New Roman" w:hAnsi="Times New Roman" w:hint="default"/>
      </w:rPr>
    </w:lvl>
    <w:lvl w:ilvl="4" w:tplc="9EBADB0E" w:tentative="1">
      <w:start w:val="1"/>
      <w:numFmt w:val="bullet"/>
      <w:lvlText w:val="•"/>
      <w:lvlJc w:val="left"/>
      <w:pPr>
        <w:tabs>
          <w:tab w:val="num" w:pos="3600"/>
        </w:tabs>
        <w:ind w:left="3600" w:hanging="360"/>
      </w:pPr>
      <w:rPr>
        <w:rFonts w:ascii="Times New Roman" w:hAnsi="Times New Roman" w:hint="default"/>
      </w:rPr>
    </w:lvl>
    <w:lvl w:ilvl="5" w:tplc="5F606AFA" w:tentative="1">
      <w:start w:val="1"/>
      <w:numFmt w:val="bullet"/>
      <w:lvlText w:val="•"/>
      <w:lvlJc w:val="left"/>
      <w:pPr>
        <w:tabs>
          <w:tab w:val="num" w:pos="4320"/>
        </w:tabs>
        <w:ind w:left="4320" w:hanging="360"/>
      </w:pPr>
      <w:rPr>
        <w:rFonts w:ascii="Times New Roman" w:hAnsi="Times New Roman" w:hint="default"/>
      </w:rPr>
    </w:lvl>
    <w:lvl w:ilvl="6" w:tplc="9A86AA4C" w:tentative="1">
      <w:start w:val="1"/>
      <w:numFmt w:val="bullet"/>
      <w:lvlText w:val="•"/>
      <w:lvlJc w:val="left"/>
      <w:pPr>
        <w:tabs>
          <w:tab w:val="num" w:pos="5040"/>
        </w:tabs>
        <w:ind w:left="5040" w:hanging="360"/>
      </w:pPr>
      <w:rPr>
        <w:rFonts w:ascii="Times New Roman" w:hAnsi="Times New Roman" w:hint="default"/>
      </w:rPr>
    </w:lvl>
    <w:lvl w:ilvl="7" w:tplc="B338E5DE" w:tentative="1">
      <w:start w:val="1"/>
      <w:numFmt w:val="bullet"/>
      <w:lvlText w:val="•"/>
      <w:lvlJc w:val="left"/>
      <w:pPr>
        <w:tabs>
          <w:tab w:val="num" w:pos="5760"/>
        </w:tabs>
        <w:ind w:left="5760" w:hanging="360"/>
      </w:pPr>
      <w:rPr>
        <w:rFonts w:ascii="Times New Roman" w:hAnsi="Times New Roman" w:hint="default"/>
      </w:rPr>
    </w:lvl>
    <w:lvl w:ilvl="8" w:tplc="FE3852C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E7819B5"/>
    <w:multiLevelType w:val="hybridMultilevel"/>
    <w:tmpl w:val="C4D6CDCE"/>
    <w:lvl w:ilvl="0" w:tplc="D31463D0">
      <w:start w:val="1"/>
      <w:numFmt w:val="decimal"/>
      <w:lvlText w:val="%1."/>
      <w:lvlJc w:val="left"/>
      <w:pPr>
        <w:tabs>
          <w:tab w:val="num" w:pos="720"/>
        </w:tabs>
        <w:ind w:left="720" w:hanging="360"/>
      </w:pPr>
    </w:lvl>
    <w:lvl w:ilvl="1" w:tplc="92C4CD54">
      <w:start w:val="1"/>
      <w:numFmt w:val="decimal"/>
      <w:lvlText w:val="%2."/>
      <w:lvlJc w:val="left"/>
      <w:pPr>
        <w:tabs>
          <w:tab w:val="num" w:pos="1440"/>
        </w:tabs>
        <w:ind w:left="1440" w:hanging="360"/>
      </w:pPr>
    </w:lvl>
    <w:lvl w:ilvl="2" w:tplc="AD342C04" w:tentative="1">
      <w:start w:val="1"/>
      <w:numFmt w:val="decimal"/>
      <w:lvlText w:val="%3."/>
      <w:lvlJc w:val="left"/>
      <w:pPr>
        <w:tabs>
          <w:tab w:val="num" w:pos="2160"/>
        </w:tabs>
        <w:ind w:left="2160" w:hanging="360"/>
      </w:pPr>
    </w:lvl>
    <w:lvl w:ilvl="3" w:tplc="F56AA554" w:tentative="1">
      <w:start w:val="1"/>
      <w:numFmt w:val="decimal"/>
      <w:lvlText w:val="%4."/>
      <w:lvlJc w:val="left"/>
      <w:pPr>
        <w:tabs>
          <w:tab w:val="num" w:pos="2880"/>
        </w:tabs>
        <w:ind w:left="2880" w:hanging="360"/>
      </w:pPr>
    </w:lvl>
    <w:lvl w:ilvl="4" w:tplc="11006F90" w:tentative="1">
      <w:start w:val="1"/>
      <w:numFmt w:val="decimal"/>
      <w:lvlText w:val="%5."/>
      <w:lvlJc w:val="left"/>
      <w:pPr>
        <w:tabs>
          <w:tab w:val="num" w:pos="3600"/>
        </w:tabs>
        <w:ind w:left="3600" w:hanging="360"/>
      </w:pPr>
    </w:lvl>
    <w:lvl w:ilvl="5" w:tplc="59989902" w:tentative="1">
      <w:start w:val="1"/>
      <w:numFmt w:val="decimal"/>
      <w:lvlText w:val="%6."/>
      <w:lvlJc w:val="left"/>
      <w:pPr>
        <w:tabs>
          <w:tab w:val="num" w:pos="4320"/>
        </w:tabs>
        <w:ind w:left="4320" w:hanging="360"/>
      </w:pPr>
    </w:lvl>
    <w:lvl w:ilvl="6" w:tplc="8596384E" w:tentative="1">
      <w:start w:val="1"/>
      <w:numFmt w:val="decimal"/>
      <w:lvlText w:val="%7."/>
      <w:lvlJc w:val="left"/>
      <w:pPr>
        <w:tabs>
          <w:tab w:val="num" w:pos="5040"/>
        </w:tabs>
        <w:ind w:left="5040" w:hanging="360"/>
      </w:pPr>
    </w:lvl>
    <w:lvl w:ilvl="7" w:tplc="5B1E0CB0" w:tentative="1">
      <w:start w:val="1"/>
      <w:numFmt w:val="decimal"/>
      <w:lvlText w:val="%8."/>
      <w:lvlJc w:val="left"/>
      <w:pPr>
        <w:tabs>
          <w:tab w:val="num" w:pos="5760"/>
        </w:tabs>
        <w:ind w:left="5760" w:hanging="360"/>
      </w:pPr>
    </w:lvl>
    <w:lvl w:ilvl="8" w:tplc="F99ED79A" w:tentative="1">
      <w:start w:val="1"/>
      <w:numFmt w:val="decimal"/>
      <w:lvlText w:val="%9."/>
      <w:lvlJc w:val="left"/>
      <w:pPr>
        <w:tabs>
          <w:tab w:val="num" w:pos="6480"/>
        </w:tabs>
        <w:ind w:left="6480" w:hanging="360"/>
      </w:pPr>
    </w:lvl>
  </w:abstractNum>
  <w:abstractNum w:abstractNumId="6" w15:restartNumberingAfterBreak="0">
    <w:nsid w:val="769A34A6"/>
    <w:multiLevelType w:val="hybridMultilevel"/>
    <w:tmpl w:val="EEBAE812"/>
    <w:lvl w:ilvl="0" w:tplc="95AC8690">
      <w:start w:val="1"/>
      <w:numFmt w:val="bullet"/>
      <w:lvlText w:val="•"/>
      <w:lvlJc w:val="left"/>
      <w:pPr>
        <w:tabs>
          <w:tab w:val="num" w:pos="720"/>
        </w:tabs>
        <w:ind w:left="720" w:hanging="360"/>
      </w:pPr>
      <w:rPr>
        <w:rFonts w:ascii="Times New Roman" w:hAnsi="Times New Roman" w:hint="default"/>
      </w:rPr>
    </w:lvl>
    <w:lvl w:ilvl="1" w:tplc="D2F22DAA" w:tentative="1">
      <w:start w:val="1"/>
      <w:numFmt w:val="bullet"/>
      <w:lvlText w:val="•"/>
      <w:lvlJc w:val="left"/>
      <w:pPr>
        <w:tabs>
          <w:tab w:val="num" w:pos="1440"/>
        </w:tabs>
        <w:ind w:left="1440" w:hanging="360"/>
      </w:pPr>
      <w:rPr>
        <w:rFonts w:ascii="Times New Roman" w:hAnsi="Times New Roman" w:hint="default"/>
      </w:rPr>
    </w:lvl>
    <w:lvl w:ilvl="2" w:tplc="57AE2D94" w:tentative="1">
      <w:start w:val="1"/>
      <w:numFmt w:val="bullet"/>
      <w:lvlText w:val="•"/>
      <w:lvlJc w:val="left"/>
      <w:pPr>
        <w:tabs>
          <w:tab w:val="num" w:pos="2160"/>
        </w:tabs>
        <w:ind w:left="2160" w:hanging="360"/>
      </w:pPr>
      <w:rPr>
        <w:rFonts w:ascii="Times New Roman" w:hAnsi="Times New Roman" w:hint="default"/>
      </w:rPr>
    </w:lvl>
    <w:lvl w:ilvl="3" w:tplc="F828B7A6" w:tentative="1">
      <w:start w:val="1"/>
      <w:numFmt w:val="bullet"/>
      <w:lvlText w:val="•"/>
      <w:lvlJc w:val="left"/>
      <w:pPr>
        <w:tabs>
          <w:tab w:val="num" w:pos="2880"/>
        </w:tabs>
        <w:ind w:left="2880" w:hanging="360"/>
      </w:pPr>
      <w:rPr>
        <w:rFonts w:ascii="Times New Roman" w:hAnsi="Times New Roman" w:hint="default"/>
      </w:rPr>
    </w:lvl>
    <w:lvl w:ilvl="4" w:tplc="CB18D172" w:tentative="1">
      <w:start w:val="1"/>
      <w:numFmt w:val="bullet"/>
      <w:lvlText w:val="•"/>
      <w:lvlJc w:val="left"/>
      <w:pPr>
        <w:tabs>
          <w:tab w:val="num" w:pos="3600"/>
        </w:tabs>
        <w:ind w:left="3600" w:hanging="360"/>
      </w:pPr>
      <w:rPr>
        <w:rFonts w:ascii="Times New Roman" w:hAnsi="Times New Roman" w:hint="default"/>
      </w:rPr>
    </w:lvl>
    <w:lvl w:ilvl="5" w:tplc="8C4CB9CE" w:tentative="1">
      <w:start w:val="1"/>
      <w:numFmt w:val="bullet"/>
      <w:lvlText w:val="•"/>
      <w:lvlJc w:val="left"/>
      <w:pPr>
        <w:tabs>
          <w:tab w:val="num" w:pos="4320"/>
        </w:tabs>
        <w:ind w:left="4320" w:hanging="360"/>
      </w:pPr>
      <w:rPr>
        <w:rFonts w:ascii="Times New Roman" w:hAnsi="Times New Roman" w:hint="default"/>
      </w:rPr>
    </w:lvl>
    <w:lvl w:ilvl="6" w:tplc="973439EE" w:tentative="1">
      <w:start w:val="1"/>
      <w:numFmt w:val="bullet"/>
      <w:lvlText w:val="•"/>
      <w:lvlJc w:val="left"/>
      <w:pPr>
        <w:tabs>
          <w:tab w:val="num" w:pos="5040"/>
        </w:tabs>
        <w:ind w:left="5040" w:hanging="360"/>
      </w:pPr>
      <w:rPr>
        <w:rFonts w:ascii="Times New Roman" w:hAnsi="Times New Roman" w:hint="default"/>
      </w:rPr>
    </w:lvl>
    <w:lvl w:ilvl="7" w:tplc="C7E2AB02" w:tentative="1">
      <w:start w:val="1"/>
      <w:numFmt w:val="bullet"/>
      <w:lvlText w:val="•"/>
      <w:lvlJc w:val="left"/>
      <w:pPr>
        <w:tabs>
          <w:tab w:val="num" w:pos="5760"/>
        </w:tabs>
        <w:ind w:left="5760" w:hanging="360"/>
      </w:pPr>
      <w:rPr>
        <w:rFonts w:ascii="Times New Roman" w:hAnsi="Times New Roman" w:hint="default"/>
      </w:rPr>
    </w:lvl>
    <w:lvl w:ilvl="8" w:tplc="DD06DDF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C005A06"/>
    <w:multiLevelType w:val="hybridMultilevel"/>
    <w:tmpl w:val="AD644552"/>
    <w:lvl w:ilvl="0" w:tplc="CA5A66E0">
      <w:start w:val="1"/>
      <w:numFmt w:val="bullet"/>
      <w:lvlText w:val="-"/>
      <w:lvlJc w:val="left"/>
      <w:pPr>
        <w:tabs>
          <w:tab w:val="num" w:pos="720"/>
        </w:tabs>
        <w:ind w:left="720" w:hanging="360"/>
      </w:pPr>
      <w:rPr>
        <w:rFonts w:ascii="Times New Roman" w:hAnsi="Times New Roman" w:hint="default"/>
      </w:rPr>
    </w:lvl>
    <w:lvl w:ilvl="1" w:tplc="014632BA" w:tentative="1">
      <w:start w:val="1"/>
      <w:numFmt w:val="bullet"/>
      <w:lvlText w:val="-"/>
      <w:lvlJc w:val="left"/>
      <w:pPr>
        <w:tabs>
          <w:tab w:val="num" w:pos="1440"/>
        </w:tabs>
        <w:ind w:left="1440" w:hanging="360"/>
      </w:pPr>
      <w:rPr>
        <w:rFonts w:ascii="Times New Roman" w:hAnsi="Times New Roman" w:hint="default"/>
      </w:rPr>
    </w:lvl>
    <w:lvl w:ilvl="2" w:tplc="98F43BF4" w:tentative="1">
      <w:start w:val="1"/>
      <w:numFmt w:val="bullet"/>
      <w:lvlText w:val="-"/>
      <w:lvlJc w:val="left"/>
      <w:pPr>
        <w:tabs>
          <w:tab w:val="num" w:pos="2160"/>
        </w:tabs>
        <w:ind w:left="2160" w:hanging="360"/>
      </w:pPr>
      <w:rPr>
        <w:rFonts w:ascii="Times New Roman" w:hAnsi="Times New Roman" w:hint="default"/>
      </w:rPr>
    </w:lvl>
    <w:lvl w:ilvl="3" w:tplc="6440876E" w:tentative="1">
      <w:start w:val="1"/>
      <w:numFmt w:val="bullet"/>
      <w:lvlText w:val="-"/>
      <w:lvlJc w:val="left"/>
      <w:pPr>
        <w:tabs>
          <w:tab w:val="num" w:pos="2880"/>
        </w:tabs>
        <w:ind w:left="2880" w:hanging="360"/>
      </w:pPr>
      <w:rPr>
        <w:rFonts w:ascii="Times New Roman" w:hAnsi="Times New Roman" w:hint="default"/>
      </w:rPr>
    </w:lvl>
    <w:lvl w:ilvl="4" w:tplc="FD9ABD9A" w:tentative="1">
      <w:start w:val="1"/>
      <w:numFmt w:val="bullet"/>
      <w:lvlText w:val="-"/>
      <w:lvlJc w:val="left"/>
      <w:pPr>
        <w:tabs>
          <w:tab w:val="num" w:pos="3600"/>
        </w:tabs>
        <w:ind w:left="3600" w:hanging="360"/>
      </w:pPr>
      <w:rPr>
        <w:rFonts w:ascii="Times New Roman" w:hAnsi="Times New Roman" w:hint="default"/>
      </w:rPr>
    </w:lvl>
    <w:lvl w:ilvl="5" w:tplc="4D1692EE" w:tentative="1">
      <w:start w:val="1"/>
      <w:numFmt w:val="bullet"/>
      <w:lvlText w:val="-"/>
      <w:lvlJc w:val="left"/>
      <w:pPr>
        <w:tabs>
          <w:tab w:val="num" w:pos="4320"/>
        </w:tabs>
        <w:ind w:left="4320" w:hanging="360"/>
      </w:pPr>
      <w:rPr>
        <w:rFonts w:ascii="Times New Roman" w:hAnsi="Times New Roman" w:hint="default"/>
      </w:rPr>
    </w:lvl>
    <w:lvl w:ilvl="6" w:tplc="229C27A6" w:tentative="1">
      <w:start w:val="1"/>
      <w:numFmt w:val="bullet"/>
      <w:lvlText w:val="-"/>
      <w:lvlJc w:val="left"/>
      <w:pPr>
        <w:tabs>
          <w:tab w:val="num" w:pos="5040"/>
        </w:tabs>
        <w:ind w:left="5040" w:hanging="360"/>
      </w:pPr>
      <w:rPr>
        <w:rFonts w:ascii="Times New Roman" w:hAnsi="Times New Roman" w:hint="default"/>
      </w:rPr>
    </w:lvl>
    <w:lvl w:ilvl="7" w:tplc="6E820D86" w:tentative="1">
      <w:start w:val="1"/>
      <w:numFmt w:val="bullet"/>
      <w:lvlText w:val="-"/>
      <w:lvlJc w:val="left"/>
      <w:pPr>
        <w:tabs>
          <w:tab w:val="num" w:pos="5760"/>
        </w:tabs>
        <w:ind w:left="5760" w:hanging="360"/>
      </w:pPr>
      <w:rPr>
        <w:rFonts w:ascii="Times New Roman" w:hAnsi="Times New Roman" w:hint="default"/>
      </w:rPr>
    </w:lvl>
    <w:lvl w:ilvl="8" w:tplc="21ECE28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E8E6A18"/>
    <w:multiLevelType w:val="hybridMultilevel"/>
    <w:tmpl w:val="F700620C"/>
    <w:lvl w:ilvl="0" w:tplc="0278FD4A">
      <w:start w:val="1"/>
      <w:numFmt w:val="bullet"/>
      <w:lvlText w:val="•"/>
      <w:lvlJc w:val="left"/>
      <w:pPr>
        <w:tabs>
          <w:tab w:val="num" w:pos="720"/>
        </w:tabs>
        <w:ind w:left="720" w:hanging="360"/>
      </w:pPr>
      <w:rPr>
        <w:rFonts w:ascii="Times New Roman" w:hAnsi="Times New Roman" w:hint="default"/>
      </w:rPr>
    </w:lvl>
    <w:lvl w:ilvl="1" w:tplc="A1166980" w:tentative="1">
      <w:start w:val="1"/>
      <w:numFmt w:val="bullet"/>
      <w:lvlText w:val="•"/>
      <w:lvlJc w:val="left"/>
      <w:pPr>
        <w:tabs>
          <w:tab w:val="num" w:pos="1440"/>
        </w:tabs>
        <w:ind w:left="1440" w:hanging="360"/>
      </w:pPr>
      <w:rPr>
        <w:rFonts w:ascii="Times New Roman" w:hAnsi="Times New Roman" w:hint="default"/>
      </w:rPr>
    </w:lvl>
    <w:lvl w:ilvl="2" w:tplc="CA665BD2" w:tentative="1">
      <w:start w:val="1"/>
      <w:numFmt w:val="bullet"/>
      <w:lvlText w:val="•"/>
      <w:lvlJc w:val="left"/>
      <w:pPr>
        <w:tabs>
          <w:tab w:val="num" w:pos="2160"/>
        </w:tabs>
        <w:ind w:left="2160" w:hanging="360"/>
      </w:pPr>
      <w:rPr>
        <w:rFonts w:ascii="Times New Roman" w:hAnsi="Times New Roman" w:hint="default"/>
      </w:rPr>
    </w:lvl>
    <w:lvl w:ilvl="3" w:tplc="E95E3F94" w:tentative="1">
      <w:start w:val="1"/>
      <w:numFmt w:val="bullet"/>
      <w:lvlText w:val="•"/>
      <w:lvlJc w:val="left"/>
      <w:pPr>
        <w:tabs>
          <w:tab w:val="num" w:pos="2880"/>
        </w:tabs>
        <w:ind w:left="2880" w:hanging="360"/>
      </w:pPr>
      <w:rPr>
        <w:rFonts w:ascii="Times New Roman" w:hAnsi="Times New Roman" w:hint="default"/>
      </w:rPr>
    </w:lvl>
    <w:lvl w:ilvl="4" w:tplc="9B1CFB78" w:tentative="1">
      <w:start w:val="1"/>
      <w:numFmt w:val="bullet"/>
      <w:lvlText w:val="•"/>
      <w:lvlJc w:val="left"/>
      <w:pPr>
        <w:tabs>
          <w:tab w:val="num" w:pos="3600"/>
        </w:tabs>
        <w:ind w:left="3600" w:hanging="360"/>
      </w:pPr>
      <w:rPr>
        <w:rFonts w:ascii="Times New Roman" w:hAnsi="Times New Roman" w:hint="default"/>
      </w:rPr>
    </w:lvl>
    <w:lvl w:ilvl="5" w:tplc="BA8AE994" w:tentative="1">
      <w:start w:val="1"/>
      <w:numFmt w:val="bullet"/>
      <w:lvlText w:val="•"/>
      <w:lvlJc w:val="left"/>
      <w:pPr>
        <w:tabs>
          <w:tab w:val="num" w:pos="4320"/>
        </w:tabs>
        <w:ind w:left="4320" w:hanging="360"/>
      </w:pPr>
      <w:rPr>
        <w:rFonts w:ascii="Times New Roman" w:hAnsi="Times New Roman" w:hint="default"/>
      </w:rPr>
    </w:lvl>
    <w:lvl w:ilvl="6" w:tplc="6E4E01BA" w:tentative="1">
      <w:start w:val="1"/>
      <w:numFmt w:val="bullet"/>
      <w:lvlText w:val="•"/>
      <w:lvlJc w:val="left"/>
      <w:pPr>
        <w:tabs>
          <w:tab w:val="num" w:pos="5040"/>
        </w:tabs>
        <w:ind w:left="5040" w:hanging="360"/>
      </w:pPr>
      <w:rPr>
        <w:rFonts w:ascii="Times New Roman" w:hAnsi="Times New Roman" w:hint="default"/>
      </w:rPr>
    </w:lvl>
    <w:lvl w:ilvl="7" w:tplc="B204ED8E" w:tentative="1">
      <w:start w:val="1"/>
      <w:numFmt w:val="bullet"/>
      <w:lvlText w:val="•"/>
      <w:lvlJc w:val="left"/>
      <w:pPr>
        <w:tabs>
          <w:tab w:val="num" w:pos="5760"/>
        </w:tabs>
        <w:ind w:left="5760" w:hanging="360"/>
      </w:pPr>
      <w:rPr>
        <w:rFonts w:ascii="Times New Roman" w:hAnsi="Times New Roman" w:hint="default"/>
      </w:rPr>
    </w:lvl>
    <w:lvl w:ilvl="8" w:tplc="1D94037A"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1"/>
  </w:num>
  <w:num w:numId="3">
    <w:abstractNumId w:val="7"/>
  </w:num>
  <w:num w:numId="4">
    <w:abstractNumId w:val="6"/>
  </w:num>
  <w:num w:numId="5">
    <w:abstractNumId w:val="0"/>
  </w:num>
  <w:num w:numId="6">
    <w:abstractNumId w:val="4"/>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634"/>
    <w:rsid w:val="0000275C"/>
    <w:rsid w:val="000226FC"/>
    <w:rsid w:val="00030EC7"/>
    <w:rsid w:val="00037541"/>
    <w:rsid w:val="000571B1"/>
    <w:rsid w:val="00060643"/>
    <w:rsid w:val="000B2B68"/>
    <w:rsid w:val="00120A98"/>
    <w:rsid w:val="0014086F"/>
    <w:rsid w:val="002120F8"/>
    <w:rsid w:val="00231C7D"/>
    <w:rsid w:val="00257F65"/>
    <w:rsid w:val="002E30DA"/>
    <w:rsid w:val="0035623A"/>
    <w:rsid w:val="00401C0E"/>
    <w:rsid w:val="00421C58"/>
    <w:rsid w:val="004503F8"/>
    <w:rsid w:val="00464368"/>
    <w:rsid w:val="00482552"/>
    <w:rsid w:val="004E6D4F"/>
    <w:rsid w:val="004E7530"/>
    <w:rsid w:val="00597315"/>
    <w:rsid w:val="005A2157"/>
    <w:rsid w:val="005D24AC"/>
    <w:rsid w:val="00626362"/>
    <w:rsid w:val="00652318"/>
    <w:rsid w:val="006961F7"/>
    <w:rsid w:val="00697BE6"/>
    <w:rsid w:val="006A53D9"/>
    <w:rsid w:val="006A5471"/>
    <w:rsid w:val="006C6A44"/>
    <w:rsid w:val="00701ECD"/>
    <w:rsid w:val="007039A1"/>
    <w:rsid w:val="00727109"/>
    <w:rsid w:val="0074706E"/>
    <w:rsid w:val="007617D2"/>
    <w:rsid w:val="00771EEA"/>
    <w:rsid w:val="00784A31"/>
    <w:rsid w:val="007852C6"/>
    <w:rsid w:val="007C7DB7"/>
    <w:rsid w:val="007D7C3C"/>
    <w:rsid w:val="007F210A"/>
    <w:rsid w:val="007F7C7A"/>
    <w:rsid w:val="00816EF4"/>
    <w:rsid w:val="00826F31"/>
    <w:rsid w:val="00827A70"/>
    <w:rsid w:val="00832ABA"/>
    <w:rsid w:val="0091596D"/>
    <w:rsid w:val="00976634"/>
    <w:rsid w:val="00981432"/>
    <w:rsid w:val="00995FF2"/>
    <w:rsid w:val="00A1570A"/>
    <w:rsid w:val="00A44EED"/>
    <w:rsid w:val="00A8419C"/>
    <w:rsid w:val="00AE001E"/>
    <w:rsid w:val="00AE0719"/>
    <w:rsid w:val="00B4276D"/>
    <w:rsid w:val="00B427DD"/>
    <w:rsid w:val="00B65783"/>
    <w:rsid w:val="00BF13AC"/>
    <w:rsid w:val="00C22286"/>
    <w:rsid w:val="00C24F74"/>
    <w:rsid w:val="00C46561"/>
    <w:rsid w:val="00C54BF1"/>
    <w:rsid w:val="00C564F5"/>
    <w:rsid w:val="00C62B93"/>
    <w:rsid w:val="00C62C76"/>
    <w:rsid w:val="00C66A76"/>
    <w:rsid w:val="00C95224"/>
    <w:rsid w:val="00CE3027"/>
    <w:rsid w:val="00CF312B"/>
    <w:rsid w:val="00D2687A"/>
    <w:rsid w:val="00D94E0A"/>
    <w:rsid w:val="00DA26EF"/>
    <w:rsid w:val="00DD74B2"/>
    <w:rsid w:val="00E0021E"/>
    <w:rsid w:val="00E06AEC"/>
    <w:rsid w:val="00E209ED"/>
    <w:rsid w:val="00E34B71"/>
    <w:rsid w:val="00E40174"/>
    <w:rsid w:val="00E64652"/>
    <w:rsid w:val="00E861F9"/>
    <w:rsid w:val="00EE1FB8"/>
    <w:rsid w:val="00EF064A"/>
    <w:rsid w:val="00F06957"/>
    <w:rsid w:val="00F114B9"/>
    <w:rsid w:val="00F477A5"/>
    <w:rsid w:val="00F67736"/>
    <w:rsid w:val="00F962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9A5"/>
  <w15:chartTrackingRefBased/>
  <w15:docId w15:val="{555A51C3-ABF9-4D34-945E-FA0253FC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634"/>
    <w:pPr>
      <w:spacing w:after="0"/>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2157"/>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39"/>
    <w:rsid w:val="00AE0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35623A"/>
    <w:pPr>
      <w:spacing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0769">
      <w:bodyDiv w:val="1"/>
      <w:marLeft w:val="0"/>
      <w:marRight w:val="0"/>
      <w:marTop w:val="0"/>
      <w:marBottom w:val="0"/>
      <w:divBdr>
        <w:top w:val="none" w:sz="0" w:space="0" w:color="auto"/>
        <w:left w:val="none" w:sz="0" w:space="0" w:color="auto"/>
        <w:bottom w:val="none" w:sz="0" w:space="0" w:color="auto"/>
        <w:right w:val="none" w:sz="0" w:space="0" w:color="auto"/>
      </w:divBdr>
    </w:div>
    <w:div w:id="104664648">
      <w:bodyDiv w:val="1"/>
      <w:marLeft w:val="0"/>
      <w:marRight w:val="0"/>
      <w:marTop w:val="0"/>
      <w:marBottom w:val="0"/>
      <w:divBdr>
        <w:top w:val="none" w:sz="0" w:space="0" w:color="auto"/>
        <w:left w:val="none" w:sz="0" w:space="0" w:color="auto"/>
        <w:bottom w:val="none" w:sz="0" w:space="0" w:color="auto"/>
        <w:right w:val="none" w:sz="0" w:space="0" w:color="auto"/>
      </w:divBdr>
      <w:divsChild>
        <w:div w:id="1972318945">
          <w:marLeft w:val="547"/>
          <w:marRight w:val="0"/>
          <w:marTop w:val="115"/>
          <w:marBottom w:val="0"/>
          <w:divBdr>
            <w:top w:val="none" w:sz="0" w:space="0" w:color="auto"/>
            <w:left w:val="none" w:sz="0" w:space="0" w:color="auto"/>
            <w:bottom w:val="none" w:sz="0" w:space="0" w:color="auto"/>
            <w:right w:val="none" w:sz="0" w:space="0" w:color="auto"/>
          </w:divBdr>
        </w:div>
        <w:div w:id="148012810">
          <w:marLeft w:val="547"/>
          <w:marRight w:val="0"/>
          <w:marTop w:val="115"/>
          <w:marBottom w:val="0"/>
          <w:divBdr>
            <w:top w:val="none" w:sz="0" w:space="0" w:color="auto"/>
            <w:left w:val="none" w:sz="0" w:space="0" w:color="auto"/>
            <w:bottom w:val="none" w:sz="0" w:space="0" w:color="auto"/>
            <w:right w:val="none" w:sz="0" w:space="0" w:color="auto"/>
          </w:divBdr>
        </w:div>
        <w:div w:id="1303851498">
          <w:marLeft w:val="547"/>
          <w:marRight w:val="0"/>
          <w:marTop w:val="115"/>
          <w:marBottom w:val="0"/>
          <w:divBdr>
            <w:top w:val="none" w:sz="0" w:space="0" w:color="auto"/>
            <w:left w:val="none" w:sz="0" w:space="0" w:color="auto"/>
            <w:bottom w:val="none" w:sz="0" w:space="0" w:color="auto"/>
            <w:right w:val="none" w:sz="0" w:space="0" w:color="auto"/>
          </w:divBdr>
        </w:div>
      </w:divsChild>
    </w:div>
    <w:div w:id="142043772">
      <w:bodyDiv w:val="1"/>
      <w:marLeft w:val="0"/>
      <w:marRight w:val="0"/>
      <w:marTop w:val="0"/>
      <w:marBottom w:val="0"/>
      <w:divBdr>
        <w:top w:val="none" w:sz="0" w:space="0" w:color="auto"/>
        <w:left w:val="none" w:sz="0" w:space="0" w:color="auto"/>
        <w:bottom w:val="none" w:sz="0" w:space="0" w:color="auto"/>
        <w:right w:val="none" w:sz="0" w:space="0" w:color="auto"/>
      </w:divBdr>
    </w:div>
    <w:div w:id="306865273">
      <w:bodyDiv w:val="1"/>
      <w:marLeft w:val="0"/>
      <w:marRight w:val="0"/>
      <w:marTop w:val="0"/>
      <w:marBottom w:val="0"/>
      <w:divBdr>
        <w:top w:val="none" w:sz="0" w:space="0" w:color="auto"/>
        <w:left w:val="none" w:sz="0" w:space="0" w:color="auto"/>
        <w:bottom w:val="none" w:sz="0" w:space="0" w:color="auto"/>
        <w:right w:val="none" w:sz="0" w:space="0" w:color="auto"/>
      </w:divBdr>
      <w:divsChild>
        <w:div w:id="390807583">
          <w:marLeft w:val="547"/>
          <w:marRight w:val="0"/>
          <w:marTop w:val="96"/>
          <w:marBottom w:val="0"/>
          <w:divBdr>
            <w:top w:val="none" w:sz="0" w:space="0" w:color="auto"/>
            <w:left w:val="none" w:sz="0" w:space="0" w:color="auto"/>
            <w:bottom w:val="none" w:sz="0" w:space="0" w:color="auto"/>
            <w:right w:val="none" w:sz="0" w:space="0" w:color="auto"/>
          </w:divBdr>
        </w:div>
        <w:div w:id="1158420278">
          <w:marLeft w:val="547"/>
          <w:marRight w:val="0"/>
          <w:marTop w:val="96"/>
          <w:marBottom w:val="0"/>
          <w:divBdr>
            <w:top w:val="none" w:sz="0" w:space="0" w:color="auto"/>
            <w:left w:val="none" w:sz="0" w:space="0" w:color="auto"/>
            <w:bottom w:val="none" w:sz="0" w:space="0" w:color="auto"/>
            <w:right w:val="none" w:sz="0" w:space="0" w:color="auto"/>
          </w:divBdr>
        </w:div>
      </w:divsChild>
    </w:div>
    <w:div w:id="416826911">
      <w:bodyDiv w:val="1"/>
      <w:marLeft w:val="0"/>
      <w:marRight w:val="0"/>
      <w:marTop w:val="0"/>
      <w:marBottom w:val="0"/>
      <w:divBdr>
        <w:top w:val="none" w:sz="0" w:space="0" w:color="auto"/>
        <w:left w:val="none" w:sz="0" w:space="0" w:color="auto"/>
        <w:bottom w:val="none" w:sz="0" w:space="0" w:color="auto"/>
        <w:right w:val="none" w:sz="0" w:space="0" w:color="auto"/>
      </w:divBdr>
    </w:div>
    <w:div w:id="708803329">
      <w:bodyDiv w:val="1"/>
      <w:marLeft w:val="0"/>
      <w:marRight w:val="0"/>
      <w:marTop w:val="0"/>
      <w:marBottom w:val="0"/>
      <w:divBdr>
        <w:top w:val="none" w:sz="0" w:space="0" w:color="auto"/>
        <w:left w:val="none" w:sz="0" w:space="0" w:color="auto"/>
        <w:bottom w:val="none" w:sz="0" w:space="0" w:color="auto"/>
        <w:right w:val="none" w:sz="0" w:space="0" w:color="auto"/>
      </w:divBdr>
      <w:divsChild>
        <w:div w:id="74322181">
          <w:marLeft w:val="547"/>
          <w:marRight w:val="0"/>
          <w:marTop w:val="86"/>
          <w:marBottom w:val="0"/>
          <w:divBdr>
            <w:top w:val="none" w:sz="0" w:space="0" w:color="auto"/>
            <w:left w:val="none" w:sz="0" w:space="0" w:color="auto"/>
            <w:bottom w:val="none" w:sz="0" w:space="0" w:color="auto"/>
            <w:right w:val="none" w:sz="0" w:space="0" w:color="auto"/>
          </w:divBdr>
        </w:div>
        <w:div w:id="1555653129">
          <w:marLeft w:val="547"/>
          <w:marRight w:val="0"/>
          <w:marTop w:val="86"/>
          <w:marBottom w:val="0"/>
          <w:divBdr>
            <w:top w:val="none" w:sz="0" w:space="0" w:color="auto"/>
            <w:left w:val="none" w:sz="0" w:space="0" w:color="auto"/>
            <w:bottom w:val="none" w:sz="0" w:space="0" w:color="auto"/>
            <w:right w:val="none" w:sz="0" w:space="0" w:color="auto"/>
          </w:divBdr>
        </w:div>
      </w:divsChild>
    </w:div>
    <w:div w:id="1004237545">
      <w:bodyDiv w:val="1"/>
      <w:marLeft w:val="0"/>
      <w:marRight w:val="0"/>
      <w:marTop w:val="0"/>
      <w:marBottom w:val="0"/>
      <w:divBdr>
        <w:top w:val="none" w:sz="0" w:space="0" w:color="auto"/>
        <w:left w:val="none" w:sz="0" w:space="0" w:color="auto"/>
        <w:bottom w:val="none" w:sz="0" w:space="0" w:color="auto"/>
        <w:right w:val="none" w:sz="0" w:space="0" w:color="auto"/>
      </w:divBdr>
    </w:div>
    <w:div w:id="1260718811">
      <w:bodyDiv w:val="1"/>
      <w:marLeft w:val="0"/>
      <w:marRight w:val="0"/>
      <w:marTop w:val="0"/>
      <w:marBottom w:val="0"/>
      <w:divBdr>
        <w:top w:val="none" w:sz="0" w:space="0" w:color="auto"/>
        <w:left w:val="none" w:sz="0" w:space="0" w:color="auto"/>
        <w:bottom w:val="none" w:sz="0" w:space="0" w:color="auto"/>
        <w:right w:val="none" w:sz="0" w:space="0" w:color="auto"/>
      </w:divBdr>
    </w:div>
    <w:div w:id="1333606286">
      <w:bodyDiv w:val="1"/>
      <w:marLeft w:val="0"/>
      <w:marRight w:val="0"/>
      <w:marTop w:val="0"/>
      <w:marBottom w:val="0"/>
      <w:divBdr>
        <w:top w:val="none" w:sz="0" w:space="0" w:color="auto"/>
        <w:left w:val="none" w:sz="0" w:space="0" w:color="auto"/>
        <w:bottom w:val="none" w:sz="0" w:space="0" w:color="auto"/>
        <w:right w:val="none" w:sz="0" w:space="0" w:color="auto"/>
      </w:divBdr>
      <w:divsChild>
        <w:div w:id="1395662804">
          <w:marLeft w:val="547"/>
          <w:marRight w:val="0"/>
          <w:marTop w:val="115"/>
          <w:marBottom w:val="0"/>
          <w:divBdr>
            <w:top w:val="none" w:sz="0" w:space="0" w:color="auto"/>
            <w:left w:val="none" w:sz="0" w:space="0" w:color="auto"/>
            <w:bottom w:val="none" w:sz="0" w:space="0" w:color="auto"/>
            <w:right w:val="none" w:sz="0" w:space="0" w:color="auto"/>
          </w:divBdr>
        </w:div>
        <w:div w:id="822968062">
          <w:marLeft w:val="547"/>
          <w:marRight w:val="0"/>
          <w:marTop w:val="115"/>
          <w:marBottom w:val="0"/>
          <w:divBdr>
            <w:top w:val="none" w:sz="0" w:space="0" w:color="auto"/>
            <w:left w:val="none" w:sz="0" w:space="0" w:color="auto"/>
            <w:bottom w:val="none" w:sz="0" w:space="0" w:color="auto"/>
            <w:right w:val="none" w:sz="0" w:space="0" w:color="auto"/>
          </w:divBdr>
        </w:div>
        <w:div w:id="1315647737">
          <w:marLeft w:val="547"/>
          <w:marRight w:val="0"/>
          <w:marTop w:val="115"/>
          <w:marBottom w:val="0"/>
          <w:divBdr>
            <w:top w:val="none" w:sz="0" w:space="0" w:color="auto"/>
            <w:left w:val="none" w:sz="0" w:space="0" w:color="auto"/>
            <w:bottom w:val="none" w:sz="0" w:space="0" w:color="auto"/>
            <w:right w:val="none" w:sz="0" w:space="0" w:color="auto"/>
          </w:divBdr>
        </w:div>
      </w:divsChild>
    </w:div>
    <w:div w:id="1389570933">
      <w:bodyDiv w:val="1"/>
      <w:marLeft w:val="0"/>
      <w:marRight w:val="0"/>
      <w:marTop w:val="0"/>
      <w:marBottom w:val="0"/>
      <w:divBdr>
        <w:top w:val="none" w:sz="0" w:space="0" w:color="auto"/>
        <w:left w:val="none" w:sz="0" w:space="0" w:color="auto"/>
        <w:bottom w:val="none" w:sz="0" w:space="0" w:color="auto"/>
        <w:right w:val="none" w:sz="0" w:space="0" w:color="auto"/>
      </w:divBdr>
    </w:div>
    <w:div w:id="1502356839">
      <w:bodyDiv w:val="1"/>
      <w:marLeft w:val="0"/>
      <w:marRight w:val="0"/>
      <w:marTop w:val="0"/>
      <w:marBottom w:val="0"/>
      <w:divBdr>
        <w:top w:val="none" w:sz="0" w:space="0" w:color="auto"/>
        <w:left w:val="none" w:sz="0" w:space="0" w:color="auto"/>
        <w:bottom w:val="none" w:sz="0" w:space="0" w:color="auto"/>
        <w:right w:val="none" w:sz="0" w:space="0" w:color="auto"/>
      </w:divBdr>
    </w:div>
    <w:div w:id="1604608620">
      <w:bodyDiv w:val="1"/>
      <w:marLeft w:val="0"/>
      <w:marRight w:val="0"/>
      <w:marTop w:val="0"/>
      <w:marBottom w:val="0"/>
      <w:divBdr>
        <w:top w:val="none" w:sz="0" w:space="0" w:color="auto"/>
        <w:left w:val="none" w:sz="0" w:space="0" w:color="auto"/>
        <w:bottom w:val="none" w:sz="0" w:space="0" w:color="auto"/>
        <w:right w:val="none" w:sz="0" w:space="0" w:color="auto"/>
      </w:divBdr>
      <w:divsChild>
        <w:div w:id="2037000514">
          <w:marLeft w:val="1555"/>
          <w:marRight w:val="0"/>
          <w:marTop w:val="77"/>
          <w:marBottom w:val="0"/>
          <w:divBdr>
            <w:top w:val="none" w:sz="0" w:space="0" w:color="auto"/>
            <w:left w:val="none" w:sz="0" w:space="0" w:color="auto"/>
            <w:bottom w:val="none" w:sz="0" w:space="0" w:color="auto"/>
            <w:right w:val="none" w:sz="0" w:space="0" w:color="auto"/>
          </w:divBdr>
        </w:div>
        <w:div w:id="1057126864">
          <w:marLeft w:val="1555"/>
          <w:marRight w:val="0"/>
          <w:marTop w:val="77"/>
          <w:marBottom w:val="0"/>
          <w:divBdr>
            <w:top w:val="none" w:sz="0" w:space="0" w:color="auto"/>
            <w:left w:val="none" w:sz="0" w:space="0" w:color="auto"/>
            <w:bottom w:val="none" w:sz="0" w:space="0" w:color="auto"/>
            <w:right w:val="none" w:sz="0" w:space="0" w:color="auto"/>
          </w:divBdr>
        </w:div>
        <w:div w:id="2118328081">
          <w:marLeft w:val="1555"/>
          <w:marRight w:val="0"/>
          <w:marTop w:val="77"/>
          <w:marBottom w:val="0"/>
          <w:divBdr>
            <w:top w:val="none" w:sz="0" w:space="0" w:color="auto"/>
            <w:left w:val="none" w:sz="0" w:space="0" w:color="auto"/>
            <w:bottom w:val="none" w:sz="0" w:space="0" w:color="auto"/>
            <w:right w:val="none" w:sz="0" w:space="0" w:color="auto"/>
          </w:divBdr>
        </w:div>
      </w:divsChild>
    </w:div>
    <w:div w:id="1641765310">
      <w:bodyDiv w:val="1"/>
      <w:marLeft w:val="0"/>
      <w:marRight w:val="0"/>
      <w:marTop w:val="0"/>
      <w:marBottom w:val="0"/>
      <w:divBdr>
        <w:top w:val="none" w:sz="0" w:space="0" w:color="auto"/>
        <w:left w:val="none" w:sz="0" w:space="0" w:color="auto"/>
        <w:bottom w:val="none" w:sz="0" w:space="0" w:color="auto"/>
        <w:right w:val="none" w:sz="0" w:space="0" w:color="auto"/>
      </w:divBdr>
    </w:div>
    <w:div w:id="1745298361">
      <w:bodyDiv w:val="1"/>
      <w:marLeft w:val="0"/>
      <w:marRight w:val="0"/>
      <w:marTop w:val="0"/>
      <w:marBottom w:val="0"/>
      <w:divBdr>
        <w:top w:val="none" w:sz="0" w:space="0" w:color="auto"/>
        <w:left w:val="none" w:sz="0" w:space="0" w:color="auto"/>
        <w:bottom w:val="none" w:sz="0" w:space="0" w:color="auto"/>
        <w:right w:val="none" w:sz="0" w:space="0" w:color="auto"/>
      </w:divBdr>
      <w:divsChild>
        <w:div w:id="744566453">
          <w:marLeft w:val="547"/>
          <w:marRight w:val="0"/>
          <w:marTop w:val="96"/>
          <w:marBottom w:val="0"/>
          <w:divBdr>
            <w:top w:val="none" w:sz="0" w:space="0" w:color="auto"/>
            <w:left w:val="none" w:sz="0" w:space="0" w:color="auto"/>
            <w:bottom w:val="none" w:sz="0" w:space="0" w:color="auto"/>
            <w:right w:val="none" w:sz="0" w:space="0" w:color="auto"/>
          </w:divBdr>
        </w:div>
      </w:divsChild>
    </w:div>
    <w:div w:id="1853297875">
      <w:bodyDiv w:val="1"/>
      <w:marLeft w:val="0"/>
      <w:marRight w:val="0"/>
      <w:marTop w:val="0"/>
      <w:marBottom w:val="0"/>
      <w:divBdr>
        <w:top w:val="none" w:sz="0" w:space="0" w:color="auto"/>
        <w:left w:val="none" w:sz="0" w:space="0" w:color="auto"/>
        <w:bottom w:val="none" w:sz="0" w:space="0" w:color="auto"/>
        <w:right w:val="none" w:sz="0" w:space="0" w:color="auto"/>
      </w:divBdr>
      <w:divsChild>
        <w:div w:id="1333872909">
          <w:marLeft w:val="547"/>
          <w:marRight w:val="0"/>
          <w:marTop w:val="96"/>
          <w:marBottom w:val="0"/>
          <w:divBdr>
            <w:top w:val="none" w:sz="0" w:space="0" w:color="auto"/>
            <w:left w:val="none" w:sz="0" w:space="0" w:color="auto"/>
            <w:bottom w:val="none" w:sz="0" w:space="0" w:color="auto"/>
            <w:right w:val="none" w:sz="0" w:space="0" w:color="auto"/>
          </w:divBdr>
        </w:div>
        <w:div w:id="348215863">
          <w:marLeft w:val="547"/>
          <w:marRight w:val="0"/>
          <w:marTop w:val="96"/>
          <w:marBottom w:val="0"/>
          <w:divBdr>
            <w:top w:val="none" w:sz="0" w:space="0" w:color="auto"/>
            <w:left w:val="none" w:sz="0" w:space="0" w:color="auto"/>
            <w:bottom w:val="none" w:sz="0" w:space="0" w:color="auto"/>
            <w:right w:val="none" w:sz="0" w:space="0" w:color="auto"/>
          </w:divBdr>
        </w:div>
        <w:div w:id="1170177393">
          <w:marLeft w:val="547"/>
          <w:marRight w:val="0"/>
          <w:marTop w:val="96"/>
          <w:marBottom w:val="0"/>
          <w:divBdr>
            <w:top w:val="none" w:sz="0" w:space="0" w:color="auto"/>
            <w:left w:val="none" w:sz="0" w:space="0" w:color="auto"/>
            <w:bottom w:val="none" w:sz="0" w:space="0" w:color="auto"/>
            <w:right w:val="none" w:sz="0" w:space="0" w:color="auto"/>
          </w:divBdr>
        </w:div>
        <w:div w:id="2052610036">
          <w:marLeft w:val="547"/>
          <w:marRight w:val="0"/>
          <w:marTop w:val="96"/>
          <w:marBottom w:val="0"/>
          <w:divBdr>
            <w:top w:val="none" w:sz="0" w:space="0" w:color="auto"/>
            <w:left w:val="none" w:sz="0" w:space="0" w:color="auto"/>
            <w:bottom w:val="none" w:sz="0" w:space="0" w:color="auto"/>
            <w:right w:val="none" w:sz="0" w:space="0" w:color="auto"/>
          </w:divBdr>
        </w:div>
        <w:div w:id="124273496">
          <w:marLeft w:val="547"/>
          <w:marRight w:val="0"/>
          <w:marTop w:val="96"/>
          <w:marBottom w:val="0"/>
          <w:divBdr>
            <w:top w:val="none" w:sz="0" w:space="0" w:color="auto"/>
            <w:left w:val="none" w:sz="0" w:space="0" w:color="auto"/>
            <w:bottom w:val="none" w:sz="0" w:space="0" w:color="auto"/>
            <w:right w:val="none" w:sz="0" w:space="0" w:color="auto"/>
          </w:divBdr>
        </w:div>
        <w:div w:id="773094498">
          <w:marLeft w:val="547"/>
          <w:marRight w:val="0"/>
          <w:marTop w:val="96"/>
          <w:marBottom w:val="0"/>
          <w:divBdr>
            <w:top w:val="none" w:sz="0" w:space="0" w:color="auto"/>
            <w:left w:val="none" w:sz="0" w:space="0" w:color="auto"/>
            <w:bottom w:val="none" w:sz="0" w:space="0" w:color="auto"/>
            <w:right w:val="none" w:sz="0" w:space="0" w:color="auto"/>
          </w:divBdr>
        </w:div>
      </w:divsChild>
    </w:div>
    <w:div w:id="2065635673">
      <w:bodyDiv w:val="1"/>
      <w:marLeft w:val="0"/>
      <w:marRight w:val="0"/>
      <w:marTop w:val="0"/>
      <w:marBottom w:val="0"/>
      <w:divBdr>
        <w:top w:val="none" w:sz="0" w:space="0" w:color="auto"/>
        <w:left w:val="none" w:sz="0" w:space="0" w:color="auto"/>
        <w:bottom w:val="none" w:sz="0" w:space="0" w:color="auto"/>
        <w:right w:val="none" w:sz="0" w:space="0" w:color="auto"/>
      </w:divBdr>
      <w:divsChild>
        <w:div w:id="705066361">
          <w:marLeft w:val="547"/>
          <w:marRight w:val="0"/>
          <w:marTop w:val="77"/>
          <w:marBottom w:val="0"/>
          <w:divBdr>
            <w:top w:val="none" w:sz="0" w:space="0" w:color="auto"/>
            <w:left w:val="none" w:sz="0" w:space="0" w:color="auto"/>
            <w:bottom w:val="none" w:sz="0" w:space="0" w:color="auto"/>
            <w:right w:val="none" w:sz="0" w:space="0" w:color="auto"/>
          </w:divBdr>
        </w:div>
        <w:div w:id="483855094">
          <w:marLeft w:val="547"/>
          <w:marRight w:val="0"/>
          <w:marTop w:val="77"/>
          <w:marBottom w:val="0"/>
          <w:divBdr>
            <w:top w:val="none" w:sz="0" w:space="0" w:color="auto"/>
            <w:left w:val="none" w:sz="0" w:space="0" w:color="auto"/>
            <w:bottom w:val="none" w:sz="0" w:space="0" w:color="auto"/>
            <w:right w:val="none" w:sz="0" w:space="0" w:color="auto"/>
          </w:divBdr>
        </w:div>
        <w:div w:id="89276373">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wmf"/><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32042</Words>
  <Characters>18264</Characters>
  <Application>Microsoft Office Word</Application>
  <DocSecurity>0</DocSecurity>
  <Lines>152</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Surgery Depertment</dc:creator>
  <cp:keywords/>
  <dc:description/>
  <cp:lastModifiedBy>Роман Гонза</cp:lastModifiedBy>
  <cp:revision>4</cp:revision>
  <dcterms:created xsi:type="dcterms:W3CDTF">2024-09-17T16:40:00Z</dcterms:created>
  <dcterms:modified xsi:type="dcterms:W3CDTF">2024-09-26T06:36:00Z</dcterms:modified>
</cp:coreProperties>
</file>