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25486"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МІНІСТЕРСТВО ОХОРОНИ ЗДОРОВ'Я УКРАЇНИ</w:t>
      </w:r>
    </w:p>
    <w:p w14:paraId="64118AF2"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НАЦІОНАЛЬНИЙ МЕДИЧНИЙ УНІВЕРСИТЕТ</w:t>
      </w:r>
    </w:p>
    <w:p w14:paraId="100C3FE8"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імені О.О. БОГОМОЛЬЦЯ</w:t>
      </w:r>
    </w:p>
    <w:p w14:paraId="40FC6087" w14:textId="77777777" w:rsidR="00A31267" w:rsidRPr="003F4412" w:rsidRDefault="00A31267" w:rsidP="00A31267">
      <w:pPr>
        <w:spacing w:after="0" w:line="240" w:lineRule="auto"/>
        <w:jc w:val="right"/>
        <w:rPr>
          <w:rFonts w:ascii="Times New Roman" w:hAnsi="Times New Roman" w:cs="Times New Roman"/>
          <w:b/>
          <w:sz w:val="28"/>
          <w:szCs w:val="28"/>
          <w:lang w:val="uk-UA"/>
        </w:rPr>
      </w:pPr>
    </w:p>
    <w:p w14:paraId="2D0FEC31" w14:textId="77777777" w:rsidR="00A31267" w:rsidRPr="003F4412" w:rsidRDefault="00A31267" w:rsidP="00A31267">
      <w:pPr>
        <w:spacing w:after="0" w:line="240" w:lineRule="auto"/>
        <w:jc w:val="right"/>
        <w:rPr>
          <w:rFonts w:ascii="Times New Roman" w:hAnsi="Times New Roman" w:cs="Times New Roman"/>
          <w:sz w:val="28"/>
          <w:szCs w:val="28"/>
          <w:lang w:val="uk-UA"/>
        </w:rPr>
      </w:pPr>
      <w:r w:rsidRPr="003F4412">
        <w:rPr>
          <w:rFonts w:ascii="Times New Roman" w:hAnsi="Times New Roman" w:cs="Times New Roman"/>
          <w:b/>
          <w:sz w:val="28"/>
          <w:szCs w:val="28"/>
          <w:lang w:val="uk-UA"/>
        </w:rPr>
        <w:t xml:space="preserve">факультет </w:t>
      </w:r>
      <w:r w:rsidRPr="003F4412">
        <w:rPr>
          <w:rFonts w:ascii="Times New Roman" w:hAnsi="Times New Roman" w:cs="Times New Roman"/>
          <w:sz w:val="28"/>
          <w:szCs w:val="28"/>
          <w:lang w:val="uk-UA"/>
        </w:rPr>
        <w:t>медичний № 2</w:t>
      </w:r>
    </w:p>
    <w:p w14:paraId="56E4E2C6" w14:textId="77777777" w:rsidR="00A31267" w:rsidRPr="003F4412" w:rsidRDefault="00A31267" w:rsidP="00A31267">
      <w:pPr>
        <w:spacing w:after="0" w:line="240" w:lineRule="auto"/>
        <w:jc w:val="right"/>
        <w:rPr>
          <w:rFonts w:ascii="Times New Roman" w:hAnsi="Times New Roman" w:cs="Times New Roman"/>
          <w:sz w:val="28"/>
          <w:szCs w:val="28"/>
          <w:lang w:val="uk-UA"/>
        </w:rPr>
      </w:pPr>
      <w:r w:rsidRPr="003F4412">
        <w:rPr>
          <w:rFonts w:ascii="Times New Roman" w:hAnsi="Times New Roman" w:cs="Times New Roman"/>
          <w:b/>
          <w:sz w:val="28"/>
          <w:szCs w:val="28"/>
          <w:lang w:val="uk-UA"/>
        </w:rPr>
        <w:t xml:space="preserve">кафедра </w:t>
      </w:r>
      <w:r w:rsidRPr="003F4412">
        <w:rPr>
          <w:rFonts w:ascii="Times New Roman" w:hAnsi="Times New Roman" w:cs="Times New Roman"/>
          <w:sz w:val="28"/>
          <w:szCs w:val="28"/>
          <w:lang w:val="uk-UA"/>
        </w:rPr>
        <w:t>акушерства і гінекології № 3</w:t>
      </w:r>
    </w:p>
    <w:p w14:paraId="25DCB101" w14:textId="77777777" w:rsidR="00A31267" w:rsidRPr="003F4412" w:rsidRDefault="00A31267" w:rsidP="00A31267">
      <w:pPr>
        <w:spacing w:after="0" w:line="240" w:lineRule="auto"/>
        <w:jc w:val="right"/>
        <w:rPr>
          <w:rFonts w:ascii="Times New Roman" w:hAnsi="Times New Roman" w:cs="Times New Roman"/>
          <w:sz w:val="28"/>
          <w:szCs w:val="28"/>
          <w:lang w:val="uk-UA"/>
        </w:rPr>
      </w:pPr>
      <w:r w:rsidRPr="003F4412">
        <w:rPr>
          <w:rFonts w:ascii="Times New Roman" w:hAnsi="Times New Roman" w:cs="Times New Roman"/>
          <w:b/>
          <w:sz w:val="28"/>
          <w:szCs w:val="28"/>
          <w:lang w:val="uk-UA"/>
        </w:rPr>
        <w:t>не опорна</w:t>
      </w:r>
    </w:p>
    <w:p w14:paraId="1E7F3C7F" w14:textId="77777777" w:rsidR="00A31267" w:rsidRPr="003F4412" w:rsidRDefault="00A31267" w:rsidP="00A31267">
      <w:pPr>
        <w:spacing w:after="0" w:line="240" w:lineRule="auto"/>
        <w:jc w:val="right"/>
        <w:rPr>
          <w:rFonts w:ascii="Times New Roman" w:hAnsi="Times New Roman" w:cs="Times New Roman"/>
          <w:sz w:val="28"/>
          <w:szCs w:val="28"/>
          <w:lang w:val="uk-UA"/>
        </w:rPr>
      </w:pPr>
      <w:r w:rsidRPr="003F4412">
        <w:rPr>
          <w:rFonts w:ascii="Times New Roman" w:hAnsi="Times New Roman" w:cs="Times New Roman"/>
          <w:b/>
          <w:sz w:val="28"/>
          <w:szCs w:val="28"/>
          <w:lang w:val="uk-UA"/>
        </w:rPr>
        <w:t xml:space="preserve">адреса </w:t>
      </w:r>
      <w:r w:rsidRPr="003F4412">
        <w:rPr>
          <w:rFonts w:ascii="Times New Roman" w:hAnsi="Times New Roman" w:cs="Times New Roman"/>
          <w:sz w:val="28"/>
          <w:szCs w:val="28"/>
          <w:lang w:val="uk-UA"/>
        </w:rPr>
        <w:t>вул. В. Кучера, 7</w:t>
      </w:r>
    </w:p>
    <w:p w14:paraId="12409268" w14:textId="77777777" w:rsidR="00A31267" w:rsidRPr="003F4412" w:rsidRDefault="00A31267" w:rsidP="00A31267">
      <w:pPr>
        <w:spacing w:after="0" w:line="240" w:lineRule="auto"/>
        <w:jc w:val="right"/>
        <w:outlineLvl w:val="0"/>
        <w:rPr>
          <w:rFonts w:ascii="Times New Roman" w:hAnsi="Times New Roman" w:cs="Times New Roman"/>
          <w:b/>
          <w:sz w:val="28"/>
          <w:szCs w:val="28"/>
          <w:lang w:val="uk-UA"/>
        </w:rPr>
      </w:pPr>
    </w:p>
    <w:p w14:paraId="523D5115" w14:textId="77777777" w:rsidR="00A31267" w:rsidRPr="003F4412" w:rsidRDefault="00A31267" w:rsidP="00A31267">
      <w:pPr>
        <w:spacing w:after="0" w:line="240" w:lineRule="auto"/>
        <w:jc w:val="right"/>
        <w:outlineLvl w:val="0"/>
        <w:rPr>
          <w:rFonts w:ascii="Times New Roman" w:hAnsi="Times New Roman" w:cs="Times New Roman"/>
          <w:b/>
          <w:sz w:val="28"/>
          <w:szCs w:val="28"/>
          <w:lang w:val="uk-UA"/>
        </w:rPr>
      </w:pPr>
    </w:p>
    <w:p w14:paraId="155C8067" w14:textId="77777777" w:rsidR="00A31267" w:rsidRPr="003F4412" w:rsidRDefault="00A31267" w:rsidP="00A31267">
      <w:pPr>
        <w:spacing w:after="0" w:line="240" w:lineRule="auto"/>
        <w:jc w:val="center"/>
        <w:rPr>
          <w:rFonts w:ascii="Times New Roman" w:hAnsi="Times New Roman" w:cs="Times New Roman"/>
          <w:b/>
          <w:sz w:val="28"/>
          <w:szCs w:val="28"/>
          <w:lang w:val="uk-UA"/>
        </w:rPr>
      </w:pPr>
    </w:p>
    <w:p w14:paraId="18B6A6DE"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МЕТОДИЧНІ ВКАЗІВКИ З ДИСЦИПЛІНИ</w:t>
      </w:r>
    </w:p>
    <w:p w14:paraId="322C5603"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«АКУШЕРСТВО ТА ГІНЕКОЛОГІЯ»</w:t>
      </w:r>
    </w:p>
    <w:p w14:paraId="69EC6FE1"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p>
    <w:p w14:paraId="2E8CECD2" w14:textId="6C7BE679" w:rsidR="00A31267" w:rsidRPr="003F4412" w:rsidRDefault="00A31267" w:rsidP="00A31267">
      <w:pPr>
        <w:spacing w:after="0" w:line="240" w:lineRule="auto"/>
        <w:ind w:firstLine="709"/>
        <w:jc w:val="center"/>
        <w:rPr>
          <w:rFonts w:ascii="Times New Roman" w:hAnsi="Times New Roman" w:cs="Times New Roman"/>
          <w:b/>
          <w:sz w:val="28"/>
          <w:szCs w:val="28"/>
          <w:lang w:val="uk-UA"/>
        </w:rPr>
      </w:pPr>
      <w:r w:rsidRPr="003F4412">
        <w:rPr>
          <w:rFonts w:ascii="Times New Roman" w:hAnsi="Times New Roman" w:cs="Times New Roman"/>
          <w:b/>
          <w:sz w:val="28"/>
          <w:szCs w:val="28"/>
          <w:lang w:val="uk-UA"/>
        </w:rPr>
        <w:t>За темою «Плацентарні</w:t>
      </w:r>
      <w:r w:rsidRPr="003F4412">
        <w:rPr>
          <w:rFonts w:ascii="Times New Roman" w:hAnsi="Times New Roman" w:cs="Times New Roman"/>
          <w:b/>
          <w:spacing w:val="-15"/>
          <w:sz w:val="28"/>
          <w:szCs w:val="28"/>
          <w:lang w:val="uk-UA"/>
        </w:rPr>
        <w:t xml:space="preserve"> </w:t>
      </w:r>
      <w:r w:rsidRPr="003F4412">
        <w:rPr>
          <w:rFonts w:ascii="Times New Roman" w:hAnsi="Times New Roman" w:cs="Times New Roman"/>
          <w:b/>
          <w:sz w:val="28"/>
          <w:szCs w:val="28"/>
          <w:lang w:val="uk-UA"/>
        </w:rPr>
        <w:t>порушення.</w:t>
      </w:r>
      <w:r w:rsidRPr="003F4412">
        <w:rPr>
          <w:rFonts w:ascii="Times New Roman" w:hAnsi="Times New Roman" w:cs="Times New Roman"/>
          <w:b/>
          <w:spacing w:val="-4"/>
          <w:sz w:val="28"/>
          <w:szCs w:val="28"/>
          <w:lang w:val="uk-UA"/>
        </w:rPr>
        <w:t xml:space="preserve"> </w:t>
      </w:r>
      <w:proofErr w:type="spellStart"/>
      <w:r w:rsidRPr="003F4412">
        <w:rPr>
          <w:rFonts w:ascii="Times New Roman" w:hAnsi="Times New Roman" w:cs="Times New Roman"/>
          <w:b/>
          <w:sz w:val="28"/>
          <w:szCs w:val="28"/>
          <w:lang w:val="uk-UA"/>
        </w:rPr>
        <w:t>Дистрес</w:t>
      </w:r>
      <w:proofErr w:type="spellEnd"/>
      <w:r w:rsidRPr="003F4412">
        <w:rPr>
          <w:rFonts w:ascii="Times New Roman" w:hAnsi="Times New Roman" w:cs="Times New Roman"/>
          <w:b/>
          <w:spacing w:val="-8"/>
          <w:sz w:val="28"/>
          <w:szCs w:val="28"/>
          <w:lang w:val="uk-UA"/>
        </w:rPr>
        <w:t xml:space="preserve"> </w:t>
      </w:r>
      <w:r w:rsidRPr="003F4412">
        <w:rPr>
          <w:rFonts w:ascii="Times New Roman" w:hAnsi="Times New Roman" w:cs="Times New Roman"/>
          <w:b/>
          <w:sz w:val="28"/>
          <w:szCs w:val="28"/>
          <w:lang w:val="uk-UA"/>
        </w:rPr>
        <w:t>плода.</w:t>
      </w:r>
      <w:r w:rsidRPr="003F4412">
        <w:rPr>
          <w:rFonts w:ascii="Times New Roman" w:hAnsi="Times New Roman" w:cs="Times New Roman"/>
          <w:b/>
          <w:spacing w:val="-5"/>
          <w:sz w:val="28"/>
          <w:szCs w:val="28"/>
          <w:lang w:val="uk-UA"/>
        </w:rPr>
        <w:t xml:space="preserve"> </w:t>
      </w:r>
      <w:r w:rsidRPr="003F4412">
        <w:rPr>
          <w:rFonts w:ascii="Times New Roman" w:hAnsi="Times New Roman" w:cs="Times New Roman"/>
          <w:b/>
          <w:sz w:val="28"/>
          <w:szCs w:val="28"/>
          <w:lang w:val="uk-UA"/>
        </w:rPr>
        <w:t>Недостатній ріст</w:t>
      </w:r>
      <w:r w:rsidRPr="003F4412">
        <w:rPr>
          <w:rFonts w:ascii="Times New Roman" w:hAnsi="Times New Roman" w:cs="Times New Roman"/>
          <w:b/>
          <w:spacing w:val="-7"/>
          <w:sz w:val="28"/>
          <w:szCs w:val="28"/>
          <w:lang w:val="uk-UA"/>
        </w:rPr>
        <w:t xml:space="preserve"> </w:t>
      </w:r>
      <w:r w:rsidRPr="003F4412">
        <w:rPr>
          <w:rFonts w:ascii="Times New Roman" w:hAnsi="Times New Roman" w:cs="Times New Roman"/>
          <w:b/>
          <w:sz w:val="28"/>
          <w:szCs w:val="28"/>
          <w:lang w:val="uk-UA"/>
        </w:rPr>
        <w:t>плода».</w:t>
      </w:r>
    </w:p>
    <w:p w14:paraId="6F660536"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p>
    <w:p w14:paraId="37E2C90D"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за спеціальністю 222 «МЕДИЦИНА»</w:t>
      </w:r>
    </w:p>
    <w:p w14:paraId="1247C8E0"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за навчальним планом підготовки фахівців другого (МАГІСТЕРСЬКОГО)</w:t>
      </w:r>
    </w:p>
    <w:p w14:paraId="66F1E1FC"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рівня галузі знань 22 «Охорона здоров’я» у вищих навчальних закладах</w:t>
      </w:r>
    </w:p>
    <w:p w14:paraId="68776B9E" w14:textId="77777777" w:rsidR="00A31267" w:rsidRPr="003F4412" w:rsidRDefault="00A31267" w:rsidP="00A31267">
      <w:pPr>
        <w:spacing w:after="0" w:line="240" w:lineRule="auto"/>
        <w:jc w:val="center"/>
        <w:outlineLvl w:val="0"/>
        <w:rPr>
          <w:rFonts w:ascii="Times New Roman" w:hAnsi="Times New Roman" w:cs="Times New Roman"/>
          <w:sz w:val="28"/>
          <w:szCs w:val="28"/>
          <w:lang w:val="uk-UA"/>
        </w:rPr>
      </w:pPr>
      <w:r w:rsidRPr="003F4412">
        <w:rPr>
          <w:rFonts w:ascii="Times New Roman" w:hAnsi="Times New Roman" w:cs="Times New Roman"/>
          <w:b/>
          <w:sz w:val="28"/>
          <w:szCs w:val="28"/>
          <w:lang w:val="uk-UA"/>
        </w:rPr>
        <w:t xml:space="preserve">ІV рівня акредитації </w:t>
      </w:r>
    </w:p>
    <w:p w14:paraId="48687BE4" w14:textId="77777777" w:rsidR="00A31267" w:rsidRPr="003F4412" w:rsidRDefault="00A31267" w:rsidP="00A31267">
      <w:pPr>
        <w:spacing w:after="0" w:line="240" w:lineRule="auto"/>
        <w:rPr>
          <w:rFonts w:ascii="Times New Roman" w:hAnsi="Times New Roman" w:cs="Times New Roman"/>
          <w:b/>
          <w:sz w:val="28"/>
          <w:szCs w:val="28"/>
          <w:lang w:val="uk-UA"/>
        </w:rPr>
      </w:pPr>
    </w:p>
    <w:p w14:paraId="6B65BE74"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ДЛЯ СТУДЕНТІВ V КУРСУ МЕДИЧНОГО ФАКУЛЬТЕТУ №2</w:t>
      </w:r>
    </w:p>
    <w:p w14:paraId="3948662C" w14:textId="77777777" w:rsidR="00A31267" w:rsidRPr="003F4412" w:rsidRDefault="00A31267" w:rsidP="00A31267">
      <w:pPr>
        <w:spacing w:after="0" w:line="240" w:lineRule="auto"/>
        <w:jc w:val="center"/>
        <w:outlineLvl w:val="0"/>
        <w:rPr>
          <w:rFonts w:ascii="Times New Roman" w:hAnsi="Times New Roman" w:cs="Times New Roman"/>
          <w:b/>
          <w:sz w:val="28"/>
          <w:szCs w:val="28"/>
          <w:lang w:val="uk-UA"/>
        </w:rPr>
      </w:pPr>
      <w:r w:rsidRPr="003F4412">
        <w:rPr>
          <w:rFonts w:ascii="Times New Roman" w:hAnsi="Times New Roman" w:cs="Times New Roman"/>
          <w:b/>
          <w:sz w:val="28"/>
          <w:szCs w:val="28"/>
          <w:lang w:val="uk-UA"/>
        </w:rPr>
        <w:t xml:space="preserve">ТА ФАКУЛЬТЕТУ ПІДГОТОВКИ ІНОЗЕМНИХ ГРОМАДЯН </w:t>
      </w:r>
    </w:p>
    <w:p w14:paraId="29846D8B" w14:textId="77777777" w:rsidR="00A31267" w:rsidRPr="003F4412" w:rsidRDefault="00A31267" w:rsidP="00A31267">
      <w:pPr>
        <w:spacing w:after="0" w:line="240" w:lineRule="auto"/>
        <w:jc w:val="center"/>
        <w:rPr>
          <w:rFonts w:ascii="Times New Roman" w:hAnsi="Times New Roman" w:cs="Times New Roman"/>
          <w:b/>
          <w:sz w:val="28"/>
          <w:szCs w:val="28"/>
          <w:lang w:val="uk-UA"/>
        </w:rPr>
      </w:pPr>
    </w:p>
    <w:p w14:paraId="586B32E1" w14:textId="77777777" w:rsidR="00A31267" w:rsidRPr="003F4412" w:rsidRDefault="00A31267" w:rsidP="00A31267">
      <w:pPr>
        <w:spacing w:after="0" w:line="240" w:lineRule="auto"/>
        <w:ind w:left="5664" w:firstLine="708"/>
        <w:jc w:val="both"/>
        <w:rPr>
          <w:rFonts w:ascii="Times New Roman" w:hAnsi="Times New Roman" w:cs="Times New Roman"/>
          <w:b/>
          <w:sz w:val="28"/>
          <w:szCs w:val="28"/>
          <w:lang w:val="uk-UA"/>
        </w:rPr>
      </w:pPr>
    </w:p>
    <w:p w14:paraId="238BC339" w14:textId="77777777" w:rsidR="00A31267" w:rsidRPr="003F4412" w:rsidRDefault="00A31267" w:rsidP="00A31267">
      <w:pPr>
        <w:spacing w:after="0" w:line="240" w:lineRule="auto"/>
        <w:ind w:left="5664" w:firstLine="708"/>
        <w:jc w:val="both"/>
        <w:rPr>
          <w:rFonts w:ascii="Times New Roman" w:hAnsi="Times New Roman" w:cs="Times New Roman"/>
          <w:b/>
          <w:sz w:val="28"/>
          <w:szCs w:val="28"/>
          <w:lang w:val="uk-UA"/>
        </w:rPr>
      </w:pPr>
      <w:r w:rsidRPr="003F4412">
        <w:rPr>
          <w:rFonts w:ascii="Times New Roman" w:hAnsi="Times New Roman" w:cs="Times New Roman"/>
          <w:b/>
          <w:sz w:val="28"/>
          <w:szCs w:val="28"/>
          <w:lang w:val="uk-UA"/>
        </w:rPr>
        <w:t xml:space="preserve">Затверджено              </w:t>
      </w:r>
    </w:p>
    <w:p w14:paraId="43CD213F" w14:textId="77777777" w:rsidR="00A31267" w:rsidRPr="003F4412" w:rsidRDefault="00A31267" w:rsidP="00A31267">
      <w:pPr>
        <w:spacing w:after="0" w:line="240" w:lineRule="auto"/>
        <w:ind w:left="4956" w:right="-2080" w:firstLine="708"/>
        <w:jc w:val="both"/>
        <w:rPr>
          <w:rFonts w:ascii="Times New Roman" w:hAnsi="Times New Roman" w:cs="Times New Roman"/>
          <w:sz w:val="28"/>
          <w:szCs w:val="28"/>
          <w:lang w:val="uk-UA"/>
        </w:rPr>
      </w:pPr>
      <w:r w:rsidRPr="003F4412">
        <w:rPr>
          <w:rFonts w:ascii="Times New Roman" w:hAnsi="Times New Roman" w:cs="Times New Roman"/>
          <w:sz w:val="28"/>
          <w:szCs w:val="28"/>
          <w:lang w:val="uk-UA"/>
        </w:rPr>
        <w:t>На методичній  нараді кафедри</w:t>
      </w:r>
    </w:p>
    <w:p w14:paraId="2F8148ED" w14:textId="77777777" w:rsidR="00A31267" w:rsidRPr="003F4412" w:rsidRDefault="00A31267" w:rsidP="00A31267">
      <w:pPr>
        <w:spacing w:after="0" w:line="240" w:lineRule="auto"/>
        <w:ind w:left="4956" w:right="-2080" w:firstLine="708"/>
        <w:jc w:val="both"/>
        <w:rPr>
          <w:rFonts w:ascii="Times New Roman" w:hAnsi="Times New Roman" w:cs="Times New Roman"/>
          <w:sz w:val="28"/>
          <w:szCs w:val="28"/>
          <w:lang w:val="uk-UA"/>
        </w:rPr>
      </w:pPr>
      <w:r w:rsidRPr="003F4412">
        <w:rPr>
          <w:rFonts w:ascii="Times New Roman" w:hAnsi="Times New Roman" w:cs="Times New Roman"/>
          <w:sz w:val="28"/>
          <w:szCs w:val="28"/>
          <w:lang w:val="uk-UA"/>
        </w:rPr>
        <w:t>акушерства і гінекології  №3</w:t>
      </w:r>
    </w:p>
    <w:p w14:paraId="0DD77A2D" w14:textId="77777777" w:rsidR="00A31267" w:rsidRPr="003F4412" w:rsidRDefault="00A31267" w:rsidP="00A31267">
      <w:pPr>
        <w:spacing w:after="0" w:line="240" w:lineRule="auto"/>
        <w:ind w:left="4944" w:right="-2080"/>
        <w:jc w:val="both"/>
        <w:rPr>
          <w:rFonts w:ascii="Times New Roman" w:hAnsi="Times New Roman" w:cs="Times New Roman"/>
          <w:sz w:val="28"/>
          <w:szCs w:val="28"/>
          <w:lang w:val="uk-UA"/>
        </w:rPr>
      </w:pPr>
      <w:r w:rsidRPr="003F4412">
        <w:rPr>
          <w:rFonts w:ascii="Times New Roman" w:hAnsi="Times New Roman" w:cs="Times New Roman"/>
          <w:sz w:val="28"/>
          <w:szCs w:val="28"/>
          <w:lang w:val="uk-UA"/>
        </w:rPr>
        <w:t>протокол № 1 від 30.08.2023 р.</w:t>
      </w:r>
    </w:p>
    <w:p w14:paraId="1E76CE2A" w14:textId="77777777" w:rsidR="00A31267" w:rsidRPr="003F4412" w:rsidRDefault="00A31267" w:rsidP="00A31267">
      <w:pPr>
        <w:spacing w:after="0" w:line="240" w:lineRule="auto"/>
        <w:ind w:left="4956" w:right="-2080" w:firstLine="708"/>
        <w:jc w:val="both"/>
        <w:rPr>
          <w:rFonts w:ascii="Times New Roman" w:hAnsi="Times New Roman" w:cs="Times New Roman"/>
          <w:b/>
          <w:sz w:val="28"/>
          <w:szCs w:val="28"/>
          <w:lang w:val="uk-UA"/>
        </w:rPr>
      </w:pPr>
      <w:r w:rsidRPr="003F4412">
        <w:rPr>
          <w:rFonts w:ascii="Times New Roman" w:hAnsi="Times New Roman" w:cs="Times New Roman"/>
          <w:b/>
          <w:sz w:val="28"/>
          <w:szCs w:val="28"/>
          <w:lang w:val="uk-UA"/>
        </w:rPr>
        <w:t xml:space="preserve">Завідувач  кафедри </w:t>
      </w:r>
    </w:p>
    <w:p w14:paraId="4ECFF57A" w14:textId="77777777" w:rsidR="00A31267" w:rsidRPr="003F4412" w:rsidRDefault="00A31267" w:rsidP="00A31267">
      <w:pPr>
        <w:spacing w:after="0" w:line="240" w:lineRule="auto"/>
        <w:ind w:left="4956" w:right="-2080" w:firstLine="708"/>
        <w:jc w:val="both"/>
        <w:rPr>
          <w:rFonts w:ascii="Times New Roman" w:hAnsi="Times New Roman" w:cs="Times New Roman"/>
          <w:b/>
          <w:sz w:val="28"/>
          <w:szCs w:val="28"/>
          <w:lang w:val="uk-UA"/>
        </w:rPr>
      </w:pPr>
      <w:r w:rsidRPr="003F4412">
        <w:rPr>
          <w:rFonts w:ascii="Times New Roman" w:hAnsi="Times New Roman" w:cs="Times New Roman"/>
          <w:b/>
          <w:sz w:val="28"/>
          <w:szCs w:val="28"/>
          <w:lang w:val="uk-UA"/>
        </w:rPr>
        <w:t>акушерства і гінекології №3,</w:t>
      </w:r>
    </w:p>
    <w:p w14:paraId="1B092975" w14:textId="77777777" w:rsidR="00A31267" w:rsidRPr="003F4412" w:rsidRDefault="00A31267" w:rsidP="00A31267">
      <w:pPr>
        <w:spacing w:after="0" w:line="240" w:lineRule="auto"/>
        <w:ind w:left="4956" w:right="-2080" w:firstLine="708"/>
        <w:jc w:val="both"/>
        <w:rPr>
          <w:rFonts w:ascii="Times New Roman" w:hAnsi="Times New Roman" w:cs="Times New Roman"/>
          <w:b/>
          <w:sz w:val="28"/>
          <w:szCs w:val="28"/>
          <w:lang w:val="uk-UA"/>
        </w:rPr>
      </w:pPr>
      <w:proofErr w:type="spellStart"/>
      <w:r w:rsidRPr="003F4412">
        <w:rPr>
          <w:rFonts w:ascii="Times New Roman" w:hAnsi="Times New Roman" w:cs="Times New Roman"/>
          <w:b/>
          <w:sz w:val="28"/>
          <w:szCs w:val="28"/>
          <w:lang w:val="uk-UA"/>
        </w:rPr>
        <w:t>д.мед.н</w:t>
      </w:r>
      <w:proofErr w:type="spellEnd"/>
      <w:r w:rsidRPr="003F4412">
        <w:rPr>
          <w:rFonts w:ascii="Times New Roman" w:hAnsi="Times New Roman" w:cs="Times New Roman"/>
          <w:b/>
          <w:sz w:val="28"/>
          <w:szCs w:val="28"/>
          <w:lang w:val="uk-UA"/>
        </w:rPr>
        <w:t>., професор        Бенюк В.О.</w:t>
      </w:r>
    </w:p>
    <w:p w14:paraId="498822B4" w14:textId="77777777" w:rsidR="00A31267" w:rsidRPr="003F4412" w:rsidRDefault="00A31267" w:rsidP="00A31267">
      <w:pPr>
        <w:spacing w:after="0" w:line="240" w:lineRule="auto"/>
        <w:ind w:left="4248" w:right="-2080" w:firstLine="708"/>
        <w:jc w:val="both"/>
        <w:rPr>
          <w:rFonts w:ascii="Times New Roman" w:hAnsi="Times New Roman" w:cs="Times New Roman"/>
          <w:b/>
          <w:sz w:val="28"/>
          <w:szCs w:val="28"/>
          <w:lang w:val="uk-UA"/>
        </w:rPr>
      </w:pPr>
    </w:p>
    <w:p w14:paraId="06A82BE2" w14:textId="77777777" w:rsidR="00A31267" w:rsidRPr="003F4412" w:rsidRDefault="00A31267" w:rsidP="00A31267">
      <w:pPr>
        <w:spacing w:after="0" w:line="240" w:lineRule="auto"/>
        <w:ind w:left="2832" w:right="-2080" w:firstLine="708"/>
        <w:jc w:val="center"/>
        <w:rPr>
          <w:rFonts w:ascii="Times New Roman" w:hAnsi="Times New Roman" w:cs="Times New Roman"/>
          <w:b/>
          <w:sz w:val="28"/>
          <w:szCs w:val="28"/>
          <w:lang w:val="uk-UA"/>
        </w:rPr>
      </w:pPr>
    </w:p>
    <w:p w14:paraId="7CA8446E"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5E562D2A"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2B0F922E"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0F67B419"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1874DE34"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567D306E" w14:textId="77777777" w:rsidR="00A31267" w:rsidRPr="003F4412" w:rsidRDefault="00A31267" w:rsidP="00A31267">
      <w:pPr>
        <w:spacing w:after="0" w:line="240" w:lineRule="auto"/>
        <w:ind w:left="2832" w:right="1133" w:firstLine="708"/>
        <w:jc w:val="center"/>
        <w:rPr>
          <w:rFonts w:ascii="Times New Roman" w:hAnsi="Times New Roman" w:cs="Times New Roman"/>
          <w:b/>
          <w:sz w:val="28"/>
          <w:szCs w:val="28"/>
          <w:lang w:val="uk-UA"/>
        </w:rPr>
      </w:pPr>
    </w:p>
    <w:p w14:paraId="1BB7C700" w14:textId="77777777" w:rsidR="00A31267" w:rsidRPr="003F4412" w:rsidRDefault="00A31267" w:rsidP="00A31267">
      <w:pPr>
        <w:spacing w:after="0" w:line="240" w:lineRule="auto"/>
        <w:ind w:right="1133"/>
        <w:jc w:val="center"/>
        <w:rPr>
          <w:rFonts w:ascii="Times New Roman" w:hAnsi="Times New Roman" w:cs="Times New Roman"/>
          <w:b/>
          <w:sz w:val="28"/>
          <w:szCs w:val="28"/>
          <w:lang w:val="uk-UA"/>
        </w:rPr>
      </w:pPr>
      <w:r w:rsidRPr="003F4412">
        <w:rPr>
          <w:rFonts w:ascii="Times New Roman" w:hAnsi="Times New Roman" w:cs="Times New Roman"/>
          <w:b/>
          <w:sz w:val="28"/>
          <w:szCs w:val="28"/>
          <w:lang w:val="uk-UA"/>
        </w:rPr>
        <w:t>КИЇВ 2023-2024</w:t>
      </w:r>
    </w:p>
    <w:p w14:paraId="745A1913" w14:textId="77777777" w:rsidR="00A31267" w:rsidRPr="003F4412" w:rsidRDefault="00A31267" w:rsidP="00A31267">
      <w:pPr>
        <w:spacing w:after="0" w:line="240" w:lineRule="auto"/>
        <w:rPr>
          <w:rFonts w:ascii="Times New Roman" w:hAnsi="Times New Roman" w:cs="Times New Roman"/>
          <w:b/>
          <w:sz w:val="28"/>
          <w:szCs w:val="28"/>
          <w:lang w:val="uk-UA"/>
        </w:rPr>
      </w:pPr>
      <w:r w:rsidRPr="003F4412">
        <w:rPr>
          <w:rFonts w:ascii="Times New Roman" w:hAnsi="Times New Roman" w:cs="Times New Roman"/>
          <w:b/>
          <w:sz w:val="28"/>
          <w:szCs w:val="28"/>
          <w:lang w:val="uk-UA"/>
        </w:rPr>
        <w:br w:type="page"/>
      </w:r>
    </w:p>
    <w:p w14:paraId="3F80D215" w14:textId="77777777" w:rsidR="00A31267" w:rsidRPr="003F4412" w:rsidRDefault="00A31267" w:rsidP="00A31267">
      <w:pPr>
        <w:spacing w:after="0" w:line="240" w:lineRule="auto"/>
        <w:rPr>
          <w:rFonts w:ascii="Times New Roman" w:hAnsi="Times New Roman" w:cs="Times New Roman"/>
          <w:b/>
          <w:spacing w:val="20"/>
          <w:sz w:val="28"/>
          <w:szCs w:val="28"/>
          <w:lang w:val="uk-UA"/>
        </w:rPr>
      </w:pPr>
      <w:r w:rsidRPr="003F4412">
        <w:rPr>
          <w:rFonts w:ascii="Times New Roman" w:hAnsi="Times New Roman" w:cs="Times New Roman"/>
          <w:b/>
          <w:spacing w:val="20"/>
          <w:sz w:val="28"/>
          <w:szCs w:val="28"/>
          <w:lang w:val="uk-UA"/>
        </w:rPr>
        <w:lastRenderedPageBreak/>
        <w:t>УДК 618 (072)</w:t>
      </w:r>
    </w:p>
    <w:p w14:paraId="4C0843EC" w14:textId="77777777" w:rsidR="00A31267" w:rsidRPr="003F4412" w:rsidRDefault="00A31267" w:rsidP="00A31267">
      <w:pPr>
        <w:spacing w:after="0" w:line="240" w:lineRule="auto"/>
        <w:jc w:val="both"/>
        <w:rPr>
          <w:rFonts w:ascii="Times New Roman" w:hAnsi="Times New Roman" w:cs="Times New Roman"/>
          <w:b/>
          <w:spacing w:val="20"/>
          <w:sz w:val="28"/>
          <w:szCs w:val="28"/>
          <w:lang w:val="uk-UA"/>
        </w:rPr>
      </w:pPr>
    </w:p>
    <w:p w14:paraId="74229BD5" w14:textId="77777777" w:rsidR="00A31267" w:rsidRPr="003F4412" w:rsidRDefault="00A31267" w:rsidP="00A31267">
      <w:pPr>
        <w:spacing w:after="0" w:line="240" w:lineRule="auto"/>
        <w:jc w:val="both"/>
        <w:outlineLvl w:val="0"/>
        <w:rPr>
          <w:rFonts w:ascii="Times New Roman" w:hAnsi="Times New Roman" w:cs="Times New Roman"/>
          <w:b/>
          <w:sz w:val="28"/>
          <w:szCs w:val="28"/>
          <w:lang w:val="uk-UA"/>
        </w:rPr>
      </w:pPr>
      <w:r w:rsidRPr="003F4412">
        <w:rPr>
          <w:rFonts w:ascii="Times New Roman" w:hAnsi="Times New Roman" w:cs="Times New Roman"/>
          <w:b/>
          <w:i/>
          <w:spacing w:val="20"/>
          <w:sz w:val="28"/>
          <w:szCs w:val="28"/>
          <w:lang w:val="uk-UA"/>
        </w:rPr>
        <w:t>Методична вказівка для студентів</w:t>
      </w:r>
      <w:r w:rsidRPr="003F4412">
        <w:rPr>
          <w:rFonts w:ascii="Times New Roman" w:hAnsi="Times New Roman" w:cs="Times New Roman"/>
          <w:b/>
          <w:i/>
          <w:sz w:val="28"/>
          <w:szCs w:val="28"/>
          <w:lang w:val="uk-UA"/>
        </w:rPr>
        <w:t xml:space="preserve"> V курсу медичного факультету №2 та факультету підготовки іноземних громадян</w:t>
      </w:r>
      <w:r w:rsidRPr="003F4412">
        <w:rPr>
          <w:rFonts w:ascii="Times New Roman" w:hAnsi="Times New Roman" w:cs="Times New Roman"/>
          <w:b/>
          <w:sz w:val="28"/>
          <w:szCs w:val="28"/>
          <w:lang w:val="uk-UA"/>
        </w:rPr>
        <w:t xml:space="preserve"> </w:t>
      </w:r>
      <w:r w:rsidRPr="003F4412">
        <w:rPr>
          <w:rFonts w:ascii="Times New Roman" w:hAnsi="Times New Roman" w:cs="Times New Roman"/>
          <w:b/>
          <w:i/>
          <w:spacing w:val="20"/>
          <w:sz w:val="28"/>
          <w:szCs w:val="28"/>
          <w:lang w:val="uk-UA"/>
        </w:rPr>
        <w:t xml:space="preserve">з акушерства та гінекології </w:t>
      </w:r>
    </w:p>
    <w:p w14:paraId="6EC1382E" w14:textId="77777777" w:rsidR="00A31267" w:rsidRPr="003F4412" w:rsidRDefault="00A31267" w:rsidP="00A31267">
      <w:pPr>
        <w:spacing w:after="0" w:line="240" w:lineRule="auto"/>
        <w:jc w:val="both"/>
        <w:rPr>
          <w:rFonts w:ascii="Times New Roman" w:hAnsi="Times New Roman" w:cs="Times New Roman"/>
          <w:b/>
          <w:spacing w:val="20"/>
          <w:sz w:val="28"/>
          <w:szCs w:val="28"/>
          <w:lang w:val="uk-UA"/>
        </w:rPr>
      </w:pPr>
    </w:p>
    <w:p w14:paraId="05953C05" w14:textId="77777777" w:rsidR="00A31267" w:rsidRPr="003F4412" w:rsidRDefault="00A31267" w:rsidP="00A31267">
      <w:pPr>
        <w:shd w:val="clear" w:color="auto" w:fill="FFFFFF"/>
        <w:spacing w:after="0" w:line="240" w:lineRule="auto"/>
        <w:rPr>
          <w:rFonts w:ascii="Times New Roman" w:hAnsi="Times New Roman" w:cs="Times New Roman"/>
          <w:color w:val="000000"/>
          <w:sz w:val="28"/>
          <w:szCs w:val="28"/>
          <w:lang w:val="uk-UA"/>
        </w:rPr>
      </w:pPr>
      <w:r w:rsidRPr="003F4412">
        <w:rPr>
          <w:rFonts w:ascii="Times New Roman" w:hAnsi="Times New Roman" w:cs="Times New Roman"/>
          <w:b/>
          <w:bCs/>
          <w:color w:val="000000"/>
          <w:sz w:val="28"/>
          <w:szCs w:val="28"/>
          <w:lang w:val="uk-UA"/>
        </w:rPr>
        <w:t>Авторський колектив:</w:t>
      </w:r>
    </w:p>
    <w:p w14:paraId="492C304E"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Професор,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завідувач кафедри акушерства і гінекології № 3 Бенюк В.О.</w:t>
      </w:r>
    </w:p>
    <w:p w14:paraId="3F460BC9"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Професор,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Диндар</w:t>
      </w:r>
      <w:proofErr w:type="spellEnd"/>
      <w:r w:rsidRPr="003F4412">
        <w:rPr>
          <w:rFonts w:ascii="Times New Roman" w:hAnsi="Times New Roman" w:cs="Times New Roman"/>
          <w:b/>
          <w:i/>
          <w:color w:val="000000"/>
          <w:sz w:val="28"/>
          <w:szCs w:val="28"/>
          <w:lang w:val="uk-UA"/>
        </w:rPr>
        <w:t xml:space="preserve"> О.А.</w:t>
      </w:r>
    </w:p>
    <w:p w14:paraId="7D3EE3A0"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Професор,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Іванюта</w:t>
      </w:r>
      <w:proofErr w:type="spellEnd"/>
      <w:r w:rsidRPr="003F4412">
        <w:rPr>
          <w:rFonts w:ascii="Times New Roman" w:hAnsi="Times New Roman" w:cs="Times New Roman"/>
          <w:b/>
          <w:i/>
          <w:color w:val="000000"/>
          <w:sz w:val="28"/>
          <w:szCs w:val="28"/>
          <w:lang w:val="uk-UA"/>
        </w:rPr>
        <w:t xml:space="preserve"> С.О.</w:t>
      </w:r>
    </w:p>
    <w:p w14:paraId="70AF6782"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Професор,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Гінзбург В.Г.</w:t>
      </w:r>
    </w:p>
    <w:p w14:paraId="1422E622"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Професор,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Гончаренко В.М.</w:t>
      </w:r>
    </w:p>
    <w:p w14:paraId="19E35C3A"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Усевич</w:t>
      </w:r>
      <w:proofErr w:type="spellEnd"/>
      <w:r w:rsidRPr="003F4412">
        <w:rPr>
          <w:rFonts w:ascii="Times New Roman" w:hAnsi="Times New Roman" w:cs="Times New Roman"/>
          <w:b/>
          <w:i/>
          <w:color w:val="000000"/>
          <w:sz w:val="28"/>
          <w:szCs w:val="28"/>
          <w:lang w:val="uk-UA"/>
        </w:rPr>
        <w:t xml:space="preserve"> І.А.</w:t>
      </w:r>
    </w:p>
    <w:p w14:paraId="4255E78D"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Бенюк С.В.</w:t>
      </w:r>
    </w:p>
    <w:p w14:paraId="74A0D4D3"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Друпп</w:t>
      </w:r>
      <w:proofErr w:type="spellEnd"/>
      <w:r w:rsidRPr="003F4412">
        <w:rPr>
          <w:rFonts w:ascii="Times New Roman" w:hAnsi="Times New Roman" w:cs="Times New Roman"/>
          <w:b/>
          <w:i/>
          <w:color w:val="000000"/>
          <w:sz w:val="28"/>
          <w:szCs w:val="28"/>
          <w:lang w:val="uk-UA"/>
        </w:rPr>
        <w:t xml:space="preserve"> Ю.Г.</w:t>
      </w:r>
    </w:p>
    <w:p w14:paraId="5911A33A"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Ковалюк</w:t>
      </w:r>
      <w:proofErr w:type="spellEnd"/>
      <w:r w:rsidRPr="003F4412">
        <w:rPr>
          <w:rFonts w:ascii="Times New Roman" w:hAnsi="Times New Roman" w:cs="Times New Roman"/>
          <w:b/>
          <w:i/>
          <w:color w:val="000000"/>
          <w:sz w:val="28"/>
          <w:szCs w:val="28"/>
          <w:lang w:val="uk-UA"/>
        </w:rPr>
        <w:t xml:space="preserve"> Т.В.</w:t>
      </w:r>
    </w:p>
    <w:p w14:paraId="14AFDC96"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Ластовецька</w:t>
      </w:r>
      <w:proofErr w:type="spellEnd"/>
      <w:r w:rsidRPr="003F4412">
        <w:rPr>
          <w:rFonts w:ascii="Times New Roman" w:hAnsi="Times New Roman" w:cs="Times New Roman"/>
          <w:b/>
          <w:i/>
          <w:color w:val="000000"/>
          <w:sz w:val="28"/>
          <w:szCs w:val="28"/>
          <w:lang w:val="uk-UA"/>
        </w:rPr>
        <w:t xml:space="preserve"> Л.Д.</w:t>
      </w:r>
    </w:p>
    <w:p w14:paraId="39AE2B47"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Майданник І.В.</w:t>
      </w:r>
    </w:p>
    <w:p w14:paraId="69BF12E4"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Никонюк</w:t>
      </w:r>
      <w:proofErr w:type="spellEnd"/>
      <w:r w:rsidRPr="003F4412">
        <w:rPr>
          <w:rFonts w:ascii="Times New Roman" w:hAnsi="Times New Roman" w:cs="Times New Roman"/>
          <w:b/>
          <w:i/>
          <w:color w:val="000000"/>
          <w:sz w:val="28"/>
          <w:szCs w:val="28"/>
          <w:lang w:val="uk-UA"/>
        </w:rPr>
        <w:t xml:space="preserve"> Т.Р.</w:t>
      </w:r>
    </w:p>
    <w:p w14:paraId="62449556"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Гичка Н.М.</w:t>
      </w:r>
    </w:p>
    <w:p w14:paraId="7C21DC48"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д.мед.н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Манжула</w:t>
      </w:r>
      <w:proofErr w:type="spellEnd"/>
      <w:r w:rsidRPr="003F4412">
        <w:rPr>
          <w:rFonts w:ascii="Times New Roman" w:hAnsi="Times New Roman" w:cs="Times New Roman"/>
          <w:b/>
          <w:i/>
          <w:color w:val="000000"/>
          <w:sz w:val="28"/>
          <w:szCs w:val="28"/>
          <w:lang w:val="uk-UA"/>
        </w:rPr>
        <w:t xml:space="preserve"> Л.В.</w:t>
      </w:r>
    </w:p>
    <w:p w14:paraId="3A0CA068"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Доцент,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Вигівська</w:t>
      </w:r>
      <w:proofErr w:type="spellEnd"/>
      <w:r w:rsidRPr="003F4412">
        <w:rPr>
          <w:rFonts w:ascii="Times New Roman" w:hAnsi="Times New Roman" w:cs="Times New Roman"/>
          <w:b/>
          <w:i/>
          <w:color w:val="000000"/>
          <w:sz w:val="28"/>
          <w:szCs w:val="28"/>
          <w:lang w:val="uk-UA"/>
        </w:rPr>
        <w:t xml:space="preserve"> Л.М.</w:t>
      </w:r>
    </w:p>
    <w:p w14:paraId="11727F24"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Асистент,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Курочка В.В.</w:t>
      </w:r>
    </w:p>
    <w:p w14:paraId="708434E2"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Асистент,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Олешко В.Ф.</w:t>
      </w:r>
    </w:p>
    <w:p w14:paraId="1AEDB3C5"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Асистент,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Щерба О.А.</w:t>
      </w:r>
    </w:p>
    <w:p w14:paraId="2C16552C"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Асистент Чеботарьова А.С.</w:t>
      </w:r>
    </w:p>
    <w:p w14:paraId="6FCE5332"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Асистент, </w:t>
      </w:r>
      <w:proofErr w:type="spellStart"/>
      <w:r w:rsidRPr="003F4412">
        <w:rPr>
          <w:rFonts w:ascii="Times New Roman" w:hAnsi="Times New Roman" w:cs="Times New Roman"/>
          <w:b/>
          <w:i/>
          <w:color w:val="000000"/>
          <w:sz w:val="28"/>
          <w:szCs w:val="28"/>
          <w:lang w:val="uk-UA"/>
        </w:rPr>
        <w:t>к.мед.н</w:t>
      </w:r>
      <w:proofErr w:type="spellEnd"/>
      <w:r w:rsidRPr="003F4412">
        <w:rPr>
          <w:rFonts w:ascii="Times New Roman" w:hAnsi="Times New Roman" w:cs="Times New Roman"/>
          <w:b/>
          <w:i/>
          <w:color w:val="000000"/>
          <w:sz w:val="28"/>
          <w:szCs w:val="28"/>
          <w:lang w:val="uk-UA"/>
        </w:rPr>
        <w:t xml:space="preserve">. </w:t>
      </w:r>
      <w:proofErr w:type="spellStart"/>
      <w:r w:rsidRPr="003F4412">
        <w:rPr>
          <w:rFonts w:ascii="Times New Roman" w:hAnsi="Times New Roman" w:cs="Times New Roman"/>
          <w:b/>
          <w:i/>
          <w:color w:val="000000"/>
          <w:sz w:val="28"/>
          <w:szCs w:val="28"/>
          <w:lang w:val="uk-UA"/>
        </w:rPr>
        <w:t>Бала</w:t>
      </w:r>
      <w:proofErr w:type="spellEnd"/>
      <w:r w:rsidRPr="003F4412">
        <w:rPr>
          <w:rFonts w:ascii="Times New Roman" w:hAnsi="Times New Roman" w:cs="Times New Roman"/>
          <w:b/>
          <w:i/>
          <w:color w:val="000000"/>
          <w:sz w:val="28"/>
          <w:szCs w:val="28"/>
          <w:lang w:val="uk-UA"/>
        </w:rPr>
        <w:t xml:space="preserve"> О.О.</w:t>
      </w:r>
    </w:p>
    <w:p w14:paraId="595A99AD" w14:textId="77777777" w:rsidR="00A31267" w:rsidRPr="003F4412" w:rsidRDefault="00A31267" w:rsidP="00A31267">
      <w:pPr>
        <w:shd w:val="clear" w:color="auto" w:fill="FFFFFF"/>
        <w:spacing w:after="0" w:line="240" w:lineRule="auto"/>
        <w:rPr>
          <w:rFonts w:ascii="Times New Roman" w:hAnsi="Times New Roman" w:cs="Times New Roman"/>
          <w:b/>
          <w:i/>
          <w:color w:val="000000"/>
          <w:sz w:val="28"/>
          <w:szCs w:val="28"/>
          <w:lang w:val="uk-UA"/>
        </w:rPr>
      </w:pPr>
      <w:r w:rsidRPr="003F4412">
        <w:rPr>
          <w:rFonts w:ascii="Times New Roman" w:hAnsi="Times New Roman" w:cs="Times New Roman"/>
          <w:b/>
          <w:i/>
          <w:color w:val="000000"/>
          <w:sz w:val="28"/>
          <w:szCs w:val="28"/>
          <w:lang w:val="uk-UA"/>
        </w:rPr>
        <w:t xml:space="preserve">Асистент </w:t>
      </w:r>
      <w:proofErr w:type="spellStart"/>
      <w:r w:rsidRPr="003F4412">
        <w:rPr>
          <w:rFonts w:ascii="Times New Roman" w:hAnsi="Times New Roman" w:cs="Times New Roman"/>
          <w:b/>
          <w:i/>
          <w:color w:val="000000"/>
          <w:sz w:val="28"/>
          <w:szCs w:val="28"/>
          <w:lang w:val="uk-UA"/>
        </w:rPr>
        <w:t>Фурса-Совгіра</w:t>
      </w:r>
      <w:proofErr w:type="spellEnd"/>
      <w:r w:rsidRPr="003F4412">
        <w:rPr>
          <w:rFonts w:ascii="Times New Roman" w:hAnsi="Times New Roman" w:cs="Times New Roman"/>
          <w:b/>
          <w:i/>
          <w:color w:val="000000"/>
          <w:sz w:val="28"/>
          <w:szCs w:val="28"/>
          <w:lang w:val="uk-UA"/>
        </w:rPr>
        <w:t xml:space="preserve"> Т.М.</w:t>
      </w:r>
    </w:p>
    <w:p w14:paraId="03C66D13" w14:textId="77777777" w:rsidR="00A31267" w:rsidRPr="003F4412" w:rsidRDefault="00A31267" w:rsidP="00A31267">
      <w:pPr>
        <w:shd w:val="clear" w:color="auto" w:fill="FFFFFF"/>
        <w:spacing w:after="0" w:line="240" w:lineRule="auto"/>
        <w:rPr>
          <w:rFonts w:ascii="Times New Roman" w:hAnsi="Times New Roman" w:cs="Times New Roman"/>
          <w:color w:val="000000"/>
          <w:sz w:val="28"/>
          <w:szCs w:val="28"/>
          <w:lang w:val="uk-UA"/>
        </w:rPr>
      </w:pPr>
    </w:p>
    <w:p w14:paraId="6E53229A"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r w:rsidRPr="003F441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066370B3" w14:textId="77777777" w:rsidR="00A31267" w:rsidRPr="003F4412" w:rsidRDefault="00A31267" w:rsidP="00A31267">
      <w:pPr>
        <w:shd w:val="clear" w:color="auto" w:fill="FFFFFF"/>
        <w:spacing w:after="0" w:line="240" w:lineRule="auto"/>
        <w:rPr>
          <w:rFonts w:ascii="Times New Roman" w:hAnsi="Times New Roman" w:cs="Times New Roman"/>
          <w:b/>
          <w:sz w:val="28"/>
          <w:szCs w:val="28"/>
          <w:lang w:val="uk-UA"/>
        </w:rPr>
      </w:pPr>
      <w:r w:rsidRPr="003F4412">
        <w:rPr>
          <w:rFonts w:ascii="Times New Roman" w:hAnsi="Times New Roman" w:cs="Times New Roman"/>
          <w:b/>
          <w:color w:val="000000"/>
          <w:sz w:val="28"/>
          <w:szCs w:val="28"/>
          <w:lang w:val="uk-UA"/>
        </w:rPr>
        <w:t xml:space="preserve">Протокол </w:t>
      </w:r>
      <w:r w:rsidRPr="003F4412">
        <w:rPr>
          <w:rFonts w:ascii="Times New Roman" w:hAnsi="Times New Roman" w:cs="Times New Roman"/>
          <w:b/>
          <w:sz w:val="28"/>
          <w:szCs w:val="28"/>
          <w:lang w:val="uk-UA"/>
        </w:rPr>
        <w:t>№ 1 від 30.08.2023 року</w:t>
      </w:r>
    </w:p>
    <w:p w14:paraId="2FE73528"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p>
    <w:p w14:paraId="53EF06DD"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r w:rsidRPr="003F441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13E72321"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r w:rsidRPr="003F4412">
        <w:rPr>
          <w:rFonts w:ascii="Times New Roman" w:hAnsi="Times New Roman" w:cs="Times New Roman"/>
          <w:b/>
          <w:color w:val="000000"/>
          <w:sz w:val="28"/>
          <w:szCs w:val="28"/>
          <w:lang w:val="uk-UA"/>
        </w:rPr>
        <w:t xml:space="preserve">Протокол </w:t>
      </w:r>
      <w:r w:rsidRPr="003F4412">
        <w:rPr>
          <w:rFonts w:ascii="Times New Roman" w:hAnsi="Times New Roman" w:cs="Times New Roman"/>
          <w:b/>
          <w:sz w:val="28"/>
          <w:szCs w:val="28"/>
          <w:lang w:val="uk-UA"/>
        </w:rPr>
        <w:t>№ __ від __.__.20__ року</w:t>
      </w:r>
    </w:p>
    <w:p w14:paraId="253B7079"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p>
    <w:p w14:paraId="7456905F"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r w:rsidRPr="003F441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37ED721E" w14:textId="77777777" w:rsidR="00A31267" w:rsidRPr="003F4412" w:rsidRDefault="00A31267" w:rsidP="00A31267">
      <w:pPr>
        <w:shd w:val="clear" w:color="auto" w:fill="FFFFFF"/>
        <w:spacing w:after="0" w:line="240" w:lineRule="auto"/>
        <w:rPr>
          <w:rFonts w:ascii="Times New Roman" w:hAnsi="Times New Roman" w:cs="Times New Roman"/>
          <w:b/>
          <w:color w:val="000000"/>
          <w:sz w:val="28"/>
          <w:szCs w:val="28"/>
          <w:lang w:val="uk-UA"/>
        </w:rPr>
      </w:pPr>
      <w:r w:rsidRPr="003F4412">
        <w:rPr>
          <w:rFonts w:ascii="Times New Roman" w:hAnsi="Times New Roman" w:cs="Times New Roman"/>
          <w:b/>
          <w:color w:val="000000"/>
          <w:sz w:val="28"/>
          <w:szCs w:val="28"/>
          <w:lang w:val="uk-UA"/>
        </w:rPr>
        <w:t xml:space="preserve">Протокол </w:t>
      </w:r>
      <w:r w:rsidRPr="003F4412">
        <w:rPr>
          <w:rFonts w:ascii="Times New Roman" w:hAnsi="Times New Roman" w:cs="Times New Roman"/>
          <w:b/>
          <w:sz w:val="28"/>
          <w:szCs w:val="28"/>
          <w:lang w:val="uk-UA"/>
        </w:rPr>
        <w:t>№ __ від __.__.20__ року</w:t>
      </w:r>
    </w:p>
    <w:p w14:paraId="6A1DF8FC" w14:textId="77777777" w:rsidR="004966E0" w:rsidRPr="003F4412" w:rsidRDefault="004966E0">
      <w:pPr>
        <w:rPr>
          <w:rFonts w:ascii="Times New Roman" w:hAnsi="Times New Roman" w:cs="Times New Roman"/>
          <w:b/>
          <w:bCs/>
          <w:noProof/>
          <w:sz w:val="28"/>
          <w:szCs w:val="28"/>
          <w:lang w:val="uk-UA"/>
        </w:rPr>
      </w:pPr>
    </w:p>
    <w:p w14:paraId="09A4FCE1" w14:textId="77777777" w:rsidR="004966E0" w:rsidRPr="003F4412" w:rsidRDefault="004966E0">
      <w:pPr>
        <w:rPr>
          <w:rFonts w:ascii="Times New Roman" w:hAnsi="Times New Roman" w:cs="Times New Roman"/>
          <w:b/>
          <w:bCs/>
          <w:noProof/>
          <w:sz w:val="28"/>
          <w:szCs w:val="28"/>
          <w:lang w:val="uk-UA"/>
        </w:rPr>
      </w:pPr>
      <w:r w:rsidRPr="003F4412">
        <w:rPr>
          <w:rFonts w:ascii="Times New Roman" w:hAnsi="Times New Roman" w:cs="Times New Roman"/>
          <w:b/>
          <w:bCs/>
          <w:noProof/>
          <w:sz w:val="28"/>
          <w:szCs w:val="28"/>
          <w:lang w:val="uk-UA"/>
        </w:rPr>
        <w:br w:type="page"/>
      </w:r>
    </w:p>
    <w:p w14:paraId="702F5321" w14:textId="619C020D" w:rsidR="00B63DA6" w:rsidRPr="003F4412" w:rsidRDefault="004966E0" w:rsidP="00C95172">
      <w:pPr>
        <w:spacing w:after="0" w:line="240" w:lineRule="auto"/>
        <w:ind w:firstLine="709"/>
        <w:rPr>
          <w:rFonts w:ascii="Times New Roman" w:hAnsi="Times New Roman" w:cs="Times New Roman"/>
          <w:b/>
          <w:noProof/>
          <w:sz w:val="28"/>
          <w:szCs w:val="28"/>
          <w:lang w:val="uk-UA"/>
        </w:rPr>
      </w:pPr>
      <w:r w:rsidRPr="003F4412">
        <w:rPr>
          <w:rFonts w:ascii="Times New Roman" w:hAnsi="Times New Roman" w:cs="Times New Roman"/>
          <w:b/>
          <w:bCs/>
          <w:noProof/>
          <w:sz w:val="28"/>
          <w:szCs w:val="28"/>
          <w:lang w:val="uk-UA"/>
        </w:rPr>
        <w:lastRenderedPageBreak/>
        <w:t>Тема</w:t>
      </w:r>
      <w:r w:rsidR="00B63DA6" w:rsidRPr="003F4412">
        <w:rPr>
          <w:rFonts w:ascii="Times New Roman" w:hAnsi="Times New Roman" w:cs="Times New Roman"/>
          <w:b/>
          <w:bCs/>
          <w:noProof/>
          <w:sz w:val="28"/>
          <w:szCs w:val="28"/>
          <w:lang w:val="uk-UA"/>
        </w:rPr>
        <w:t xml:space="preserve">. </w:t>
      </w:r>
      <w:r w:rsidR="00A61B74" w:rsidRPr="003F4412">
        <w:rPr>
          <w:rFonts w:ascii="Times New Roman" w:hAnsi="Times New Roman" w:cs="Times New Roman"/>
          <w:b/>
          <w:sz w:val="28"/>
          <w:szCs w:val="28"/>
          <w:lang w:val="uk-UA"/>
        </w:rPr>
        <w:t>Плацентарні</w:t>
      </w:r>
      <w:r w:rsidR="00A61B74" w:rsidRPr="003F4412">
        <w:rPr>
          <w:rFonts w:ascii="Times New Roman" w:hAnsi="Times New Roman" w:cs="Times New Roman"/>
          <w:b/>
          <w:spacing w:val="-15"/>
          <w:sz w:val="28"/>
          <w:szCs w:val="28"/>
          <w:lang w:val="uk-UA"/>
        </w:rPr>
        <w:t xml:space="preserve"> </w:t>
      </w:r>
      <w:r w:rsidR="00A61B74" w:rsidRPr="003F4412">
        <w:rPr>
          <w:rFonts w:ascii="Times New Roman" w:hAnsi="Times New Roman" w:cs="Times New Roman"/>
          <w:b/>
          <w:sz w:val="28"/>
          <w:szCs w:val="28"/>
          <w:lang w:val="uk-UA"/>
        </w:rPr>
        <w:t>порушення.</w:t>
      </w:r>
      <w:r w:rsidR="00A61B74" w:rsidRPr="003F4412">
        <w:rPr>
          <w:rFonts w:ascii="Times New Roman" w:hAnsi="Times New Roman" w:cs="Times New Roman"/>
          <w:b/>
          <w:spacing w:val="-4"/>
          <w:sz w:val="28"/>
          <w:szCs w:val="28"/>
          <w:lang w:val="uk-UA"/>
        </w:rPr>
        <w:t xml:space="preserve"> </w:t>
      </w:r>
      <w:proofErr w:type="spellStart"/>
      <w:r w:rsidR="00A61B74" w:rsidRPr="003F4412">
        <w:rPr>
          <w:rFonts w:ascii="Times New Roman" w:hAnsi="Times New Roman" w:cs="Times New Roman"/>
          <w:b/>
          <w:sz w:val="28"/>
          <w:szCs w:val="28"/>
          <w:lang w:val="uk-UA"/>
        </w:rPr>
        <w:t>Дистрес</w:t>
      </w:r>
      <w:proofErr w:type="spellEnd"/>
      <w:r w:rsidR="00A61B74" w:rsidRPr="003F4412">
        <w:rPr>
          <w:rFonts w:ascii="Times New Roman" w:hAnsi="Times New Roman" w:cs="Times New Roman"/>
          <w:b/>
          <w:spacing w:val="-8"/>
          <w:sz w:val="28"/>
          <w:szCs w:val="28"/>
          <w:lang w:val="uk-UA"/>
        </w:rPr>
        <w:t xml:space="preserve"> </w:t>
      </w:r>
      <w:r w:rsidR="00A61B74" w:rsidRPr="003F4412">
        <w:rPr>
          <w:rFonts w:ascii="Times New Roman" w:hAnsi="Times New Roman" w:cs="Times New Roman"/>
          <w:b/>
          <w:sz w:val="28"/>
          <w:szCs w:val="28"/>
          <w:lang w:val="uk-UA"/>
        </w:rPr>
        <w:t>плода.</w:t>
      </w:r>
      <w:r w:rsidR="00A61B74" w:rsidRPr="003F4412">
        <w:rPr>
          <w:rFonts w:ascii="Times New Roman" w:hAnsi="Times New Roman" w:cs="Times New Roman"/>
          <w:b/>
          <w:spacing w:val="-5"/>
          <w:sz w:val="28"/>
          <w:szCs w:val="28"/>
          <w:lang w:val="uk-UA"/>
        </w:rPr>
        <w:t xml:space="preserve"> </w:t>
      </w:r>
      <w:r w:rsidR="00A61B74" w:rsidRPr="003F4412">
        <w:rPr>
          <w:rFonts w:ascii="Times New Roman" w:hAnsi="Times New Roman" w:cs="Times New Roman"/>
          <w:b/>
          <w:sz w:val="28"/>
          <w:szCs w:val="28"/>
          <w:lang w:val="uk-UA"/>
        </w:rPr>
        <w:t>Недостатній ріст</w:t>
      </w:r>
      <w:r w:rsidR="00A61B74" w:rsidRPr="003F4412">
        <w:rPr>
          <w:rFonts w:ascii="Times New Roman" w:hAnsi="Times New Roman" w:cs="Times New Roman"/>
          <w:b/>
          <w:spacing w:val="-7"/>
          <w:sz w:val="28"/>
          <w:szCs w:val="28"/>
          <w:lang w:val="uk-UA"/>
        </w:rPr>
        <w:t xml:space="preserve"> </w:t>
      </w:r>
      <w:r w:rsidR="00A61B74" w:rsidRPr="003F4412">
        <w:rPr>
          <w:rFonts w:ascii="Times New Roman" w:hAnsi="Times New Roman" w:cs="Times New Roman"/>
          <w:b/>
          <w:sz w:val="28"/>
          <w:szCs w:val="28"/>
          <w:lang w:val="uk-UA"/>
        </w:rPr>
        <w:t>плода</w:t>
      </w:r>
      <w:r w:rsidR="00B63DA6" w:rsidRPr="003F4412">
        <w:rPr>
          <w:rFonts w:ascii="Times New Roman" w:hAnsi="Times New Roman" w:cs="Times New Roman"/>
          <w:b/>
          <w:noProof/>
          <w:sz w:val="28"/>
          <w:szCs w:val="28"/>
          <w:lang w:val="uk-UA"/>
        </w:rPr>
        <w:t>.</w:t>
      </w:r>
    </w:p>
    <w:p w14:paraId="62950449"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bCs/>
          <w:noProof/>
          <w:color w:val="000000"/>
          <w:sz w:val="28"/>
          <w:szCs w:val="28"/>
          <w:lang w:val="uk-UA"/>
        </w:rPr>
      </w:pPr>
      <w:r w:rsidRPr="003F4412">
        <w:rPr>
          <w:rFonts w:ascii="Times New Roman" w:hAnsi="Times New Roman" w:cs="Times New Roman"/>
          <w:b/>
          <w:bCs/>
          <w:noProof/>
          <w:color w:val="000000"/>
          <w:sz w:val="28"/>
          <w:szCs w:val="28"/>
          <w:lang w:val="uk-UA"/>
        </w:rPr>
        <w:t>I. Науково-методичне обґрунтування теми</w:t>
      </w:r>
    </w:p>
    <w:p w14:paraId="09D2428F"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noProof/>
          <w:color w:val="000000"/>
          <w:spacing w:val="-1"/>
          <w:sz w:val="28"/>
          <w:szCs w:val="28"/>
          <w:lang w:val="uk-UA"/>
        </w:rPr>
        <w:t>З метою зниження перинатальної захворюваності і смертності, охорони здоро</w:t>
      </w:r>
      <w:r w:rsidRPr="003F4412">
        <w:rPr>
          <w:rFonts w:ascii="Times New Roman" w:hAnsi="Times New Roman" w:cs="Times New Roman"/>
          <w:noProof/>
          <w:color w:val="000000"/>
          <w:sz w:val="28"/>
          <w:szCs w:val="28"/>
          <w:lang w:val="uk-UA"/>
        </w:rPr>
        <w:t>в'я майбутнього покоління, велике значення має запобігання дистресу плода, а також доцільне лікування цієї патології.</w:t>
      </w:r>
    </w:p>
    <w:p w14:paraId="625019DA" w14:textId="77777777" w:rsidR="00B63DA6" w:rsidRPr="003F4412" w:rsidRDefault="00B63DA6" w:rsidP="00C95172">
      <w:pPr>
        <w:spacing w:after="0" w:line="240" w:lineRule="auto"/>
        <w:ind w:firstLine="709"/>
        <w:jc w:val="both"/>
        <w:rPr>
          <w:rFonts w:ascii="Times New Roman" w:hAnsi="Times New Roman" w:cs="Times New Roman"/>
          <w:noProof/>
          <w:color w:val="000000"/>
          <w:spacing w:val="1"/>
          <w:sz w:val="28"/>
          <w:szCs w:val="28"/>
          <w:lang w:val="uk-UA"/>
        </w:rPr>
      </w:pPr>
      <w:r w:rsidRPr="003F4412">
        <w:rPr>
          <w:rFonts w:ascii="Times New Roman" w:hAnsi="Times New Roman" w:cs="Times New Roman"/>
          <w:noProof/>
          <w:color w:val="000000"/>
          <w:sz w:val="28"/>
          <w:szCs w:val="28"/>
          <w:lang w:val="uk-UA"/>
        </w:rPr>
        <w:t>Асфіксія новонароджених є однією з головних причин, що обумовлюють ди</w:t>
      </w:r>
      <w:r w:rsidRPr="003F4412">
        <w:rPr>
          <w:rFonts w:ascii="Times New Roman" w:hAnsi="Times New Roman" w:cs="Times New Roman"/>
          <w:noProof/>
          <w:color w:val="000000"/>
          <w:spacing w:val="-1"/>
          <w:sz w:val="28"/>
          <w:szCs w:val="28"/>
          <w:lang w:val="uk-UA"/>
        </w:rPr>
        <w:t>тячу смертність в перші дні після народження, а також призводять до тяжкої патоло</w:t>
      </w:r>
      <w:r w:rsidRPr="003F4412">
        <w:rPr>
          <w:rFonts w:ascii="Times New Roman" w:hAnsi="Times New Roman" w:cs="Times New Roman"/>
          <w:noProof/>
          <w:color w:val="000000"/>
          <w:sz w:val="28"/>
          <w:szCs w:val="28"/>
          <w:lang w:val="uk-UA"/>
        </w:rPr>
        <w:t>гії, навіть інвалідності. Нервово-психічні порушення у дітей у 80% випадків зумов</w:t>
      </w:r>
      <w:r w:rsidRPr="003F4412">
        <w:rPr>
          <w:rFonts w:ascii="Times New Roman" w:hAnsi="Times New Roman" w:cs="Times New Roman"/>
          <w:noProof/>
          <w:color w:val="000000"/>
          <w:spacing w:val="1"/>
          <w:sz w:val="28"/>
          <w:szCs w:val="28"/>
          <w:lang w:val="uk-UA"/>
        </w:rPr>
        <w:t xml:space="preserve">лені чи пов'язані з </w:t>
      </w:r>
      <w:r w:rsidR="001A1406" w:rsidRPr="003F4412">
        <w:rPr>
          <w:rFonts w:ascii="Times New Roman" w:hAnsi="Times New Roman" w:cs="Times New Roman"/>
          <w:noProof/>
          <w:color w:val="000000"/>
          <w:spacing w:val="1"/>
          <w:sz w:val="28"/>
          <w:szCs w:val="28"/>
          <w:lang w:val="uk-UA"/>
        </w:rPr>
        <w:t>дистресом плода</w:t>
      </w:r>
      <w:r w:rsidRPr="003F4412">
        <w:rPr>
          <w:rFonts w:ascii="Times New Roman" w:hAnsi="Times New Roman" w:cs="Times New Roman"/>
          <w:noProof/>
          <w:color w:val="000000"/>
          <w:spacing w:val="1"/>
          <w:sz w:val="28"/>
          <w:szCs w:val="28"/>
          <w:lang w:val="uk-UA"/>
        </w:rPr>
        <w:t xml:space="preserve">. </w:t>
      </w:r>
      <w:r w:rsidRPr="003F4412">
        <w:rPr>
          <w:rFonts w:ascii="Times New Roman" w:hAnsi="Times New Roman" w:cs="Times New Roman"/>
          <w:noProof/>
          <w:color w:val="000000"/>
          <w:sz w:val="28"/>
          <w:szCs w:val="28"/>
          <w:lang w:val="uk-UA"/>
        </w:rPr>
        <w:t xml:space="preserve">Фетоплацентарна </w:t>
      </w:r>
      <w:r w:rsidR="001A1406"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призводить до дистресу плода та синдрому затримки його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що може викликати народження дітей в асфіксії різного ступеня, це у свою</w:t>
      </w:r>
      <w:r w:rsidR="0008374D" w:rsidRPr="003F4412">
        <w:rPr>
          <w:rFonts w:ascii="Times New Roman" w:hAnsi="Times New Roman" w:cs="Times New Roman"/>
          <w:noProof/>
          <w:color w:val="000000"/>
          <w:sz w:val="28"/>
          <w:szCs w:val="28"/>
          <w:lang w:val="uk-UA"/>
        </w:rPr>
        <w:t>,</w:t>
      </w:r>
      <w:r w:rsidRPr="003F4412">
        <w:rPr>
          <w:rFonts w:ascii="Times New Roman" w:hAnsi="Times New Roman" w:cs="Times New Roman"/>
          <w:noProof/>
          <w:color w:val="000000"/>
          <w:sz w:val="28"/>
          <w:szCs w:val="28"/>
          <w:lang w:val="uk-UA"/>
        </w:rPr>
        <w:t xml:space="preserve"> чергу</w:t>
      </w:r>
      <w:bookmarkStart w:id="0" w:name="_GoBack"/>
      <w:bookmarkEnd w:id="0"/>
      <w:r w:rsidRPr="003F4412">
        <w:rPr>
          <w:rFonts w:ascii="Times New Roman" w:hAnsi="Times New Roman" w:cs="Times New Roman"/>
          <w:noProof/>
          <w:color w:val="000000"/>
          <w:sz w:val="28"/>
          <w:szCs w:val="28"/>
          <w:lang w:val="uk-UA"/>
        </w:rPr>
        <w:t xml:space="preserve"> спричинює збільшення </w:t>
      </w:r>
      <w:r w:rsidR="001A1406" w:rsidRPr="003F4412">
        <w:rPr>
          <w:rFonts w:ascii="Times New Roman" w:hAnsi="Times New Roman" w:cs="Times New Roman"/>
          <w:noProof/>
          <w:color w:val="000000"/>
          <w:sz w:val="28"/>
          <w:szCs w:val="28"/>
          <w:lang w:val="uk-UA"/>
        </w:rPr>
        <w:t>частки</w:t>
      </w:r>
      <w:r w:rsidRPr="003F4412">
        <w:rPr>
          <w:rFonts w:ascii="Times New Roman" w:hAnsi="Times New Roman" w:cs="Times New Roman"/>
          <w:noProof/>
          <w:color w:val="000000"/>
          <w:sz w:val="28"/>
          <w:szCs w:val="28"/>
          <w:lang w:val="uk-UA"/>
        </w:rPr>
        <w:t xml:space="preserve"> перинатальної та ранньої неонатальної смертності, а також інвалід</w:t>
      </w:r>
      <w:r w:rsidR="0008374D" w:rsidRPr="003F4412">
        <w:rPr>
          <w:rFonts w:ascii="Times New Roman" w:hAnsi="Times New Roman" w:cs="Times New Roman"/>
          <w:noProof/>
          <w:color w:val="000000"/>
          <w:sz w:val="28"/>
          <w:szCs w:val="28"/>
          <w:lang w:val="uk-UA"/>
        </w:rPr>
        <w:t>и</w:t>
      </w:r>
      <w:r w:rsidRPr="003F4412">
        <w:rPr>
          <w:rFonts w:ascii="Times New Roman" w:hAnsi="Times New Roman" w:cs="Times New Roman"/>
          <w:noProof/>
          <w:color w:val="000000"/>
          <w:sz w:val="28"/>
          <w:szCs w:val="28"/>
          <w:lang w:val="uk-UA"/>
        </w:rPr>
        <w:t>зації новонароджених.</w:t>
      </w:r>
    </w:p>
    <w:p w14:paraId="35FC98FC" w14:textId="77777777" w:rsidR="00B63DA6" w:rsidRPr="003F4412" w:rsidRDefault="00B63DA6" w:rsidP="00C95172">
      <w:pPr>
        <w:shd w:val="clear" w:color="auto" w:fill="FFFFFF"/>
        <w:tabs>
          <w:tab w:val="left" w:pos="544"/>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noProof/>
          <w:color w:val="000000"/>
          <w:sz w:val="28"/>
          <w:szCs w:val="28"/>
          <w:lang w:val="uk-UA"/>
        </w:rPr>
        <w:t>II. Навчально-виховні цілі</w:t>
      </w:r>
    </w:p>
    <w:p w14:paraId="3685DEC1"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b/>
          <w:i/>
          <w:iCs/>
          <w:noProof/>
          <w:color w:val="000000"/>
          <w:sz w:val="28"/>
          <w:szCs w:val="28"/>
          <w:lang w:val="uk-UA"/>
        </w:rPr>
        <w:t>Знати:</w:t>
      </w:r>
    </w:p>
    <w:p w14:paraId="48BF5879"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000B4194" w:rsidRPr="003F4412">
        <w:rPr>
          <w:rFonts w:ascii="Times New Roman" w:hAnsi="Times New Roman" w:cs="Times New Roman"/>
          <w:noProof/>
          <w:color w:val="000000"/>
          <w:sz w:val="28"/>
          <w:szCs w:val="28"/>
          <w:lang w:val="uk-UA"/>
        </w:rPr>
        <w:t>В</w:t>
      </w:r>
      <w:r w:rsidRPr="003F4412">
        <w:rPr>
          <w:rFonts w:ascii="Times New Roman" w:hAnsi="Times New Roman" w:cs="Times New Roman"/>
          <w:noProof/>
          <w:color w:val="000000"/>
          <w:sz w:val="28"/>
          <w:szCs w:val="28"/>
          <w:lang w:val="uk-UA"/>
        </w:rPr>
        <w:t>изначення</w:t>
      </w:r>
      <w:r w:rsidR="000B4194" w:rsidRPr="003F4412">
        <w:rPr>
          <w:rFonts w:ascii="Times New Roman" w:hAnsi="Times New Roman" w:cs="Times New Roman"/>
          <w:noProof/>
          <w:color w:val="000000"/>
          <w:sz w:val="28"/>
          <w:szCs w:val="28"/>
          <w:lang w:val="uk-UA"/>
        </w:rPr>
        <w:t xml:space="preserve"> поняття</w:t>
      </w:r>
      <w:r w:rsidRPr="003F4412">
        <w:rPr>
          <w:rFonts w:ascii="Times New Roman" w:hAnsi="Times New Roman" w:cs="Times New Roman"/>
          <w:noProof/>
          <w:color w:val="000000"/>
          <w:sz w:val="28"/>
          <w:szCs w:val="28"/>
          <w:lang w:val="uk-UA"/>
        </w:rPr>
        <w:t xml:space="preserve"> дистресу плода;</w:t>
      </w:r>
    </w:p>
    <w:p w14:paraId="6FB1E2EF"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класифікацію </w:t>
      </w:r>
      <w:r w:rsidR="00CF6D62" w:rsidRPr="003F4412">
        <w:rPr>
          <w:rFonts w:ascii="Times New Roman" w:hAnsi="Times New Roman" w:cs="Times New Roman"/>
          <w:noProof/>
          <w:color w:val="000000"/>
          <w:sz w:val="28"/>
          <w:szCs w:val="28"/>
          <w:lang w:val="uk-UA"/>
        </w:rPr>
        <w:t>дистресу</w:t>
      </w:r>
      <w:r w:rsidRPr="003F4412">
        <w:rPr>
          <w:rFonts w:ascii="Times New Roman" w:hAnsi="Times New Roman" w:cs="Times New Roman"/>
          <w:noProof/>
          <w:color w:val="000000"/>
          <w:sz w:val="28"/>
          <w:szCs w:val="28"/>
          <w:lang w:val="uk-UA"/>
        </w:rPr>
        <w:t>;</w:t>
      </w:r>
    </w:p>
    <w:p w14:paraId="165BE7E2"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00CF6D62" w:rsidRPr="003F4412">
        <w:rPr>
          <w:rFonts w:ascii="Times New Roman" w:hAnsi="Times New Roman" w:cs="Times New Roman"/>
          <w:noProof/>
          <w:color w:val="000000"/>
          <w:sz w:val="28"/>
          <w:szCs w:val="28"/>
          <w:lang w:val="uk-UA"/>
        </w:rPr>
        <w:t>е</w:t>
      </w:r>
      <w:r w:rsidRPr="003F4412">
        <w:rPr>
          <w:rFonts w:ascii="Times New Roman" w:hAnsi="Times New Roman" w:cs="Times New Roman"/>
          <w:noProof/>
          <w:color w:val="000000"/>
          <w:sz w:val="28"/>
          <w:szCs w:val="28"/>
          <w:lang w:val="uk-UA"/>
        </w:rPr>
        <w:t>тіопатогенез дистресу плода;</w:t>
      </w:r>
    </w:p>
    <w:p w14:paraId="5EDB82B8"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фактори ризику</w:t>
      </w:r>
      <w:r w:rsidR="0008374D" w:rsidRPr="003F4412">
        <w:rPr>
          <w:rFonts w:ascii="Times New Roman" w:hAnsi="Times New Roman" w:cs="Times New Roman"/>
          <w:noProof/>
          <w:color w:val="000000"/>
          <w:sz w:val="28"/>
          <w:szCs w:val="28"/>
          <w:lang w:val="uk-UA"/>
        </w:rPr>
        <w:t xml:space="preserve"> виникнення</w:t>
      </w:r>
      <w:r w:rsidRPr="003F4412">
        <w:rPr>
          <w:rFonts w:ascii="Times New Roman" w:hAnsi="Times New Roman" w:cs="Times New Roman"/>
          <w:noProof/>
          <w:color w:val="000000"/>
          <w:sz w:val="28"/>
          <w:szCs w:val="28"/>
          <w:lang w:val="uk-UA"/>
        </w:rPr>
        <w:t xml:space="preserve"> дистресу плода;</w:t>
      </w:r>
    </w:p>
    <w:p w14:paraId="2632C0D6"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визначення дистресу плода в пологах;</w:t>
      </w:r>
    </w:p>
    <w:p w14:paraId="041C8C1E"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методи лікування дистресу плода;</w:t>
      </w:r>
    </w:p>
    <w:p w14:paraId="5637FB1E"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„асфіксія новонародженого”, визначення;</w:t>
      </w:r>
    </w:p>
    <w:p w14:paraId="3CA98BC9"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причини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асфіксії новонародженого; </w:t>
      </w:r>
    </w:p>
    <w:p w14:paraId="4F646859"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діагностику асфіксії новонародженого;</w:t>
      </w:r>
    </w:p>
    <w:p w14:paraId="5A03FF5D"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bCs/>
          <w:noProof/>
          <w:color w:val="000000"/>
          <w:spacing w:val="-1"/>
          <w:sz w:val="28"/>
          <w:szCs w:val="28"/>
          <w:lang w:val="uk-UA"/>
        </w:rPr>
        <w:t>профілактику дистресу плода;</w:t>
      </w:r>
    </w:p>
    <w:p w14:paraId="6668753D" w14:textId="77777777" w:rsidR="00B63DA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етіопатогенез фетоплацентарної </w:t>
      </w:r>
      <w:r w:rsidR="00CF6D62" w:rsidRPr="003F4412">
        <w:rPr>
          <w:rFonts w:ascii="Times New Roman" w:hAnsi="Times New Roman" w:cs="Times New Roman"/>
          <w:noProof/>
          <w:color w:val="000000"/>
          <w:sz w:val="28"/>
          <w:szCs w:val="28"/>
          <w:lang w:val="uk-UA"/>
        </w:rPr>
        <w:t>дисфункції</w:t>
      </w:r>
      <w:r w:rsidRPr="003F4412">
        <w:rPr>
          <w:rFonts w:ascii="Times New Roman" w:hAnsi="Times New Roman" w:cs="Times New Roman"/>
          <w:noProof/>
          <w:color w:val="000000"/>
          <w:sz w:val="28"/>
          <w:szCs w:val="28"/>
          <w:lang w:val="uk-UA"/>
        </w:rPr>
        <w:t xml:space="preserve">; </w:t>
      </w:r>
    </w:p>
    <w:p w14:paraId="506698EC" w14:textId="77777777" w:rsidR="001A1406" w:rsidRPr="003F4412" w:rsidRDefault="001A140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фактори ризику</w:t>
      </w:r>
      <w:r w:rsidR="0008374D" w:rsidRPr="003F4412">
        <w:rPr>
          <w:rFonts w:ascii="Times New Roman" w:hAnsi="Times New Roman" w:cs="Times New Roman"/>
          <w:noProof/>
          <w:color w:val="000000"/>
          <w:sz w:val="28"/>
          <w:szCs w:val="28"/>
          <w:lang w:val="uk-UA"/>
        </w:rPr>
        <w:t xml:space="preserve"> виникнення</w:t>
      </w:r>
      <w:r w:rsidRPr="003F4412">
        <w:rPr>
          <w:rFonts w:ascii="Times New Roman" w:hAnsi="Times New Roman" w:cs="Times New Roman"/>
          <w:noProof/>
          <w:color w:val="000000"/>
          <w:sz w:val="28"/>
          <w:szCs w:val="28"/>
          <w:lang w:val="uk-UA"/>
        </w:rPr>
        <w:t xml:space="preserve"> фетоплацентарної дисфункції;</w:t>
      </w:r>
    </w:p>
    <w:p w14:paraId="0B0587EE" w14:textId="77777777" w:rsidR="001A1406" w:rsidRPr="003F4412" w:rsidRDefault="001A140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методи діагностики та  лікування фетоплацентарної дисфункції;</w:t>
      </w:r>
    </w:p>
    <w:p w14:paraId="6E3C620A" w14:textId="77777777" w:rsidR="001A1406" w:rsidRPr="003F4412" w:rsidRDefault="00B63DA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етіопатогенез затримки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w:t>
      </w:r>
      <w:r w:rsidR="001A1406" w:rsidRPr="003F4412">
        <w:rPr>
          <w:rFonts w:ascii="Times New Roman" w:hAnsi="Times New Roman" w:cs="Times New Roman"/>
          <w:noProof/>
          <w:color w:val="000000"/>
          <w:sz w:val="28"/>
          <w:szCs w:val="28"/>
          <w:lang w:val="uk-UA"/>
        </w:rPr>
        <w:t>;</w:t>
      </w:r>
    </w:p>
    <w:p w14:paraId="1D8A1CC2" w14:textId="77777777" w:rsidR="001A1406" w:rsidRPr="003F4412" w:rsidRDefault="001A140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фактори ризику</w:t>
      </w:r>
      <w:r w:rsidR="0008374D" w:rsidRPr="003F4412">
        <w:rPr>
          <w:rFonts w:ascii="Times New Roman" w:hAnsi="Times New Roman" w:cs="Times New Roman"/>
          <w:noProof/>
          <w:color w:val="000000"/>
          <w:sz w:val="28"/>
          <w:szCs w:val="28"/>
          <w:lang w:val="uk-UA"/>
        </w:rPr>
        <w:t xml:space="preserve"> виникнення</w:t>
      </w:r>
      <w:r w:rsidRPr="003F4412">
        <w:rPr>
          <w:rFonts w:ascii="Times New Roman" w:hAnsi="Times New Roman" w:cs="Times New Roman"/>
          <w:noProof/>
          <w:color w:val="000000"/>
          <w:sz w:val="28"/>
          <w:szCs w:val="28"/>
          <w:lang w:val="uk-UA"/>
        </w:rPr>
        <w:t xml:space="preserve"> затримки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w:t>
      </w:r>
    </w:p>
    <w:p w14:paraId="567E1385" w14:textId="77777777" w:rsidR="00B63DA6" w:rsidRPr="003F4412" w:rsidRDefault="001A1406" w:rsidP="00C95172">
      <w:pPr>
        <w:widowControl w:val="0"/>
        <w:numPr>
          <w:ilvl w:val="0"/>
          <w:numId w:val="1"/>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методи діагностики та  лікування затримки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w:t>
      </w:r>
      <w:r w:rsidR="00B63DA6" w:rsidRPr="003F4412">
        <w:rPr>
          <w:rFonts w:ascii="Times New Roman" w:hAnsi="Times New Roman" w:cs="Times New Roman"/>
          <w:noProof/>
          <w:color w:val="000000"/>
          <w:sz w:val="28"/>
          <w:szCs w:val="28"/>
          <w:lang w:val="uk-UA"/>
        </w:rPr>
        <w:t>.</w:t>
      </w:r>
    </w:p>
    <w:p w14:paraId="3DBFB560"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i/>
          <w:noProof/>
          <w:color w:val="000000"/>
          <w:sz w:val="28"/>
          <w:szCs w:val="28"/>
          <w:lang w:val="uk-UA"/>
        </w:rPr>
      </w:pPr>
      <w:r w:rsidRPr="003F4412">
        <w:rPr>
          <w:rFonts w:ascii="Times New Roman" w:hAnsi="Times New Roman" w:cs="Times New Roman"/>
          <w:b/>
          <w:i/>
          <w:iCs/>
          <w:noProof/>
          <w:color w:val="000000"/>
          <w:sz w:val="28"/>
          <w:szCs w:val="28"/>
          <w:lang w:val="uk-UA"/>
        </w:rPr>
        <w:t>Вміти:</w:t>
      </w:r>
    </w:p>
    <w:p w14:paraId="7E9DF877" w14:textId="77777777" w:rsidR="00B63DA6" w:rsidRPr="003F4412" w:rsidRDefault="00B63DA6" w:rsidP="00C95172">
      <w:pPr>
        <w:widowControl w:val="0"/>
        <w:numPr>
          <w:ilvl w:val="0"/>
          <w:numId w:val="2"/>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поставити діагноз дистресу плода та асфіксії новонародженого;</w:t>
      </w:r>
    </w:p>
    <w:p w14:paraId="0D51F035" w14:textId="77777777" w:rsidR="00B63DA6" w:rsidRPr="003F4412" w:rsidRDefault="00B63DA6" w:rsidP="00C95172">
      <w:pPr>
        <w:widowControl w:val="0"/>
        <w:numPr>
          <w:ilvl w:val="0"/>
          <w:numId w:val="2"/>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призначити лікування дистресу плода;</w:t>
      </w:r>
    </w:p>
    <w:p w14:paraId="1B78E837" w14:textId="77777777" w:rsidR="00B63DA6" w:rsidRPr="003F4412" w:rsidRDefault="00B63DA6" w:rsidP="00C95172">
      <w:pPr>
        <w:widowControl w:val="0"/>
        <w:numPr>
          <w:ilvl w:val="0"/>
          <w:numId w:val="2"/>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діагностувати та призначити адекватну терапію при З</w:t>
      </w:r>
      <w:r w:rsidR="00CF6D62"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 xml:space="preserve"> плода;</w:t>
      </w:r>
    </w:p>
    <w:p w14:paraId="087139FC" w14:textId="77777777" w:rsidR="00B63DA6" w:rsidRPr="003F4412" w:rsidRDefault="00B63DA6" w:rsidP="00C95172">
      <w:pPr>
        <w:widowControl w:val="0"/>
        <w:numPr>
          <w:ilvl w:val="0"/>
          <w:numId w:val="2"/>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діагностувати та призначити адекватну терапію при фетоплацентарній </w:t>
      </w:r>
      <w:r w:rsidR="001A1406" w:rsidRPr="003F4412">
        <w:rPr>
          <w:rFonts w:ascii="Times New Roman" w:hAnsi="Times New Roman" w:cs="Times New Roman"/>
          <w:noProof/>
          <w:color w:val="000000"/>
          <w:sz w:val="28"/>
          <w:szCs w:val="28"/>
          <w:lang w:val="uk-UA"/>
        </w:rPr>
        <w:t>дисфункції</w:t>
      </w:r>
      <w:r w:rsidRPr="003F4412">
        <w:rPr>
          <w:rFonts w:ascii="Times New Roman" w:hAnsi="Times New Roman" w:cs="Times New Roman"/>
          <w:noProof/>
          <w:color w:val="000000"/>
          <w:sz w:val="28"/>
          <w:szCs w:val="28"/>
          <w:lang w:val="uk-UA"/>
        </w:rPr>
        <w:t>.</w:t>
      </w:r>
    </w:p>
    <w:p w14:paraId="7ACA2E44"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III. Вихідні і базові знання:</w:t>
      </w:r>
    </w:p>
    <w:p w14:paraId="395DEFF9"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Педіатрія - догляд за дітьми з асфіксією різного ступеня у відділенні неонатології.</w:t>
      </w:r>
    </w:p>
    <w:p w14:paraId="63CBF44E"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 Анатомо-фізіологічні особливості формування плаценти.</w:t>
      </w:r>
    </w:p>
    <w:p w14:paraId="22682DCD"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3) Патофізіологічні чинники </w:t>
      </w:r>
      <w:r w:rsidR="00152B21" w:rsidRPr="003F4412">
        <w:rPr>
          <w:rFonts w:ascii="Times New Roman" w:hAnsi="Times New Roman" w:cs="Times New Roman"/>
          <w:noProof/>
          <w:color w:val="000000"/>
          <w:sz w:val="28"/>
          <w:szCs w:val="28"/>
          <w:lang w:val="uk-UA"/>
        </w:rPr>
        <w:t>розвитку</w:t>
      </w:r>
      <w:r w:rsidRPr="003F4412">
        <w:rPr>
          <w:rFonts w:ascii="Times New Roman" w:hAnsi="Times New Roman" w:cs="Times New Roman"/>
          <w:noProof/>
          <w:color w:val="000000"/>
          <w:sz w:val="28"/>
          <w:szCs w:val="28"/>
          <w:lang w:val="uk-UA"/>
        </w:rPr>
        <w:t xml:space="preserve"> гіпоксії.</w:t>
      </w:r>
    </w:p>
    <w:p w14:paraId="11B1E6AB"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4) Анатомо-фізіологічні особливості новонародженого.</w:t>
      </w:r>
    </w:p>
    <w:p w14:paraId="70EAF5C0"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bCs/>
          <w:noProof/>
          <w:color w:val="000000"/>
          <w:sz w:val="28"/>
          <w:szCs w:val="28"/>
          <w:lang w:val="uk-UA"/>
        </w:rPr>
      </w:pPr>
      <w:r w:rsidRPr="003F4412">
        <w:rPr>
          <w:rFonts w:ascii="Times New Roman" w:hAnsi="Times New Roman" w:cs="Times New Roman"/>
          <w:b/>
          <w:bCs/>
          <w:noProof/>
          <w:color w:val="000000"/>
          <w:sz w:val="28"/>
          <w:szCs w:val="28"/>
          <w:lang w:val="uk-UA"/>
        </w:rPr>
        <w:t>IV. Зміст навчального матеріалу.</w:t>
      </w:r>
    </w:p>
    <w:p w14:paraId="00E2B97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bCs/>
          <w:noProof/>
          <w:color w:val="000000"/>
          <w:sz w:val="28"/>
          <w:szCs w:val="28"/>
          <w:lang w:val="uk-UA"/>
        </w:rPr>
      </w:pPr>
      <w:r w:rsidRPr="003F4412">
        <w:rPr>
          <w:rFonts w:ascii="Times New Roman" w:hAnsi="Times New Roman" w:cs="Times New Roman"/>
          <w:noProof/>
          <w:sz w:val="28"/>
          <w:szCs w:val="28"/>
          <w:lang w:val="uk-UA"/>
        </w:rPr>
        <w:lastRenderedPageBreak/>
        <w:t xml:space="preserve">Терміни "хронічна гіпоксія плода" та "гостра гіпоксія плода" не є клінічними, оскільки для діагностики цих станів у рутинній лікарській практиці не використовуються показники кисневого забезпечення плода (метаболічний ацидоз). Справжні причини порушень серцевої діяльності плода, його біофізичного профілю та пуповинного кровотоку встановити за допомогою сучасних неінвазивних методів дослідження неможливо. Тому усі порушення функціонального стану плода у теперішній час позначають терміном </w:t>
      </w:r>
      <w:r w:rsidRPr="003F4412">
        <w:rPr>
          <w:rFonts w:ascii="Times New Roman" w:hAnsi="Times New Roman" w:cs="Times New Roman"/>
          <w:b/>
          <w:i/>
          <w:noProof/>
          <w:sz w:val="28"/>
          <w:szCs w:val="28"/>
          <w:lang w:val="uk-UA"/>
        </w:rPr>
        <w:t>дистрес плода</w:t>
      </w:r>
      <w:r w:rsidRPr="003F4412">
        <w:rPr>
          <w:rFonts w:ascii="Times New Roman" w:hAnsi="Times New Roman" w:cs="Times New Roman"/>
          <w:noProof/>
          <w:sz w:val="28"/>
          <w:szCs w:val="28"/>
          <w:lang w:val="uk-UA"/>
        </w:rPr>
        <w:t xml:space="preserve">. </w:t>
      </w:r>
    </w:p>
    <w:p w14:paraId="14F1E7AB"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2"/>
          <w:sz w:val="28"/>
          <w:szCs w:val="28"/>
          <w:lang w:val="uk-UA"/>
        </w:rPr>
        <w:t>Частота дистресу плода становить 4-6%, а в структурі перинатальної захворюв</w:t>
      </w:r>
      <w:r w:rsidRPr="003F4412">
        <w:rPr>
          <w:rFonts w:ascii="Times New Roman" w:hAnsi="Times New Roman" w:cs="Times New Roman"/>
          <w:noProof/>
          <w:color w:val="000000"/>
          <w:sz w:val="28"/>
          <w:szCs w:val="28"/>
          <w:lang w:val="uk-UA"/>
        </w:rPr>
        <w:t xml:space="preserve">аності - 21-45%, хоча слід мати на увазі, що досить часто легку ступінь </w:t>
      </w:r>
      <w:r w:rsidR="001A1406" w:rsidRPr="003F4412">
        <w:rPr>
          <w:rFonts w:ascii="Times New Roman" w:hAnsi="Times New Roman" w:cs="Times New Roman"/>
          <w:noProof/>
          <w:color w:val="000000"/>
          <w:sz w:val="28"/>
          <w:szCs w:val="28"/>
          <w:lang w:val="uk-UA"/>
        </w:rPr>
        <w:t>асфіксії</w:t>
      </w:r>
      <w:r w:rsidRPr="003F4412">
        <w:rPr>
          <w:rFonts w:ascii="Times New Roman" w:hAnsi="Times New Roman" w:cs="Times New Roman"/>
          <w:noProof/>
          <w:color w:val="000000"/>
          <w:sz w:val="28"/>
          <w:szCs w:val="28"/>
          <w:lang w:val="uk-UA"/>
        </w:rPr>
        <w:t xml:space="preserve"> не враховують.</w:t>
      </w:r>
    </w:p>
    <w:p w14:paraId="1F515202"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b/>
          <w:noProof/>
          <w:color w:val="000000"/>
          <w:spacing w:val="-1"/>
          <w:sz w:val="28"/>
          <w:szCs w:val="28"/>
          <w:lang w:val="uk-UA"/>
        </w:rPr>
      </w:pPr>
      <w:r w:rsidRPr="003F4412">
        <w:rPr>
          <w:rFonts w:ascii="Times New Roman" w:hAnsi="Times New Roman" w:cs="Times New Roman"/>
          <w:b/>
          <w:noProof/>
          <w:color w:val="000000"/>
          <w:spacing w:val="-1"/>
          <w:sz w:val="28"/>
          <w:szCs w:val="28"/>
          <w:lang w:val="uk-UA"/>
        </w:rPr>
        <w:t>Методи дослідження функціонального стану плода.</w:t>
      </w:r>
    </w:p>
    <w:p w14:paraId="0DC3CF43"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i/>
          <w:noProof/>
          <w:color w:val="000000"/>
          <w:sz w:val="28"/>
          <w:szCs w:val="28"/>
          <w:lang w:val="uk-UA"/>
        </w:rPr>
        <w:t>1. Аускультація серцевої діяльності</w:t>
      </w:r>
      <w:r w:rsidRPr="003F4412">
        <w:rPr>
          <w:rFonts w:ascii="Times New Roman" w:hAnsi="Times New Roman" w:cs="Times New Roman"/>
          <w:b/>
          <w:bCs/>
          <w:noProof/>
          <w:color w:val="000000"/>
          <w:sz w:val="28"/>
          <w:szCs w:val="28"/>
          <w:lang w:val="uk-UA"/>
        </w:rPr>
        <w:t xml:space="preserve"> </w:t>
      </w:r>
      <w:r w:rsidRPr="003F4412">
        <w:rPr>
          <w:rFonts w:ascii="Times New Roman" w:hAnsi="Times New Roman" w:cs="Times New Roman"/>
          <w:noProof/>
          <w:color w:val="000000"/>
          <w:sz w:val="28"/>
          <w:szCs w:val="28"/>
          <w:lang w:val="uk-UA"/>
        </w:rPr>
        <w:t>(з 20 тижнів вагітності) - визначення частоти серцевих скорочень плода за одну хвилину: норма - 110-170 уд./хв.; більше 170 уд/хв. та менше 110 уд./хв. може свідчити про дистрес плода.</w:t>
      </w:r>
    </w:p>
    <w:p w14:paraId="2BF305D6" w14:textId="77777777" w:rsidR="00D633A0" w:rsidRPr="003F4412" w:rsidRDefault="00152B21"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Кардіотокографія (</w:t>
      </w:r>
      <w:r w:rsidR="00D633A0" w:rsidRPr="003F4412">
        <w:rPr>
          <w:rFonts w:ascii="Times New Roman" w:hAnsi="Times New Roman" w:cs="Times New Roman"/>
          <w:noProof/>
          <w:color w:val="000000"/>
          <w:sz w:val="28"/>
          <w:szCs w:val="28"/>
          <w:lang w:val="uk-UA"/>
        </w:rPr>
        <w:t>КТГ</w:t>
      </w:r>
      <w:r w:rsidRPr="003F4412">
        <w:rPr>
          <w:rFonts w:ascii="Times New Roman" w:hAnsi="Times New Roman" w:cs="Times New Roman"/>
          <w:noProof/>
          <w:color w:val="000000"/>
          <w:sz w:val="28"/>
          <w:szCs w:val="28"/>
          <w:lang w:val="uk-UA"/>
        </w:rPr>
        <w:t>)</w:t>
      </w:r>
      <w:r w:rsidR="00D633A0" w:rsidRPr="003F4412">
        <w:rPr>
          <w:rFonts w:ascii="Times New Roman" w:hAnsi="Times New Roman" w:cs="Times New Roman"/>
          <w:noProof/>
          <w:color w:val="000000"/>
          <w:sz w:val="28"/>
          <w:szCs w:val="28"/>
          <w:lang w:val="uk-UA"/>
        </w:rPr>
        <w:t xml:space="preserve"> є одним із основних методів оцінки стану плода в період з 28-30 тижнів вагітності. Одночасно реєструється частота серцевих скорочень плода, рух</w:t>
      </w:r>
      <w:r w:rsidRPr="003F4412">
        <w:rPr>
          <w:rFonts w:ascii="Times New Roman" w:hAnsi="Times New Roman" w:cs="Times New Roman"/>
          <w:noProof/>
          <w:color w:val="000000"/>
          <w:sz w:val="28"/>
          <w:szCs w:val="28"/>
          <w:lang w:val="uk-UA"/>
        </w:rPr>
        <w:t>о</w:t>
      </w:r>
      <w:r w:rsidR="00D633A0" w:rsidRPr="003F4412">
        <w:rPr>
          <w:rFonts w:ascii="Times New Roman" w:hAnsi="Times New Roman" w:cs="Times New Roman"/>
          <w:noProof/>
          <w:color w:val="000000"/>
          <w:sz w:val="28"/>
          <w:szCs w:val="28"/>
          <w:lang w:val="uk-UA"/>
        </w:rPr>
        <w:t>вої активності плода та тонус матки. Кардіотокограф автоматично визначає частоту серцевих скорочень плода за 1 хвилину між кожними двома наступними ударами і реєструє на графіку у вигляді кривої.</w:t>
      </w:r>
    </w:p>
    <w:p w14:paraId="25339F53"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При вивченні КТГ оцінюють три основних параметри:</w:t>
      </w:r>
    </w:p>
    <w:p w14:paraId="4873F44D" w14:textId="77777777" w:rsidR="00D633A0" w:rsidRPr="003F4412" w:rsidRDefault="00D633A0" w:rsidP="00C95172">
      <w:pPr>
        <w:numPr>
          <w:ilvl w:val="0"/>
          <w:numId w:val="12"/>
        </w:numPr>
        <w:shd w:val="clear" w:color="auto" w:fill="FFFFFF"/>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базальний ритм (средня величина між митт</w:t>
      </w:r>
      <w:r w:rsidR="0008374D" w:rsidRPr="003F4412">
        <w:rPr>
          <w:rFonts w:ascii="Times New Roman" w:hAnsi="Times New Roman" w:cs="Times New Roman"/>
          <w:noProof/>
          <w:color w:val="000000"/>
          <w:sz w:val="28"/>
          <w:szCs w:val="28"/>
          <w:lang w:val="uk-UA"/>
        </w:rPr>
        <w:t>є</w:t>
      </w:r>
      <w:r w:rsidRPr="003F4412">
        <w:rPr>
          <w:rFonts w:ascii="Times New Roman" w:hAnsi="Times New Roman" w:cs="Times New Roman"/>
          <w:noProof/>
          <w:color w:val="000000"/>
          <w:sz w:val="28"/>
          <w:szCs w:val="28"/>
          <w:lang w:val="uk-UA"/>
        </w:rPr>
        <w:t>вим значенням частоти серцевих скорочень плода за 10 хвилин без стресових чинників);</w:t>
      </w:r>
    </w:p>
    <w:p w14:paraId="2370188F" w14:textId="77777777" w:rsidR="00D633A0" w:rsidRPr="003F4412" w:rsidRDefault="00D633A0" w:rsidP="00C95172">
      <w:pPr>
        <w:numPr>
          <w:ilvl w:val="0"/>
          <w:numId w:val="12"/>
        </w:numPr>
        <w:shd w:val="clear" w:color="auto" w:fill="FFFFFF"/>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варіабельність серцевого ритму (його регулярність за амплітудою та частотою);</w:t>
      </w:r>
    </w:p>
    <w:p w14:paraId="1E6AFB5F" w14:textId="77777777" w:rsidR="00D633A0" w:rsidRPr="003F4412" w:rsidRDefault="00D633A0" w:rsidP="00C95172">
      <w:pPr>
        <w:numPr>
          <w:ilvl w:val="0"/>
          <w:numId w:val="12"/>
        </w:numPr>
        <w:shd w:val="clear" w:color="auto" w:fill="FFFFFF"/>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періодичні зміни серцевого ритму (пов’язані з</w:t>
      </w:r>
      <w:r w:rsidR="0008374D" w:rsidRPr="003F4412">
        <w:rPr>
          <w:rFonts w:ascii="Times New Roman" w:hAnsi="Times New Roman" w:cs="Times New Roman"/>
          <w:noProof/>
          <w:color w:val="000000"/>
          <w:sz w:val="28"/>
          <w:szCs w:val="28"/>
          <w:lang w:val="uk-UA"/>
        </w:rPr>
        <w:t>і</w:t>
      </w:r>
      <w:r w:rsidRPr="003F4412">
        <w:rPr>
          <w:rFonts w:ascii="Times New Roman" w:hAnsi="Times New Roman" w:cs="Times New Roman"/>
          <w:noProof/>
          <w:color w:val="000000"/>
          <w:sz w:val="28"/>
          <w:szCs w:val="28"/>
          <w:lang w:val="uk-UA"/>
        </w:rPr>
        <w:t xml:space="preserve"> скороченням матки та/або рухливої активності плода).</w:t>
      </w:r>
    </w:p>
    <w:p w14:paraId="093A21B0" w14:textId="77777777" w:rsidR="00033DA4" w:rsidRPr="003F4412" w:rsidRDefault="00033DA4" w:rsidP="00C95172">
      <w:pPr>
        <w:spacing w:line="240" w:lineRule="auto"/>
        <w:ind w:firstLine="709"/>
        <w:rPr>
          <w:rFonts w:ascii="Times New Roman" w:hAnsi="Times New Roman" w:cs="Times New Roman"/>
          <w:b/>
          <w:noProof/>
          <w:sz w:val="28"/>
          <w:szCs w:val="28"/>
          <w:lang w:val="uk-UA"/>
        </w:rPr>
      </w:pPr>
    </w:p>
    <w:p w14:paraId="162B1CEE" w14:textId="77777777" w:rsidR="00033DA4" w:rsidRPr="003F4412" w:rsidRDefault="00033DA4" w:rsidP="00C95172">
      <w:pPr>
        <w:spacing w:line="240" w:lineRule="auto"/>
        <w:ind w:firstLine="709"/>
        <w:rPr>
          <w:rFonts w:ascii="Times New Roman" w:hAnsi="Times New Roman" w:cs="Times New Roman"/>
          <w:b/>
          <w:noProof/>
          <w:sz w:val="28"/>
          <w:szCs w:val="28"/>
          <w:lang w:val="uk-UA"/>
        </w:rPr>
      </w:pPr>
      <w:r w:rsidRPr="003F4412">
        <w:rPr>
          <w:rFonts w:ascii="Times New Roman" w:hAnsi="Times New Roman" w:cs="Times New Roman"/>
          <w:b/>
          <w:noProof/>
          <w:sz w:val="28"/>
          <w:szCs w:val="28"/>
          <w:lang w:val="uk-UA"/>
        </w:rPr>
        <w:t>Оцінка антенатальної КТГ</w:t>
      </w:r>
    </w:p>
    <w:p w14:paraId="0F018E96" w14:textId="77777777" w:rsidR="00033DA4" w:rsidRPr="003F4412" w:rsidRDefault="00033DA4" w:rsidP="00C95172">
      <w:pPr>
        <w:spacing w:after="0" w:line="240" w:lineRule="auto"/>
        <w:ind w:firstLine="709"/>
        <w:jc w:val="center"/>
        <w:rPr>
          <w:rFonts w:ascii="Times New Roman" w:eastAsia="SimSun" w:hAnsi="Times New Roman" w:cs="Times New Roman"/>
          <w:b/>
          <w:noProof/>
          <w:sz w:val="28"/>
          <w:szCs w:val="28"/>
          <w:lang w:val="uk-UA" w:eastAsia="zh-CN"/>
        </w:rPr>
      </w:pPr>
      <w:r w:rsidRPr="003F4412">
        <w:rPr>
          <w:rFonts w:ascii="Times New Roman" w:eastAsia="SimSun" w:hAnsi="Times New Roman" w:cs="Times New Roman"/>
          <w:b/>
          <w:noProof/>
          <w:sz w:val="28"/>
          <w:szCs w:val="28"/>
          <w:lang w:val="uk-UA" w:eastAsia="zh-CN"/>
        </w:rPr>
        <w:t>Оцінка КТГ за шкалою Фішера (1976)</w:t>
      </w:r>
    </w:p>
    <w:tbl>
      <w:tblPr>
        <w:tblW w:w="5000" w:type="pct"/>
        <w:tblCellMar>
          <w:left w:w="0" w:type="dxa"/>
          <w:right w:w="0" w:type="dxa"/>
        </w:tblCellMar>
        <w:tblLook w:val="0000" w:firstRow="0" w:lastRow="0" w:firstColumn="0" w:lastColumn="0" w:noHBand="0" w:noVBand="0"/>
      </w:tblPr>
      <w:tblGrid>
        <w:gridCol w:w="3290"/>
        <w:gridCol w:w="2295"/>
        <w:gridCol w:w="2240"/>
        <w:gridCol w:w="2420"/>
      </w:tblGrid>
      <w:tr w:rsidR="00033DA4" w:rsidRPr="003F4412" w14:paraId="1243D9DD" w14:textId="77777777" w:rsidTr="00C95172">
        <w:trPr>
          <w:trHeight w:val="309"/>
        </w:trPr>
        <w:tc>
          <w:tcPr>
            <w:tcW w:w="1606" w:type="pct"/>
            <w:vMerge w:val="restart"/>
            <w:tcBorders>
              <w:top w:val="single" w:sz="4" w:space="0" w:color="auto"/>
              <w:left w:val="single" w:sz="4" w:space="0" w:color="auto"/>
              <w:bottom w:val="nil"/>
              <w:right w:val="nil"/>
            </w:tcBorders>
            <w:shd w:val="clear" w:color="auto" w:fill="FFFFFF"/>
            <w:vAlign w:val="center"/>
          </w:tcPr>
          <w:p w14:paraId="49C7C5D7"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Показники</w:t>
            </w:r>
          </w:p>
        </w:tc>
        <w:tc>
          <w:tcPr>
            <w:tcW w:w="3394" w:type="pct"/>
            <w:gridSpan w:val="3"/>
            <w:tcBorders>
              <w:top w:val="single" w:sz="4" w:space="0" w:color="auto"/>
              <w:left w:val="single" w:sz="4" w:space="0" w:color="auto"/>
              <w:bottom w:val="nil"/>
              <w:right w:val="single" w:sz="4" w:space="0" w:color="auto"/>
            </w:tcBorders>
            <w:shd w:val="clear" w:color="auto" w:fill="FFFFFF"/>
            <w:vAlign w:val="bottom"/>
          </w:tcPr>
          <w:p w14:paraId="0FFDAF89"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Оцінка стану, бали</w:t>
            </w:r>
          </w:p>
        </w:tc>
      </w:tr>
      <w:tr w:rsidR="00033DA4" w:rsidRPr="003F4412" w14:paraId="1554ABD5" w14:textId="77777777" w:rsidTr="00C95172">
        <w:trPr>
          <w:trHeight w:val="186"/>
        </w:trPr>
        <w:tc>
          <w:tcPr>
            <w:tcW w:w="1606" w:type="pct"/>
            <w:vMerge/>
            <w:tcBorders>
              <w:top w:val="nil"/>
              <w:left w:val="single" w:sz="4" w:space="0" w:color="auto"/>
              <w:bottom w:val="nil"/>
              <w:right w:val="nil"/>
            </w:tcBorders>
            <w:shd w:val="clear" w:color="auto" w:fill="FFFFFF"/>
            <w:vAlign w:val="center"/>
          </w:tcPr>
          <w:p w14:paraId="5009A483"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p>
        </w:tc>
        <w:tc>
          <w:tcPr>
            <w:tcW w:w="1120" w:type="pct"/>
            <w:tcBorders>
              <w:top w:val="single" w:sz="4" w:space="0" w:color="auto"/>
              <w:left w:val="single" w:sz="4" w:space="0" w:color="auto"/>
              <w:bottom w:val="nil"/>
              <w:right w:val="nil"/>
            </w:tcBorders>
            <w:shd w:val="clear" w:color="auto" w:fill="FFFFFF"/>
            <w:vAlign w:val="bottom"/>
          </w:tcPr>
          <w:p w14:paraId="1CF91C65"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0</w:t>
            </w:r>
          </w:p>
        </w:tc>
        <w:tc>
          <w:tcPr>
            <w:tcW w:w="1093" w:type="pct"/>
            <w:tcBorders>
              <w:top w:val="single" w:sz="4" w:space="0" w:color="auto"/>
              <w:left w:val="single" w:sz="4" w:space="0" w:color="auto"/>
              <w:bottom w:val="nil"/>
              <w:right w:val="nil"/>
            </w:tcBorders>
            <w:shd w:val="clear" w:color="auto" w:fill="FFFFFF"/>
            <w:vAlign w:val="bottom"/>
          </w:tcPr>
          <w:p w14:paraId="1BC30A43"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1</w:t>
            </w:r>
          </w:p>
        </w:tc>
        <w:tc>
          <w:tcPr>
            <w:tcW w:w="1181" w:type="pct"/>
            <w:tcBorders>
              <w:top w:val="single" w:sz="4" w:space="0" w:color="auto"/>
              <w:left w:val="single" w:sz="4" w:space="0" w:color="auto"/>
              <w:bottom w:val="nil"/>
              <w:right w:val="single" w:sz="4" w:space="0" w:color="auto"/>
            </w:tcBorders>
            <w:shd w:val="clear" w:color="auto" w:fill="FFFFFF"/>
            <w:vAlign w:val="bottom"/>
          </w:tcPr>
          <w:p w14:paraId="246D6F54"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2</w:t>
            </w:r>
          </w:p>
        </w:tc>
      </w:tr>
      <w:tr w:rsidR="00033DA4" w:rsidRPr="003F4412" w14:paraId="7B605696" w14:textId="77777777" w:rsidTr="00C95172">
        <w:trPr>
          <w:trHeight w:val="438"/>
        </w:trPr>
        <w:tc>
          <w:tcPr>
            <w:tcW w:w="1606" w:type="pct"/>
            <w:tcBorders>
              <w:top w:val="single" w:sz="4" w:space="0" w:color="auto"/>
              <w:left w:val="single" w:sz="4" w:space="0" w:color="auto"/>
              <w:bottom w:val="nil"/>
              <w:right w:val="nil"/>
            </w:tcBorders>
            <w:shd w:val="clear" w:color="auto" w:fill="FFFFFF"/>
            <w:vAlign w:val="center"/>
          </w:tcPr>
          <w:p w14:paraId="6C50B456"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Базальна ЧСС, уд./хв.</w:t>
            </w:r>
          </w:p>
        </w:tc>
        <w:tc>
          <w:tcPr>
            <w:tcW w:w="1120" w:type="pct"/>
            <w:tcBorders>
              <w:top w:val="single" w:sz="4" w:space="0" w:color="auto"/>
              <w:left w:val="single" w:sz="4" w:space="0" w:color="auto"/>
              <w:bottom w:val="nil"/>
              <w:right w:val="nil"/>
            </w:tcBorders>
            <w:shd w:val="clear" w:color="auto" w:fill="FFFFFF"/>
          </w:tcPr>
          <w:p w14:paraId="6F233CA7"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&lt;100</w:t>
            </w:r>
          </w:p>
          <w:p w14:paraId="35DAC4C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&gt;180</w:t>
            </w:r>
          </w:p>
        </w:tc>
        <w:tc>
          <w:tcPr>
            <w:tcW w:w="1093" w:type="pct"/>
            <w:tcBorders>
              <w:top w:val="single" w:sz="4" w:space="0" w:color="auto"/>
              <w:left w:val="single" w:sz="4" w:space="0" w:color="auto"/>
              <w:bottom w:val="nil"/>
              <w:right w:val="nil"/>
            </w:tcBorders>
            <w:shd w:val="clear" w:color="auto" w:fill="FFFFFF"/>
            <w:vAlign w:val="center"/>
          </w:tcPr>
          <w:p w14:paraId="24BC1F13"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100-119</w:t>
            </w:r>
          </w:p>
          <w:p w14:paraId="6000DD63"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161-180</w:t>
            </w:r>
          </w:p>
        </w:tc>
        <w:tc>
          <w:tcPr>
            <w:tcW w:w="1181" w:type="pct"/>
            <w:tcBorders>
              <w:top w:val="single" w:sz="4" w:space="0" w:color="auto"/>
              <w:left w:val="single" w:sz="4" w:space="0" w:color="auto"/>
              <w:bottom w:val="nil"/>
              <w:right w:val="single" w:sz="4" w:space="0" w:color="auto"/>
            </w:tcBorders>
            <w:shd w:val="clear" w:color="auto" w:fill="FFFFFF"/>
            <w:vAlign w:val="center"/>
          </w:tcPr>
          <w:p w14:paraId="1C3A15BB"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120-160</w:t>
            </w:r>
          </w:p>
        </w:tc>
      </w:tr>
      <w:tr w:rsidR="00033DA4" w:rsidRPr="003F4412" w14:paraId="27BCBBFE" w14:textId="77777777" w:rsidTr="00C95172">
        <w:trPr>
          <w:trHeight w:val="426"/>
        </w:trPr>
        <w:tc>
          <w:tcPr>
            <w:tcW w:w="1606" w:type="pct"/>
            <w:tcBorders>
              <w:top w:val="single" w:sz="4" w:space="0" w:color="auto"/>
              <w:left w:val="single" w:sz="4" w:space="0" w:color="auto"/>
              <w:bottom w:val="nil"/>
              <w:right w:val="nil"/>
            </w:tcBorders>
            <w:shd w:val="clear" w:color="auto" w:fill="FFFFFF"/>
            <w:vAlign w:val="center"/>
          </w:tcPr>
          <w:p w14:paraId="39E6A66A"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Амплітуда осциля</w:t>
            </w:r>
            <w:r w:rsidRPr="003F4412">
              <w:rPr>
                <w:rFonts w:ascii="Times New Roman" w:eastAsia="Times New Roman" w:hAnsi="Times New Roman" w:cs="Times New Roman"/>
                <w:noProof/>
                <w:color w:val="000000"/>
                <w:sz w:val="28"/>
                <w:szCs w:val="28"/>
                <w:lang w:val="uk-UA" w:eastAsia="ru-RU"/>
              </w:rPr>
              <w:softHyphen/>
              <w:t>цій, уд./хв.</w:t>
            </w:r>
          </w:p>
        </w:tc>
        <w:tc>
          <w:tcPr>
            <w:tcW w:w="1120" w:type="pct"/>
            <w:tcBorders>
              <w:top w:val="single" w:sz="4" w:space="0" w:color="auto"/>
              <w:left w:val="single" w:sz="4" w:space="0" w:color="auto"/>
              <w:bottom w:val="nil"/>
              <w:right w:val="nil"/>
            </w:tcBorders>
            <w:shd w:val="clear" w:color="auto" w:fill="FFFFFF"/>
          </w:tcPr>
          <w:p w14:paraId="608AF5F7"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&lt;5</w:t>
            </w:r>
          </w:p>
        </w:tc>
        <w:tc>
          <w:tcPr>
            <w:tcW w:w="1093" w:type="pct"/>
            <w:tcBorders>
              <w:top w:val="single" w:sz="4" w:space="0" w:color="auto"/>
              <w:left w:val="single" w:sz="4" w:space="0" w:color="auto"/>
              <w:bottom w:val="nil"/>
              <w:right w:val="nil"/>
            </w:tcBorders>
            <w:shd w:val="clear" w:color="auto" w:fill="FFFFFF"/>
          </w:tcPr>
          <w:p w14:paraId="4E0AED2E"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5-9</w:t>
            </w:r>
          </w:p>
          <w:p w14:paraId="1439DF7F"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&gt;30</w:t>
            </w:r>
          </w:p>
        </w:tc>
        <w:tc>
          <w:tcPr>
            <w:tcW w:w="1181" w:type="pct"/>
            <w:tcBorders>
              <w:top w:val="single" w:sz="4" w:space="0" w:color="auto"/>
              <w:left w:val="single" w:sz="4" w:space="0" w:color="auto"/>
              <w:bottom w:val="nil"/>
              <w:right w:val="single" w:sz="4" w:space="0" w:color="auto"/>
            </w:tcBorders>
            <w:shd w:val="clear" w:color="auto" w:fill="FFFFFF"/>
          </w:tcPr>
          <w:p w14:paraId="0B3FC031"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10-30</w:t>
            </w:r>
          </w:p>
        </w:tc>
      </w:tr>
      <w:tr w:rsidR="00033DA4" w:rsidRPr="003F4412" w14:paraId="4C30F8D2" w14:textId="77777777" w:rsidTr="00C95172">
        <w:trPr>
          <w:trHeight w:val="432"/>
        </w:trPr>
        <w:tc>
          <w:tcPr>
            <w:tcW w:w="1606" w:type="pct"/>
            <w:tcBorders>
              <w:top w:val="single" w:sz="4" w:space="0" w:color="auto"/>
              <w:left w:val="single" w:sz="4" w:space="0" w:color="auto"/>
              <w:bottom w:val="nil"/>
              <w:right w:val="nil"/>
            </w:tcBorders>
            <w:shd w:val="clear" w:color="auto" w:fill="FFFFFF"/>
            <w:vAlign w:val="center"/>
          </w:tcPr>
          <w:p w14:paraId="0E84CEDA"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Частота осциляцій, хв.</w:t>
            </w:r>
          </w:p>
        </w:tc>
        <w:tc>
          <w:tcPr>
            <w:tcW w:w="1120" w:type="pct"/>
            <w:tcBorders>
              <w:top w:val="single" w:sz="4" w:space="0" w:color="auto"/>
              <w:left w:val="single" w:sz="4" w:space="0" w:color="auto"/>
              <w:bottom w:val="nil"/>
              <w:right w:val="nil"/>
            </w:tcBorders>
            <w:shd w:val="clear" w:color="auto" w:fill="FFFFFF"/>
          </w:tcPr>
          <w:p w14:paraId="180030ED"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&lt;2</w:t>
            </w:r>
          </w:p>
        </w:tc>
        <w:tc>
          <w:tcPr>
            <w:tcW w:w="1093" w:type="pct"/>
            <w:tcBorders>
              <w:top w:val="single" w:sz="4" w:space="0" w:color="auto"/>
              <w:left w:val="single" w:sz="4" w:space="0" w:color="auto"/>
              <w:bottom w:val="nil"/>
              <w:right w:val="nil"/>
            </w:tcBorders>
            <w:shd w:val="clear" w:color="auto" w:fill="FFFFFF"/>
            <w:vAlign w:val="center"/>
          </w:tcPr>
          <w:p w14:paraId="5A61C29F"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2-6</w:t>
            </w:r>
          </w:p>
        </w:tc>
        <w:tc>
          <w:tcPr>
            <w:tcW w:w="1181" w:type="pct"/>
            <w:tcBorders>
              <w:top w:val="single" w:sz="4" w:space="0" w:color="auto"/>
              <w:left w:val="single" w:sz="4" w:space="0" w:color="auto"/>
              <w:bottom w:val="nil"/>
              <w:right w:val="single" w:sz="4" w:space="0" w:color="auto"/>
            </w:tcBorders>
            <w:shd w:val="clear" w:color="auto" w:fill="FFFFFF"/>
            <w:vAlign w:val="center"/>
          </w:tcPr>
          <w:p w14:paraId="73743562"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&gt;6</w:t>
            </w:r>
          </w:p>
        </w:tc>
      </w:tr>
      <w:tr w:rsidR="00033DA4" w:rsidRPr="003F4412" w14:paraId="2185D172" w14:textId="77777777" w:rsidTr="00C95172">
        <w:trPr>
          <w:trHeight w:val="216"/>
        </w:trPr>
        <w:tc>
          <w:tcPr>
            <w:tcW w:w="1606" w:type="pct"/>
            <w:tcBorders>
              <w:top w:val="single" w:sz="4" w:space="0" w:color="auto"/>
              <w:left w:val="single" w:sz="4" w:space="0" w:color="auto"/>
              <w:bottom w:val="nil"/>
              <w:right w:val="nil"/>
            </w:tcBorders>
            <w:shd w:val="clear" w:color="auto" w:fill="FFFFFF"/>
            <w:vAlign w:val="center"/>
          </w:tcPr>
          <w:p w14:paraId="0DC672D3"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Акцелерації</w:t>
            </w:r>
          </w:p>
        </w:tc>
        <w:tc>
          <w:tcPr>
            <w:tcW w:w="1120" w:type="pct"/>
            <w:tcBorders>
              <w:top w:val="single" w:sz="4" w:space="0" w:color="auto"/>
              <w:left w:val="single" w:sz="4" w:space="0" w:color="auto"/>
              <w:bottom w:val="nil"/>
              <w:right w:val="nil"/>
            </w:tcBorders>
            <w:shd w:val="clear" w:color="auto" w:fill="FFFFFF"/>
            <w:vAlign w:val="bottom"/>
          </w:tcPr>
          <w:p w14:paraId="112FB6A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Немає</w:t>
            </w:r>
          </w:p>
        </w:tc>
        <w:tc>
          <w:tcPr>
            <w:tcW w:w="1093" w:type="pct"/>
            <w:tcBorders>
              <w:top w:val="single" w:sz="4" w:space="0" w:color="auto"/>
              <w:left w:val="single" w:sz="4" w:space="0" w:color="auto"/>
              <w:bottom w:val="nil"/>
              <w:right w:val="nil"/>
            </w:tcBorders>
            <w:shd w:val="clear" w:color="auto" w:fill="FFFFFF"/>
            <w:vAlign w:val="bottom"/>
          </w:tcPr>
          <w:p w14:paraId="6E7F391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Періодичні</w:t>
            </w:r>
          </w:p>
        </w:tc>
        <w:tc>
          <w:tcPr>
            <w:tcW w:w="1181" w:type="pct"/>
            <w:tcBorders>
              <w:top w:val="single" w:sz="4" w:space="0" w:color="auto"/>
              <w:left w:val="single" w:sz="4" w:space="0" w:color="auto"/>
              <w:bottom w:val="nil"/>
              <w:right w:val="single" w:sz="4" w:space="0" w:color="auto"/>
            </w:tcBorders>
            <w:shd w:val="clear" w:color="auto" w:fill="FFFFFF"/>
            <w:vAlign w:val="bottom"/>
          </w:tcPr>
          <w:p w14:paraId="21BE6DC5"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Спорадичні</w:t>
            </w:r>
          </w:p>
        </w:tc>
      </w:tr>
      <w:tr w:rsidR="00033DA4" w:rsidRPr="003F4412" w14:paraId="77C765EF" w14:textId="77777777" w:rsidTr="00C95172">
        <w:trPr>
          <w:trHeight w:val="330"/>
        </w:trPr>
        <w:tc>
          <w:tcPr>
            <w:tcW w:w="1606" w:type="pct"/>
            <w:tcBorders>
              <w:top w:val="single" w:sz="4" w:space="0" w:color="auto"/>
              <w:left w:val="single" w:sz="4" w:space="0" w:color="auto"/>
              <w:bottom w:val="single" w:sz="4" w:space="0" w:color="auto"/>
              <w:right w:val="nil"/>
            </w:tcBorders>
            <w:shd w:val="clear" w:color="auto" w:fill="FFFFFF"/>
            <w:vAlign w:val="center"/>
          </w:tcPr>
          <w:p w14:paraId="25C0C2B4"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Децелерації</w:t>
            </w:r>
          </w:p>
        </w:tc>
        <w:tc>
          <w:tcPr>
            <w:tcW w:w="1120" w:type="pct"/>
            <w:tcBorders>
              <w:top w:val="single" w:sz="4" w:space="0" w:color="auto"/>
              <w:left w:val="single" w:sz="4" w:space="0" w:color="auto"/>
              <w:bottom w:val="single" w:sz="4" w:space="0" w:color="auto"/>
              <w:right w:val="nil"/>
            </w:tcBorders>
            <w:shd w:val="clear" w:color="auto" w:fill="FFFFFF"/>
          </w:tcPr>
          <w:p w14:paraId="6EFA4762"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Пізні, несприятливі варіабельні</w:t>
            </w:r>
          </w:p>
        </w:tc>
        <w:tc>
          <w:tcPr>
            <w:tcW w:w="1093" w:type="pct"/>
            <w:tcBorders>
              <w:top w:val="single" w:sz="4" w:space="0" w:color="auto"/>
              <w:left w:val="single" w:sz="4" w:space="0" w:color="auto"/>
              <w:bottom w:val="single" w:sz="4" w:space="0" w:color="auto"/>
              <w:right w:val="nil"/>
            </w:tcBorders>
            <w:shd w:val="clear" w:color="auto" w:fill="FFFFFF"/>
            <w:vAlign w:val="center"/>
          </w:tcPr>
          <w:p w14:paraId="12916C32"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Варіабельні</w:t>
            </w:r>
          </w:p>
        </w:tc>
        <w:tc>
          <w:tcPr>
            <w:tcW w:w="1181" w:type="pct"/>
            <w:tcBorders>
              <w:top w:val="single" w:sz="4" w:space="0" w:color="auto"/>
              <w:left w:val="single" w:sz="4" w:space="0" w:color="auto"/>
              <w:bottom w:val="single" w:sz="4" w:space="0" w:color="auto"/>
              <w:right w:val="single" w:sz="4" w:space="0" w:color="auto"/>
            </w:tcBorders>
            <w:shd w:val="clear" w:color="auto" w:fill="FFFFFF"/>
          </w:tcPr>
          <w:p w14:paraId="6FF07BB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Немає або спорадичні (dip-0)</w:t>
            </w:r>
          </w:p>
        </w:tc>
      </w:tr>
    </w:tbl>
    <w:p w14:paraId="379E7A3C" w14:textId="77777777" w:rsidR="00033DA4" w:rsidRPr="003F4412" w:rsidRDefault="00033DA4" w:rsidP="00C95172">
      <w:pPr>
        <w:spacing w:after="0" w:line="240" w:lineRule="auto"/>
        <w:ind w:firstLine="709"/>
        <w:rPr>
          <w:rFonts w:ascii="Times New Roman" w:eastAsia="SimSun" w:hAnsi="Times New Roman" w:cs="Times New Roman"/>
          <w:b/>
          <w:noProof/>
          <w:sz w:val="28"/>
          <w:szCs w:val="28"/>
          <w:lang w:val="uk-UA" w:eastAsia="zh-CN"/>
        </w:rPr>
      </w:pPr>
    </w:p>
    <w:p w14:paraId="55C425BD" w14:textId="77777777" w:rsidR="00033DA4" w:rsidRPr="003F4412" w:rsidRDefault="00033DA4" w:rsidP="00C95172">
      <w:pPr>
        <w:spacing w:after="0" w:line="240" w:lineRule="auto"/>
        <w:ind w:firstLine="709"/>
        <w:jc w:val="center"/>
        <w:rPr>
          <w:rFonts w:ascii="Times New Roman" w:eastAsia="SimSun" w:hAnsi="Times New Roman" w:cs="Times New Roman"/>
          <w:b/>
          <w:noProof/>
          <w:sz w:val="28"/>
          <w:szCs w:val="28"/>
          <w:lang w:val="uk-UA" w:eastAsia="zh-CN"/>
        </w:rPr>
      </w:pPr>
      <w:r w:rsidRPr="003F4412">
        <w:rPr>
          <w:rFonts w:ascii="Times New Roman" w:eastAsia="SimSun" w:hAnsi="Times New Roman" w:cs="Times New Roman"/>
          <w:b/>
          <w:noProof/>
          <w:sz w:val="28"/>
          <w:szCs w:val="28"/>
          <w:lang w:val="uk-UA" w:eastAsia="zh-CN"/>
        </w:rPr>
        <w:t>Оцінка КТГ за шкалою Кребса (1978)</w:t>
      </w:r>
    </w:p>
    <w:tbl>
      <w:tblPr>
        <w:tblW w:w="5000" w:type="pct"/>
        <w:tblCellMar>
          <w:left w:w="0" w:type="dxa"/>
          <w:right w:w="0" w:type="dxa"/>
        </w:tblCellMar>
        <w:tblLook w:val="0000" w:firstRow="0" w:lastRow="0" w:firstColumn="0" w:lastColumn="0" w:noHBand="0" w:noVBand="0"/>
      </w:tblPr>
      <w:tblGrid>
        <w:gridCol w:w="3291"/>
        <w:gridCol w:w="2299"/>
        <w:gridCol w:w="2217"/>
        <w:gridCol w:w="2438"/>
      </w:tblGrid>
      <w:tr w:rsidR="00033DA4" w:rsidRPr="003F4412" w14:paraId="0D62193E" w14:textId="77777777" w:rsidTr="00C95172">
        <w:trPr>
          <w:trHeight w:val="340"/>
        </w:trPr>
        <w:tc>
          <w:tcPr>
            <w:tcW w:w="1606" w:type="pct"/>
            <w:vMerge w:val="restart"/>
            <w:tcBorders>
              <w:top w:val="single" w:sz="4" w:space="0" w:color="auto"/>
              <w:left w:val="single" w:sz="4" w:space="0" w:color="auto"/>
              <w:bottom w:val="nil"/>
              <w:right w:val="nil"/>
            </w:tcBorders>
            <w:shd w:val="clear" w:color="auto" w:fill="FFFFFF"/>
            <w:vAlign w:val="center"/>
          </w:tcPr>
          <w:p w14:paraId="60E8AA9C"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Показники</w:t>
            </w:r>
          </w:p>
        </w:tc>
        <w:tc>
          <w:tcPr>
            <w:tcW w:w="3394" w:type="pct"/>
            <w:gridSpan w:val="3"/>
            <w:tcBorders>
              <w:top w:val="single" w:sz="4" w:space="0" w:color="auto"/>
              <w:left w:val="single" w:sz="4" w:space="0" w:color="auto"/>
              <w:bottom w:val="nil"/>
              <w:right w:val="single" w:sz="4" w:space="0" w:color="auto"/>
            </w:tcBorders>
            <w:shd w:val="clear" w:color="auto" w:fill="FFFFFF"/>
            <w:vAlign w:val="bottom"/>
          </w:tcPr>
          <w:p w14:paraId="58E6128A"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Оцінка стану, бали</w:t>
            </w:r>
          </w:p>
        </w:tc>
      </w:tr>
      <w:tr w:rsidR="00033DA4" w:rsidRPr="003F4412" w14:paraId="2556CE73" w14:textId="77777777" w:rsidTr="00C95172">
        <w:trPr>
          <w:trHeight w:val="242"/>
        </w:trPr>
        <w:tc>
          <w:tcPr>
            <w:tcW w:w="1606" w:type="pct"/>
            <w:vMerge/>
            <w:tcBorders>
              <w:top w:val="nil"/>
              <w:left w:val="single" w:sz="4" w:space="0" w:color="auto"/>
              <w:bottom w:val="nil"/>
              <w:right w:val="nil"/>
            </w:tcBorders>
            <w:shd w:val="clear" w:color="auto" w:fill="FFFFFF"/>
            <w:vAlign w:val="center"/>
          </w:tcPr>
          <w:p w14:paraId="076F2297"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p>
        </w:tc>
        <w:tc>
          <w:tcPr>
            <w:tcW w:w="1122" w:type="pct"/>
            <w:tcBorders>
              <w:top w:val="single" w:sz="4" w:space="0" w:color="auto"/>
              <w:left w:val="single" w:sz="4" w:space="0" w:color="auto"/>
              <w:bottom w:val="nil"/>
              <w:right w:val="nil"/>
            </w:tcBorders>
            <w:shd w:val="clear" w:color="auto" w:fill="FFFFFF"/>
            <w:vAlign w:val="bottom"/>
          </w:tcPr>
          <w:p w14:paraId="4D8E9DC6"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0</w:t>
            </w:r>
          </w:p>
        </w:tc>
        <w:tc>
          <w:tcPr>
            <w:tcW w:w="1082" w:type="pct"/>
            <w:tcBorders>
              <w:top w:val="single" w:sz="4" w:space="0" w:color="auto"/>
              <w:left w:val="single" w:sz="4" w:space="0" w:color="auto"/>
              <w:bottom w:val="nil"/>
              <w:right w:val="nil"/>
            </w:tcBorders>
            <w:shd w:val="clear" w:color="auto" w:fill="FFFFFF"/>
            <w:vAlign w:val="center"/>
          </w:tcPr>
          <w:p w14:paraId="73478121"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1</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1931C4C7" w14:textId="77777777" w:rsidR="00033DA4" w:rsidRPr="003F4412" w:rsidRDefault="00033DA4" w:rsidP="00C95172">
            <w:pPr>
              <w:spacing w:after="0" w:line="240" w:lineRule="auto"/>
              <w:ind w:firstLine="709"/>
              <w:jc w:val="center"/>
              <w:rPr>
                <w:rFonts w:ascii="Times New Roman" w:eastAsia="Times New Roman" w:hAnsi="Times New Roman" w:cs="Times New Roman"/>
                <w:b/>
                <w:noProof/>
                <w:sz w:val="28"/>
                <w:szCs w:val="28"/>
                <w:lang w:val="uk-UA"/>
              </w:rPr>
            </w:pPr>
            <w:r w:rsidRPr="003F4412">
              <w:rPr>
                <w:rFonts w:ascii="Times New Roman" w:eastAsia="Times New Roman" w:hAnsi="Times New Roman" w:cs="Times New Roman"/>
                <w:b/>
                <w:noProof/>
                <w:color w:val="000000"/>
                <w:sz w:val="28"/>
                <w:szCs w:val="28"/>
                <w:lang w:val="uk-UA" w:eastAsia="ru-RU"/>
              </w:rPr>
              <w:t>2</w:t>
            </w:r>
          </w:p>
        </w:tc>
      </w:tr>
      <w:tr w:rsidR="00033DA4" w:rsidRPr="003F4412" w14:paraId="09C7A46C" w14:textId="77777777" w:rsidTr="00C95172">
        <w:trPr>
          <w:trHeight w:val="432"/>
        </w:trPr>
        <w:tc>
          <w:tcPr>
            <w:tcW w:w="1606" w:type="pct"/>
            <w:tcBorders>
              <w:top w:val="single" w:sz="4" w:space="0" w:color="auto"/>
              <w:left w:val="single" w:sz="4" w:space="0" w:color="auto"/>
              <w:bottom w:val="nil"/>
              <w:right w:val="nil"/>
            </w:tcBorders>
            <w:shd w:val="clear" w:color="auto" w:fill="FFFFFF"/>
            <w:vAlign w:val="center"/>
          </w:tcPr>
          <w:p w14:paraId="0E3AE88C"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Базальна ЧСС, уд./хв.</w:t>
            </w:r>
          </w:p>
        </w:tc>
        <w:tc>
          <w:tcPr>
            <w:tcW w:w="1122" w:type="pct"/>
            <w:tcBorders>
              <w:top w:val="single" w:sz="4" w:space="0" w:color="auto"/>
              <w:left w:val="single" w:sz="4" w:space="0" w:color="auto"/>
              <w:bottom w:val="nil"/>
              <w:right w:val="nil"/>
            </w:tcBorders>
            <w:shd w:val="clear" w:color="auto" w:fill="FFFFFF"/>
          </w:tcPr>
          <w:p w14:paraId="04F80360"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&lt;100</w:t>
            </w:r>
          </w:p>
          <w:p w14:paraId="39A63C6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&gt;180</w:t>
            </w:r>
          </w:p>
        </w:tc>
        <w:tc>
          <w:tcPr>
            <w:tcW w:w="1082" w:type="pct"/>
            <w:tcBorders>
              <w:top w:val="single" w:sz="4" w:space="0" w:color="auto"/>
              <w:left w:val="single" w:sz="4" w:space="0" w:color="auto"/>
              <w:bottom w:val="nil"/>
              <w:right w:val="nil"/>
            </w:tcBorders>
            <w:shd w:val="clear" w:color="auto" w:fill="FFFFFF"/>
            <w:vAlign w:val="center"/>
          </w:tcPr>
          <w:p w14:paraId="39686D60"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100-119</w:t>
            </w:r>
          </w:p>
          <w:p w14:paraId="7638BE8F"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161-180</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79F3671C"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120-160</w:t>
            </w:r>
          </w:p>
        </w:tc>
      </w:tr>
      <w:tr w:rsidR="00033DA4" w:rsidRPr="003F4412" w14:paraId="0D14380D" w14:textId="77777777" w:rsidTr="00C95172">
        <w:trPr>
          <w:trHeight w:val="403"/>
        </w:trPr>
        <w:tc>
          <w:tcPr>
            <w:tcW w:w="1606" w:type="pct"/>
            <w:tcBorders>
              <w:top w:val="single" w:sz="4" w:space="0" w:color="auto"/>
              <w:left w:val="single" w:sz="4" w:space="0" w:color="auto"/>
              <w:bottom w:val="nil"/>
              <w:right w:val="nil"/>
            </w:tcBorders>
            <w:shd w:val="clear" w:color="auto" w:fill="FFFFFF"/>
            <w:vAlign w:val="center"/>
          </w:tcPr>
          <w:p w14:paraId="4AFB7177"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Амплітуда осциля</w:t>
            </w:r>
            <w:r w:rsidRPr="003F4412">
              <w:rPr>
                <w:rFonts w:ascii="Times New Roman" w:eastAsia="Times New Roman" w:hAnsi="Times New Roman" w:cs="Times New Roman"/>
                <w:noProof/>
                <w:color w:val="000000"/>
                <w:sz w:val="28"/>
                <w:szCs w:val="28"/>
                <w:lang w:val="uk-UA" w:eastAsia="ru-RU"/>
              </w:rPr>
              <w:softHyphen/>
              <w:t>цій, уд./хв.</w:t>
            </w:r>
          </w:p>
        </w:tc>
        <w:tc>
          <w:tcPr>
            <w:tcW w:w="1122" w:type="pct"/>
            <w:tcBorders>
              <w:top w:val="single" w:sz="4" w:space="0" w:color="auto"/>
              <w:left w:val="single" w:sz="4" w:space="0" w:color="auto"/>
              <w:bottom w:val="nil"/>
              <w:right w:val="nil"/>
            </w:tcBorders>
            <w:shd w:val="clear" w:color="auto" w:fill="FFFFFF"/>
          </w:tcPr>
          <w:p w14:paraId="2B3CBED8"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&lt;5</w:t>
            </w:r>
          </w:p>
        </w:tc>
        <w:tc>
          <w:tcPr>
            <w:tcW w:w="1082" w:type="pct"/>
            <w:tcBorders>
              <w:top w:val="single" w:sz="4" w:space="0" w:color="auto"/>
              <w:left w:val="single" w:sz="4" w:space="0" w:color="auto"/>
              <w:bottom w:val="nil"/>
              <w:right w:val="nil"/>
            </w:tcBorders>
            <w:shd w:val="clear" w:color="auto" w:fill="FFFFFF"/>
            <w:vAlign w:val="center"/>
          </w:tcPr>
          <w:p w14:paraId="54722B6D"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5-9</w:t>
            </w:r>
          </w:p>
          <w:p w14:paraId="3AF8CEF6"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&gt;25</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76288F73"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10-25</w:t>
            </w:r>
          </w:p>
        </w:tc>
      </w:tr>
      <w:tr w:rsidR="00033DA4" w:rsidRPr="003F4412" w14:paraId="2D7B670E" w14:textId="77777777" w:rsidTr="00C95172">
        <w:trPr>
          <w:trHeight w:val="409"/>
        </w:trPr>
        <w:tc>
          <w:tcPr>
            <w:tcW w:w="1606" w:type="pct"/>
            <w:tcBorders>
              <w:top w:val="single" w:sz="4" w:space="0" w:color="auto"/>
              <w:left w:val="single" w:sz="4" w:space="0" w:color="auto"/>
              <w:bottom w:val="nil"/>
              <w:right w:val="nil"/>
            </w:tcBorders>
            <w:shd w:val="clear" w:color="auto" w:fill="FFFFFF"/>
            <w:vAlign w:val="center"/>
          </w:tcPr>
          <w:p w14:paraId="5BB6F535"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Частота осциляцій, хв.</w:t>
            </w:r>
          </w:p>
        </w:tc>
        <w:tc>
          <w:tcPr>
            <w:tcW w:w="1122" w:type="pct"/>
            <w:tcBorders>
              <w:top w:val="single" w:sz="4" w:space="0" w:color="auto"/>
              <w:left w:val="single" w:sz="4" w:space="0" w:color="auto"/>
              <w:bottom w:val="nil"/>
              <w:right w:val="nil"/>
            </w:tcBorders>
            <w:shd w:val="clear" w:color="auto" w:fill="FFFFFF"/>
          </w:tcPr>
          <w:p w14:paraId="14E9CBB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&lt;2</w:t>
            </w:r>
          </w:p>
        </w:tc>
        <w:tc>
          <w:tcPr>
            <w:tcW w:w="1082" w:type="pct"/>
            <w:tcBorders>
              <w:top w:val="single" w:sz="4" w:space="0" w:color="auto"/>
              <w:left w:val="single" w:sz="4" w:space="0" w:color="auto"/>
              <w:bottom w:val="nil"/>
              <w:right w:val="nil"/>
            </w:tcBorders>
            <w:shd w:val="clear" w:color="auto" w:fill="FFFFFF"/>
            <w:vAlign w:val="center"/>
          </w:tcPr>
          <w:p w14:paraId="68392709"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2-6</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739B7243"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&gt;6</w:t>
            </w:r>
          </w:p>
        </w:tc>
      </w:tr>
      <w:tr w:rsidR="00033DA4" w:rsidRPr="003F4412" w14:paraId="1EFD8DAE" w14:textId="77777777" w:rsidTr="00C95172">
        <w:trPr>
          <w:trHeight w:val="409"/>
        </w:trPr>
        <w:tc>
          <w:tcPr>
            <w:tcW w:w="1606" w:type="pct"/>
            <w:tcBorders>
              <w:top w:val="single" w:sz="4" w:space="0" w:color="auto"/>
              <w:left w:val="single" w:sz="4" w:space="0" w:color="auto"/>
              <w:bottom w:val="nil"/>
              <w:right w:val="nil"/>
            </w:tcBorders>
            <w:shd w:val="clear" w:color="auto" w:fill="FFFFFF"/>
            <w:vAlign w:val="center"/>
          </w:tcPr>
          <w:p w14:paraId="722D6185"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Кількість рухів за 30 хв.</w:t>
            </w:r>
          </w:p>
        </w:tc>
        <w:tc>
          <w:tcPr>
            <w:tcW w:w="1122" w:type="pct"/>
            <w:tcBorders>
              <w:top w:val="single" w:sz="4" w:space="0" w:color="auto"/>
              <w:left w:val="single" w:sz="4" w:space="0" w:color="auto"/>
              <w:bottom w:val="nil"/>
              <w:right w:val="nil"/>
            </w:tcBorders>
            <w:shd w:val="clear" w:color="auto" w:fill="FFFFFF"/>
            <w:vAlign w:val="center"/>
          </w:tcPr>
          <w:p w14:paraId="52031890"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0</w:t>
            </w:r>
          </w:p>
        </w:tc>
        <w:tc>
          <w:tcPr>
            <w:tcW w:w="1082" w:type="pct"/>
            <w:tcBorders>
              <w:top w:val="single" w:sz="4" w:space="0" w:color="auto"/>
              <w:left w:val="single" w:sz="4" w:space="0" w:color="auto"/>
              <w:bottom w:val="nil"/>
              <w:right w:val="nil"/>
            </w:tcBorders>
            <w:shd w:val="clear" w:color="auto" w:fill="FFFFFF"/>
            <w:vAlign w:val="center"/>
          </w:tcPr>
          <w:p w14:paraId="5BD21FDB"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1-4</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271D02B4"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&gt;5</w:t>
            </w:r>
          </w:p>
        </w:tc>
      </w:tr>
      <w:tr w:rsidR="00033DA4" w:rsidRPr="003F4412" w14:paraId="6F6C2CCA" w14:textId="77777777" w:rsidTr="00C95172">
        <w:trPr>
          <w:trHeight w:val="616"/>
        </w:trPr>
        <w:tc>
          <w:tcPr>
            <w:tcW w:w="1606" w:type="pct"/>
            <w:tcBorders>
              <w:top w:val="single" w:sz="4" w:space="0" w:color="auto"/>
              <w:left w:val="single" w:sz="4" w:space="0" w:color="auto"/>
              <w:bottom w:val="nil"/>
              <w:right w:val="nil"/>
            </w:tcBorders>
            <w:shd w:val="clear" w:color="auto" w:fill="FFFFFF"/>
            <w:vAlign w:val="center"/>
          </w:tcPr>
          <w:p w14:paraId="00312155"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Акцелерації за 30 хв.</w:t>
            </w:r>
          </w:p>
        </w:tc>
        <w:tc>
          <w:tcPr>
            <w:tcW w:w="1122" w:type="pct"/>
            <w:tcBorders>
              <w:top w:val="single" w:sz="4" w:space="0" w:color="auto"/>
              <w:left w:val="single" w:sz="4" w:space="0" w:color="auto"/>
              <w:bottom w:val="nil"/>
              <w:right w:val="nil"/>
            </w:tcBorders>
            <w:shd w:val="clear" w:color="auto" w:fill="FFFFFF"/>
          </w:tcPr>
          <w:p w14:paraId="77D87A8A"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Немає</w:t>
            </w:r>
          </w:p>
        </w:tc>
        <w:tc>
          <w:tcPr>
            <w:tcW w:w="1082" w:type="pct"/>
            <w:tcBorders>
              <w:top w:val="single" w:sz="4" w:space="0" w:color="auto"/>
              <w:left w:val="single" w:sz="4" w:space="0" w:color="auto"/>
              <w:bottom w:val="nil"/>
              <w:right w:val="nil"/>
            </w:tcBorders>
            <w:shd w:val="clear" w:color="auto" w:fill="FFFFFF"/>
            <w:vAlign w:val="center"/>
          </w:tcPr>
          <w:p w14:paraId="46E1F6F8"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 xml:space="preserve">Періодичні або спорадичні </w:t>
            </w:r>
          </w:p>
          <w:p w14:paraId="65CC7377"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(1-4)</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6F76813B" w14:textId="77777777" w:rsidR="00033DA4" w:rsidRPr="003F4412" w:rsidRDefault="00033DA4" w:rsidP="00C95172">
            <w:pPr>
              <w:spacing w:after="0" w:line="240" w:lineRule="auto"/>
              <w:ind w:firstLine="709"/>
              <w:jc w:val="center"/>
              <w:rPr>
                <w:rFonts w:ascii="Times New Roman" w:eastAsia="Times New Roman" w:hAnsi="Times New Roman" w:cs="Times New Roman"/>
                <w:noProof/>
                <w:color w:val="000000"/>
                <w:sz w:val="28"/>
                <w:szCs w:val="28"/>
                <w:lang w:val="uk-UA" w:eastAsia="ru-RU"/>
              </w:rPr>
            </w:pPr>
            <w:r w:rsidRPr="003F4412">
              <w:rPr>
                <w:rFonts w:ascii="Times New Roman" w:eastAsia="Times New Roman" w:hAnsi="Times New Roman" w:cs="Times New Roman"/>
                <w:noProof/>
                <w:color w:val="000000"/>
                <w:sz w:val="28"/>
                <w:szCs w:val="28"/>
                <w:lang w:val="uk-UA" w:eastAsia="ru-RU"/>
              </w:rPr>
              <w:t xml:space="preserve">Спорадичні </w:t>
            </w:r>
          </w:p>
          <w:p w14:paraId="3048AEF1"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(&gt;5)</w:t>
            </w:r>
          </w:p>
        </w:tc>
      </w:tr>
      <w:tr w:rsidR="00033DA4" w:rsidRPr="003F4412" w14:paraId="7735F3BC" w14:textId="77777777" w:rsidTr="00C95172">
        <w:trPr>
          <w:trHeight w:val="534"/>
        </w:trPr>
        <w:tc>
          <w:tcPr>
            <w:tcW w:w="1606" w:type="pct"/>
            <w:tcBorders>
              <w:top w:val="single" w:sz="4" w:space="0" w:color="auto"/>
              <w:left w:val="single" w:sz="4" w:space="0" w:color="auto"/>
              <w:bottom w:val="single" w:sz="4" w:space="0" w:color="auto"/>
              <w:right w:val="nil"/>
            </w:tcBorders>
            <w:shd w:val="clear" w:color="auto" w:fill="FFFFFF"/>
            <w:vAlign w:val="center"/>
          </w:tcPr>
          <w:p w14:paraId="23FF2809" w14:textId="77777777" w:rsidR="00033DA4" w:rsidRPr="003F4412" w:rsidRDefault="00033DA4" w:rsidP="00C95172">
            <w:pPr>
              <w:spacing w:after="0" w:line="240" w:lineRule="auto"/>
              <w:ind w:firstLine="709"/>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Децелерації</w:t>
            </w:r>
          </w:p>
        </w:tc>
        <w:tc>
          <w:tcPr>
            <w:tcW w:w="1122" w:type="pct"/>
            <w:tcBorders>
              <w:top w:val="single" w:sz="4" w:space="0" w:color="auto"/>
              <w:left w:val="single" w:sz="4" w:space="0" w:color="auto"/>
              <w:bottom w:val="single" w:sz="4" w:space="0" w:color="auto"/>
              <w:right w:val="nil"/>
            </w:tcBorders>
            <w:shd w:val="clear" w:color="auto" w:fill="FFFFFF"/>
          </w:tcPr>
          <w:p w14:paraId="0EAFB56B"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Пізні</w:t>
            </w:r>
            <w:r w:rsidRPr="003F4412">
              <w:rPr>
                <w:rFonts w:ascii="Times New Roman" w:eastAsia="Times New Roman" w:hAnsi="Times New Roman" w:cs="Times New Roman"/>
                <w:noProof/>
                <w:color w:val="000000"/>
                <w:sz w:val="28"/>
                <w:szCs w:val="28"/>
                <w:lang w:val="uk-UA" w:eastAsia="uk-UA"/>
              </w:rPr>
              <w:t>, що повторюються або виражені варіабельні</w:t>
            </w:r>
          </w:p>
        </w:tc>
        <w:tc>
          <w:tcPr>
            <w:tcW w:w="1082" w:type="pct"/>
            <w:tcBorders>
              <w:top w:val="single" w:sz="4" w:space="0" w:color="auto"/>
              <w:left w:val="single" w:sz="4" w:space="0" w:color="auto"/>
              <w:bottom w:val="single" w:sz="4" w:space="0" w:color="auto"/>
              <w:right w:val="nil"/>
            </w:tcBorders>
            <w:shd w:val="clear" w:color="auto" w:fill="FFFFFF"/>
            <w:vAlign w:val="center"/>
          </w:tcPr>
          <w:p w14:paraId="05CF7CAD"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Варіабельні або одиничні пізні</w:t>
            </w:r>
          </w:p>
        </w:tc>
        <w:tc>
          <w:tcPr>
            <w:tcW w:w="1189" w:type="pct"/>
            <w:tcBorders>
              <w:top w:val="single" w:sz="4" w:space="0" w:color="auto"/>
              <w:left w:val="single" w:sz="4" w:space="0" w:color="auto"/>
              <w:bottom w:val="single" w:sz="4" w:space="0" w:color="auto"/>
              <w:right w:val="single" w:sz="4" w:space="0" w:color="auto"/>
            </w:tcBorders>
            <w:shd w:val="clear" w:color="auto" w:fill="FFFFFF"/>
            <w:vAlign w:val="center"/>
          </w:tcPr>
          <w:p w14:paraId="03EEB22C" w14:textId="77777777" w:rsidR="00033DA4" w:rsidRPr="003F4412" w:rsidRDefault="00033DA4" w:rsidP="00C95172">
            <w:pPr>
              <w:spacing w:after="0" w:line="240" w:lineRule="auto"/>
              <w:ind w:firstLine="709"/>
              <w:jc w:val="center"/>
              <w:rPr>
                <w:rFonts w:ascii="Times New Roman" w:eastAsia="Times New Roman" w:hAnsi="Times New Roman" w:cs="Times New Roman"/>
                <w:noProof/>
                <w:sz w:val="28"/>
                <w:szCs w:val="28"/>
                <w:lang w:val="uk-UA"/>
              </w:rPr>
            </w:pPr>
            <w:r w:rsidRPr="003F4412">
              <w:rPr>
                <w:rFonts w:ascii="Times New Roman" w:eastAsia="Times New Roman" w:hAnsi="Times New Roman" w:cs="Times New Roman"/>
                <w:noProof/>
                <w:color w:val="000000"/>
                <w:sz w:val="28"/>
                <w:szCs w:val="28"/>
                <w:lang w:val="uk-UA" w:eastAsia="ru-RU"/>
              </w:rPr>
              <w:t>Немає або ранні</w:t>
            </w:r>
          </w:p>
        </w:tc>
      </w:tr>
    </w:tbl>
    <w:p w14:paraId="6BD46483" w14:textId="77777777" w:rsidR="00033DA4" w:rsidRPr="003F4412" w:rsidRDefault="00033DA4" w:rsidP="00C95172">
      <w:pPr>
        <w:spacing w:after="0" w:line="240" w:lineRule="auto"/>
        <w:ind w:firstLine="709"/>
        <w:jc w:val="both"/>
        <w:rPr>
          <w:rFonts w:ascii="Times New Roman" w:hAnsi="Times New Roman" w:cs="Times New Roman"/>
          <w:b/>
          <w:noProof/>
          <w:sz w:val="28"/>
          <w:szCs w:val="28"/>
          <w:lang w:val="uk-UA"/>
        </w:rPr>
      </w:pPr>
    </w:p>
    <w:p w14:paraId="4E20E11D" w14:textId="77777777" w:rsidR="00033DA4" w:rsidRPr="003F4412" w:rsidRDefault="00033DA4" w:rsidP="00C95172">
      <w:pPr>
        <w:spacing w:after="0" w:line="240" w:lineRule="auto"/>
        <w:ind w:firstLine="709"/>
        <w:jc w:val="both"/>
        <w:rPr>
          <w:rFonts w:ascii="Times New Roman" w:hAnsi="Times New Roman" w:cs="Times New Roman"/>
          <w:b/>
          <w:noProof/>
          <w:sz w:val="28"/>
          <w:szCs w:val="28"/>
          <w:lang w:val="uk-UA"/>
        </w:rPr>
      </w:pPr>
      <w:r w:rsidRPr="003F4412">
        <w:rPr>
          <w:rFonts w:ascii="Times New Roman" w:hAnsi="Times New Roman" w:cs="Times New Roman"/>
          <w:b/>
          <w:noProof/>
          <w:sz w:val="28"/>
          <w:szCs w:val="28"/>
          <w:u w:val="single"/>
          <w:lang w:val="uk-UA"/>
        </w:rPr>
        <w:t>Критерії Доуз-Редмана</w:t>
      </w:r>
      <w:r w:rsidRPr="003F4412">
        <w:rPr>
          <w:rFonts w:ascii="Times New Roman" w:hAnsi="Times New Roman" w:cs="Times New Roman"/>
          <w:b/>
          <w:noProof/>
          <w:sz w:val="28"/>
          <w:szCs w:val="28"/>
          <w:lang w:val="uk-UA"/>
        </w:rPr>
        <w:t>:</w:t>
      </w:r>
    </w:p>
    <w:p w14:paraId="5E68E22F"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БЧСС 110-160 уд./хв.</w:t>
      </w:r>
    </w:p>
    <w:p w14:paraId="78BA1E4E"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Щонайменше один рух плода або 3 акцелерації</w:t>
      </w:r>
    </w:p>
    <w:p w14:paraId="1729927F"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Відсутність децелерацій</w:t>
      </w:r>
    </w:p>
    <w:p w14:paraId="30E5C4DD"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Щонайменше один епізод високої варіабельності</w:t>
      </w:r>
    </w:p>
    <w:p w14:paraId="79BE2AFF"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Відсутність ознак синусоїдального ритму ЧСС плода</w:t>
      </w:r>
    </w:p>
    <w:p w14:paraId="0F847B3D"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Варіабельність за короткі відрізки часу (STV) має перевищувати 4,0 мс</w:t>
      </w:r>
    </w:p>
    <w:p w14:paraId="68789DB6"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Втрата сигналу не більше, ніж 30 % часу</w:t>
      </w:r>
    </w:p>
    <w:p w14:paraId="7647450D" w14:textId="77777777" w:rsidR="00033DA4" w:rsidRPr="003F4412" w:rsidRDefault="00033DA4" w:rsidP="00C95172">
      <w:pPr>
        <w:pStyle w:val="a3"/>
        <w:widowControl/>
        <w:numPr>
          <w:ilvl w:val="0"/>
          <w:numId w:val="24"/>
        </w:numPr>
        <w:autoSpaceDE/>
        <w:autoSpaceDN/>
        <w:adjustRightInd/>
        <w:ind w:firstLine="709"/>
        <w:jc w:val="both"/>
        <w:rPr>
          <w:noProof/>
          <w:sz w:val="28"/>
          <w:szCs w:val="28"/>
          <w:lang w:val="uk-UA"/>
        </w:rPr>
      </w:pPr>
      <w:r w:rsidRPr="003F4412">
        <w:rPr>
          <w:noProof/>
          <w:sz w:val="28"/>
          <w:szCs w:val="28"/>
          <w:lang w:val="uk-UA"/>
        </w:rPr>
        <w:t>Відсутність артефактів при закінченні запису.</w:t>
      </w:r>
    </w:p>
    <w:p w14:paraId="2731002E" w14:textId="77777777" w:rsidR="00033DA4" w:rsidRPr="003F4412" w:rsidRDefault="00033DA4" w:rsidP="00C95172">
      <w:pPr>
        <w:spacing w:after="0" w:line="240" w:lineRule="auto"/>
        <w:ind w:left="360" w:firstLine="709"/>
        <w:jc w:val="both"/>
        <w:rPr>
          <w:rFonts w:ascii="Times New Roman" w:hAnsi="Times New Roman" w:cs="Times New Roman"/>
          <w:i/>
          <w:noProof/>
          <w:sz w:val="28"/>
          <w:szCs w:val="28"/>
          <w:lang w:val="uk-UA"/>
        </w:rPr>
      </w:pPr>
      <w:r w:rsidRPr="003F4412">
        <w:rPr>
          <w:rFonts w:ascii="Times New Roman" w:hAnsi="Times New Roman" w:cs="Times New Roman"/>
          <w:i/>
          <w:noProof/>
          <w:sz w:val="28"/>
          <w:szCs w:val="28"/>
          <w:lang w:val="uk-UA"/>
        </w:rPr>
        <w:t>Це критерії фізіологічної норми. Якщо графік КТГ відповідає цим нормам (критерії дотримані), це означає, що виміряні характеристики серцебиття плода відповідають нормі. Це не дає гарантії добробуту дитини, але означає: в сигналі немає нічого, що давало би привід для побоювань.</w:t>
      </w:r>
    </w:p>
    <w:p w14:paraId="1DE0B350" w14:textId="77777777" w:rsidR="00033DA4" w:rsidRPr="003F4412" w:rsidRDefault="00033DA4" w:rsidP="00C95172">
      <w:pPr>
        <w:spacing w:after="0" w:line="240" w:lineRule="auto"/>
        <w:ind w:left="360" w:firstLine="709"/>
        <w:jc w:val="both"/>
        <w:rPr>
          <w:rFonts w:ascii="Times New Roman" w:hAnsi="Times New Roman" w:cs="Times New Roman"/>
          <w:i/>
          <w:noProof/>
          <w:sz w:val="28"/>
          <w:szCs w:val="28"/>
          <w:lang w:val="uk-UA"/>
        </w:rPr>
      </w:pPr>
    </w:p>
    <w:p w14:paraId="504BCC4B" w14:textId="77777777" w:rsidR="00033DA4" w:rsidRPr="003F4412" w:rsidRDefault="00033DA4" w:rsidP="00C95172">
      <w:pPr>
        <w:suppressAutoHyphens/>
        <w:autoSpaceDE w:val="0"/>
        <w:spacing w:line="240" w:lineRule="auto"/>
        <w:ind w:firstLine="709"/>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 xml:space="preserve">Використання </w:t>
      </w:r>
      <w:r w:rsidRPr="003F4412">
        <w:rPr>
          <w:rFonts w:ascii="Times New Roman" w:eastAsia="Calibri" w:hAnsi="Times New Roman" w:cs="Times New Roman"/>
          <w:b/>
          <w:noProof/>
          <w:sz w:val="28"/>
          <w:szCs w:val="28"/>
          <w:lang w:val="uk-UA" w:eastAsia="ar-SA"/>
        </w:rPr>
        <w:t>STV-тесту</w:t>
      </w:r>
      <w:r w:rsidRPr="003F4412">
        <w:rPr>
          <w:rFonts w:ascii="Times New Roman" w:eastAsia="Calibri" w:hAnsi="Times New Roman" w:cs="Times New Roman"/>
          <w:noProof/>
          <w:sz w:val="28"/>
          <w:szCs w:val="28"/>
          <w:lang w:val="uk-UA" w:eastAsia="ar-SA"/>
        </w:rPr>
        <w:t xml:space="preserve"> (показник КТГ, що корелює з рН крові плода) при проведенні КТГ (за критеріями Доуз-Редмана).</w:t>
      </w:r>
    </w:p>
    <w:p w14:paraId="06E936FC" w14:textId="77777777" w:rsidR="00033DA4" w:rsidRPr="003F4412" w:rsidRDefault="00033DA4" w:rsidP="00C95172">
      <w:pPr>
        <w:suppressAutoHyphens/>
        <w:autoSpaceDE w:val="0"/>
        <w:spacing w:after="0" w:line="240" w:lineRule="auto"/>
        <w:ind w:left="360" w:firstLine="709"/>
        <w:rPr>
          <w:rFonts w:ascii="Times New Roman" w:eastAsia="Calibri" w:hAnsi="Times New Roman" w:cs="Times New Roman"/>
          <w:b/>
          <w:noProof/>
          <w:sz w:val="28"/>
          <w:szCs w:val="28"/>
          <w:lang w:val="uk-UA" w:eastAsia="ar-SA"/>
        </w:rPr>
      </w:pPr>
      <w:r w:rsidRPr="003F4412">
        <w:rPr>
          <w:rFonts w:ascii="Times New Roman" w:eastAsia="Calibri" w:hAnsi="Times New Roman" w:cs="Times New Roman"/>
          <w:b/>
          <w:noProof/>
          <w:sz w:val="28"/>
          <w:szCs w:val="28"/>
          <w:lang w:val="uk-UA" w:eastAsia="ar-SA"/>
        </w:rPr>
        <w:t>Оцінка отриманих результатів:</w:t>
      </w:r>
    </w:p>
    <w:p w14:paraId="3BEF1DF1" w14:textId="77777777" w:rsidR="00033DA4" w:rsidRPr="003F4412" w:rsidRDefault="00033DA4" w:rsidP="00C95172">
      <w:pPr>
        <w:suppressAutoHyphens/>
        <w:autoSpaceDE w:val="0"/>
        <w:spacing w:after="0" w:line="240" w:lineRule="auto"/>
        <w:ind w:left="720" w:firstLine="709"/>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&gt; 4, 0 – відсутність ознак ацидемії у плода.</w:t>
      </w:r>
    </w:p>
    <w:p w14:paraId="5F5C6976" w14:textId="77777777" w:rsidR="00033DA4" w:rsidRPr="003F4412" w:rsidRDefault="00033DA4" w:rsidP="00C95172">
      <w:pPr>
        <w:suppressAutoHyphens/>
        <w:autoSpaceDE w:val="0"/>
        <w:spacing w:after="0" w:line="240" w:lineRule="auto"/>
        <w:ind w:left="720" w:firstLine="709"/>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4,0-3,5 – ацидемія, порушення кровоточу, функціональні зміни у плаценті.</w:t>
      </w:r>
    </w:p>
    <w:p w14:paraId="7746B592" w14:textId="77777777" w:rsidR="00033DA4" w:rsidRPr="003F4412" w:rsidRDefault="00033DA4" w:rsidP="00C95172">
      <w:pPr>
        <w:suppressAutoHyphens/>
        <w:autoSpaceDE w:val="0"/>
        <w:spacing w:after="0" w:line="240" w:lineRule="auto"/>
        <w:ind w:left="720" w:firstLine="709"/>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3,49-3,0 – ацидоз, органічні зміни у плаценті.</w:t>
      </w:r>
    </w:p>
    <w:p w14:paraId="6EB09CD8" w14:textId="77777777" w:rsidR="00033DA4" w:rsidRPr="003F4412" w:rsidRDefault="00033DA4" w:rsidP="00C95172">
      <w:pPr>
        <w:suppressAutoHyphens/>
        <w:autoSpaceDE w:val="0"/>
        <w:spacing w:after="0" w:line="240" w:lineRule="auto"/>
        <w:ind w:left="720" w:firstLine="709"/>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2,99-2,5 – виражений ацидоз.</w:t>
      </w:r>
    </w:p>
    <w:p w14:paraId="087DFF96" w14:textId="77777777" w:rsidR="00033DA4" w:rsidRPr="003F4412" w:rsidRDefault="00033DA4" w:rsidP="00C95172">
      <w:pPr>
        <w:shd w:val="clear" w:color="auto" w:fill="FFFFFF"/>
        <w:spacing w:after="0" w:line="240" w:lineRule="auto"/>
        <w:ind w:firstLine="709"/>
        <w:jc w:val="both"/>
        <w:rPr>
          <w:rFonts w:ascii="Times New Roman" w:eastAsia="Calibri" w:hAnsi="Times New Roman" w:cs="Times New Roman"/>
          <w:noProof/>
          <w:sz w:val="28"/>
          <w:szCs w:val="28"/>
          <w:lang w:val="uk-UA" w:eastAsia="ar-SA"/>
        </w:rPr>
      </w:pPr>
      <w:r w:rsidRPr="003F4412">
        <w:rPr>
          <w:rFonts w:ascii="Times New Roman" w:eastAsia="Calibri" w:hAnsi="Times New Roman" w:cs="Times New Roman"/>
          <w:noProof/>
          <w:sz w:val="28"/>
          <w:szCs w:val="28"/>
          <w:lang w:val="uk-UA" w:eastAsia="ar-SA"/>
        </w:rPr>
        <w:t>&lt;2,5 – загроза антенатальної загибелі плода.</w:t>
      </w:r>
    </w:p>
    <w:p w14:paraId="64C2CD5F" w14:textId="77777777" w:rsidR="00033DA4" w:rsidRPr="003F4412" w:rsidRDefault="00033DA4"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p>
    <w:p w14:paraId="204D91FA"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Розрізняють пряму та непряму кардіотокографію.</w:t>
      </w:r>
    </w:p>
    <w:p w14:paraId="5AE5DCD7"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1. Пряма (внутрішня) КТГ використовується виключно при порушенні цілісності плідного міхура – в теперішній час не використовується в клінічній практиці.</w:t>
      </w:r>
    </w:p>
    <w:p w14:paraId="3F5606B6"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 Непряма (зовнішня) КТГ використовується під час вагітності та в пологах. Реєстрація частоти серцевих скорочень плода проводиться ультразвуковим датчиком.</w:t>
      </w:r>
    </w:p>
    <w:p w14:paraId="624C4F74"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i/>
          <w:noProof/>
          <w:color w:val="000000"/>
          <w:sz w:val="28"/>
          <w:szCs w:val="28"/>
          <w:lang w:val="uk-UA"/>
        </w:rPr>
        <w:t>2. Біофізичний профіль плода (БПП)</w:t>
      </w:r>
      <w:r w:rsidRPr="003F4412">
        <w:rPr>
          <w:rFonts w:ascii="Times New Roman" w:hAnsi="Times New Roman" w:cs="Times New Roman"/>
          <w:b/>
          <w:bCs/>
          <w:noProof/>
          <w:color w:val="000000"/>
          <w:sz w:val="28"/>
          <w:szCs w:val="28"/>
          <w:lang w:val="uk-UA"/>
        </w:rPr>
        <w:t xml:space="preserve"> </w:t>
      </w:r>
      <w:r w:rsidRPr="003F4412">
        <w:rPr>
          <w:rFonts w:ascii="Times New Roman" w:hAnsi="Times New Roman" w:cs="Times New Roman"/>
          <w:noProof/>
          <w:color w:val="000000"/>
          <w:sz w:val="28"/>
          <w:szCs w:val="28"/>
          <w:lang w:val="uk-UA"/>
        </w:rPr>
        <w:t>(з 30 тижнів) - оцінюється сума балів біофізичних параметрів (дихальні рухи плода, тонус плода, рухова активність плода, реактивність серцевої діяльності плода на нестресовий тест (НСТ), об'єм навколоплідних вод, ступінь зрілості плаценти).</w:t>
      </w:r>
    </w:p>
    <w:p w14:paraId="2490FF17"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noProof/>
          <w:color w:val="000000"/>
          <w:sz w:val="28"/>
          <w:szCs w:val="28"/>
          <w:lang w:val="uk-UA"/>
        </w:rPr>
        <w:t>Оцінка результатів визначення показників біофізичного про</w:t>
      </w:r>
      <w:r w:rsidRPr="003F4412">
        <w:rPr>
          <w:rFonts w:ascii="Times New Roman" w:hAnsi="Times New Roman" w:cs="Times New Roman"/>
          <w:b/>
          <w:bCs/>
          <w:noProof/>
          <w:color w:val="000000"/>
          <w:sz w:val="28"/>
          <w:szCs w:val="28"/>
          <w:lang w:val="uk-UA"/>
        </w:rPr>
        <w:softHyphen/>
        <w:t>філю плода</w:t>
      </w:r>
    </w:p>
    <w:tbl>
      <w:tblPr>
        <w:tblW w:w="935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268"/>
        <w:gridCol w:w="2410"/>
        <w:gridCol w:w="2410"/>
        <w:gridCol w:w="2268"/>
      </w:tblGrid>
      <w:tr w:rsidR="00D633A0" w:rsidRPr="003F4412" w14:paraId="49AE5A19" w14:textId="77777777" w:rsidTr="00444DCD">
        <w:trPr>
          <w:trHeight w:val="324"/>
        </w:trPr>
        <w:tc>
          <w:tcPr>
            <w:tcW w:w="2268" w:type="dxa"/>
            <w:vMerge w:val="restart"/>
            <w:shd w:val="clear" w:color="auto" w:fill="FFFFFF"/>
            <w:vAlign w:val="center"/>
          </w:tcPr>
          <w:p w14:paraId="6996E90C"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r w:rsidRPr="003F4412">
              <w:rPr>
                <w:rFonts w:ascii="Times New Roman" w:hAnsi="Times New Roman" w:cs="Times New Roman"/>
                <w:noProof/>
                <w:color w:val="000000"/>
                <w:spacing w:val="-20"/>
                <w:sz w:val="28"/>
                <w:szCs w:val="28"/>
                <w:lang w:val="uk-UA"/>
              </w:rPr>
              <w:t>Параметри</w:t>
            </w:r>
          </w:p>
        </w:tc>
        <w:tc>
          <w:tcPr>
            <w:tcW w:w="7088" w:type="dxa"/>
            <w:gridSpan w:val="3"/>
            <w:shd w:val="clear" w:color="auto" w:fill="FFFFFF"/>
          </w:tcPr>
          <w:p w14:paraId="5D776D70"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r w:rsidRPr="003F4412">
              <w:rPr>
                <w:rFonts w:ascii="Times New Roman" w:hAnsi="Times New Roman" w:cs="Times New Roman"/>
                <w:noProof/>
                <w:color w:val="000000"/>
                <w:spacing w:val="-20"/>
                <w:sz w:val="28"/>
                <w:szCs w:val="28"/>
                <w:lang w:val="uk-UA"/>
              </w:rPr>
              <w:t>Бали</w:t>
            </w:r>
          </w:p>
        </w:tc>
      </w:tr>
      <w:tr w:rsidR="00D633A0" w:rsidRPr="003F4412" w14:paraId="271CD6D1" w14:textId="77777777" w:rsidTr="00444DCD">
        <w:trPr>
          <w:trHeight w:val="340"/>
        </w:trPr>
        <w:tc>
          <w:tcPr>
            <w:tcW w:w="2268" w:type="dxa"/>
            <w:vMerge/>
            <w:shd w:val="clear" w:color="auto" w:fill="FFFFFF"/>
          </w:tcPr>
          <w:p w14:paraId="40C346F3"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p>
        </w:tc>
        <w:tc>
          <w:tcPr>
            <w:tcW w:w="2410" w:type="dxa"/>
            <w:shd w:val="clear" w:color="auto" w:fill="FFFFFF"/>
          </w:tcPr>
          <w:p w14:paraId="1E85B843"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r w:rsidRPr="003F4412">
              <w:rPr>
                <w:rFonts w:ascii="Times New Roman" w:hAnsi="Times New Roman" w:cs="Times New Roman"/>
                <w:noProof/>
                <w:color w:val="000000"/>
                <w:spacing w:val="-20"/>
                <w:sz w:val="28"/>
                <w:szCs w:val="28"/>
                <w:lang w:val="uk-UA"/>
              </w:rPr>
              <w:t>2</w:t>
            </w:r>
          </w:p>
        </w:tc>
        <w:tc>
          <w:tcPr>
            <w:tcW w:w="2410" w:type="dxa"/>
            <w:shd w:val="clear" w:color="auto" w:fill="FFFFFF"/>
          </w:tcPr>
          <w:p w14:paraId="0AFAAFF8"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r w:rsidRPr="003F4412">
              <w:rPr>
                <w:rFonts w:ascii="Times New Roman" w:hAnsi="Times New Roman" w:cs="Times New Roman"/>
                <w:noProof/>
                <w:color w:val="000000"/>
                <w:spacing w:val="-20"/>
                <w:sz w:val="28"/>
                <w:szCs w:val="28"/>
                <w:lang w:val="uk-UA"/>
              </w:rPr>
              <w:t>1</w:t>
            </w:r>
          </w:p>
        </w:tc>
        <w:tc>
          <w:tcPr>
            <w:tcW w:w="2268" w:type="dxa"/>
            <w:shd w:val="clear" w:color="auto" w:fill="FFFFFF"/>
          </w:tcPr>
          <w:p w14:paraId="4E3D7776" w14:textId="77777777" w:rsidR="00D633A0" w:rsidRPr="003F4412" w:rsidRDefault="00D633A0" w:rsidP="00C95172">
            <w:pPr>
              <w:shd w:val="clear" w:color="auto" w:fill="FFFFFF"/>
              <w:spacing w:after="0" w:line="240" w:lineRule="auto"/>
              <w:ind w:firstLine="709"/>
              <w:jc w:val="center"/>
              <w:rPr>
                <w:rFonts w:ascii="Times New Roman" w:hAnsi="Times New Roman" w:cs="Times New Roman"/>
                <w:noProof/>
                <w:color w:val="000000"/>
                <w:spacing w:val="-20"/>
                <w:sz w:val="28"/>
                <w:szCs w:val="28"/>
                <w:lang w:val="uk-UA"/>
              </w:rPr>
            </w:pPr>
            <w:r w:rsidRPr="003F4412">
              <w:rPr>
                <w:rFonts w:ascii="Times New Roman" w:hAnsi="Times New Roman" w:cs="Times New Roman"/>
                <w:noProof/>
                <w:color w:val="000000"/>
                <w:spacing w:val="-20"/>
                <w:sz w:val="28"/>
                <w:szCs w:val="28"/>
                <w:lang w:val="uk-UA"/>
              </w:rPr>
              <w:t>0</w:t>
            </w:r>
          </w:p>
        </w:tc>
      </w:tr>
      <w:tr w:rsidR="00D633A0" w:rsidRPr="003F4412" w14:paraId="4A98B4B7" w14:textId="77777777" w:rsidTr="00444DCD">
        <w:trPr>
          <w:trHeight w:val="340"/>
        </w:trPr>
        <w:tc>
          <w:tcPr>
            <w:tcW w:w="2268" w:type="dxa"/>
            <w:shd w:val="clear" w:color="auto" w:fill="FFFFFF"/>
          </w:tcPr>
          <w:p w14:paraId="1869C773"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Нестресовий тест (реактивність серцевої діяльності плода після його рухів за  даними КТГ)</w:t>
            </w:r>
          </w:p>
        </w:tc>
        <w:tc>
          <w:tcPr>
            <w:tcW w:w="2410" w:type="dxa"/>
            <w:shd w:val="clear" w:color="auto" w:fill="FFFFFF"/>
          </w:tcPr>
          <w:p w14:paraId="2D15511C"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5 і більше акцелерацій ЧСС амплітудою не менше 15уд./хв., тривалістю не менше 15 с, пов'язаних із рухами плода за 20 хвилин спостереження</w:t>
            </w:r>
          </w:p>
        </w:tc>
        <w:tc>
          <w:tcPr>
            <w:tcW w:w="2410" w:type="dxa"/>
            <w:shd w:val="clear" w:color="auto" w:fill="FFFFFF"/>
          </w:tcPr>
          <w:p w14:paraId="25D559D8"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2-4 акцелерацій ЧСС амплітудою не менше 15уд./хв., тривалістю не менше 15 с, пов'язаних із рухами плода за 20 хвилин спостереження</w:t>
            </w:r>
          </w:p>
        </w:tc>
        <w:tc>
          <w:tcPr>
            <w:tcW w:w="2268" w:type="dxa"/>
            <w:shd w:val="clear" w:color="auto" w:fill="FFFFFF"/>
          </w:tcPr>
          <w:p w14:paraId="04E46F91"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акцелерація або відсутність її за 20 хв. спостереження</w:t>
            </w:r>
          </w:p>
        </w:tc>
      </w:tr>
      <w:tr w:rsidR="00D633A0" w:rsidRPr="003F4412" w14:paraId="57D207A4" w14:textId="77777777" w:rsidTr="00444DCD">
        <w:trPr>
          <w:trHeight w:val="700"/>
        </w:trPr>
        <w:tc>
          <w:tcPr>
            <w:tcW w:w="2268" w:type="dxa"/>
            <w:shd w:val="clear" w:color="auto" w:fill="FFFFFF"/>
          </w:tcPr>
          <w:p w14:paraId="5F599C4E"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z w:val="28"/>
                <w:szCs w:val="28"/>
                <w:lang w:val="uk-UA"/>
              </w:rPr>
              <w:t xml:space="preserve">Дихальні </w:t>
            </w:r>
            <w:r w:rsidRPr="003F4412">
              <w:rPr>
                <w:rFonts w:ascii="Times New Roman" w:hAnsi="Times New Roman" w:cs="Times New Roman"/>
                <w:noProof/>
                <w:color w:val="000000"/>
                <w:sz w:val="28"/>
                <w:szCs w:val="28"/>
                <w:lang w:val="uk-UA"/>
              </w:rPr>
              <w:t xml:space="preserve">рухи </w:t>
            </w:r>
            <w:r w:rsidRPr="003F4412">
              <w:rPr>
                <w:rFonts w:ascii="Times New Roman" w:hAnsi="Times New Roman" w:cs="Times New Roman"/>
                <w:bCs/>
                <w:noProof/>
                <w:color w:val="000000"/>
                <w:sz w:val="28"/>
                <w:szCs w:val="28"/>
                <w:lang w:val="uk-UA"/>
              </w:rPr>
              <w:t xml:space="preserve">плода </w:t>
            </w:r>
            <w:r w:rsidRPr="003F4412">
              <w:rPr>
                <w:rFonts w:ascii="Times New Roman" w:hAnsi="Times New Roman" w:cs="Times New Roman"/>
                <w:noProof/>
                <w:color w:val="000000"/>
                <w:sz w:val="28"/>
                <w:szCs w:val="28"/>
                <w:lang w:val="uk-UA"/>
              </w:rPr>
              <w:t>(ДРП)</w:t>
            </w:r>
          </w:p>
        </w:tc>
        <w:tc>
          <w:tcPr>
            <w:tcW w:w="2410" w:type="dxa"/>
            <w:shd w:val="clear" w:color="auto" w:fill="FFFFFF"/>
          </w:tcPr>
          <w:p w14:paraId="0BCE55A6"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Не менше одного епізоду ДРП тривалістю 60 с. і більш за 30 хв. спостереження </w:t>
            </w:r>
          </w:p>
        </w:tc>
        <w:tc>
          <w:tcPr>
            <w:tcW w:w="2410" w:type="dxa"/>
            <w:shd w:val="clear" w:color="auto" w:fill="FFFFFF"/>
          </w:tcPr>
          <w:p w14:paraId="05B877B5"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Не менше одного епізоду ДРП тривалістю від 30 до 60 с. за 30 хв. спостереження</w:t>
            </w:r>
          </w:p>
        </w:tc>
        <w:tc>
          <w:tcPr>
            <w:tcW w:w="2268" w:type="dxa"/>
            <w:shd w:val="clear" w:color="auto" w:fill="FFFFFF"/>
          </w:tcPr>
          <w:p w14:paraId="10D5094A"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ДРП тривалістю менше 30 с. або їх відсутність за 3 хв. спостереження </w:t>
            </w:r>
          </w:p>
        </w:tc>
      </w:tr>
      <w:tr w:rsidR="00D633A0" w:rsidRPr="003F4412" w14:paraId="197ED1D1" w14:textId="77777777" w:rsidTr="00444DCD">
        <w:trPr>
          <w:trHeight w:val="264"/>
        </w:trPr>
        <w:tc>
          <w:tcPr>
            <w:tcW w:w="2268" w:type="dxa"/>
            <w:shd w:val="clear" w:color="auto" w:fill="FFFFFF"/>
          </w:tcPr>
          <w:p w14:paraId="2F7BFB6A"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z w:val="28"/>
                <w:szCs w:val="28"/>
                <w:lang w:val="uk-UA"/>
              </w:rPr>
              <w:t>Рухова активність плода</w:t>
            </w:r>
          </w:p>
        </w:tc>
        <w:tc>
          <w:tcPr>
            <w:tcW w:w="2410" w:type="dxa"/>
            <w:shd w:val="clear" w:color="auto" w:fill="FFFFFF"/>
          </w:tcPr>
          <w:p w14:paraId="4268ED5F"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Не менше 3 генералізованих рухів за 30 хв. спостереження </w:t>
            </w:r>
          </w:p>
        </w:tc>
        <w:tc>
          <w:tcPr>
            <w:tcW w:w="2410" w:type="dxa"/>
            <w:shd w:val="clear" w:color="auto" w:fill="FFFFFF"/>
          </w:tcPr>
          <w:p w14:paraId="4E672383"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або 2 генералізованих рухів за 30 хв. спостереження</w:t>
            </w:r>
          </w:p>
        </w:tc>
        <w:tc>
          <w:tcPr>
            <w:tcW w:w="2268" w:type="dxa"/>
            <w:shd w:val="clear" w:color="auto" w:fill="FFFFFF"/>
          </w:tcPr>
          <w:p w14:paraId="65CA35CC"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Відсутність генералізованих рухів</w:t>
            </w:r>
          </w:p>
        </w:tc>
      </w:tr>
      <w:tr w:rsidR="00D633A0" w:rsidRPr="003F4412" w14:paraId="63571BF0" w14:textId="77777777" w:rsidTr="00444DCD">
        <w:trPr>
          <w:trHeight w:val="235"/>
        </w:trPr>
        <w:tc>
          <w:tcPr>
            <w:tcW w:w="2268" w:type="dxa"/>
            <w:shd w:val="clear" w:color="auto" w:fill="FFFFFF"/>
          </w:tcPr>
          <w:p w14:paraId="3143F852"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z w:val="28"/>
                <w:szCs w:val="28"/>
                <w:lang w:val="uk-UA"/>
              </w:rPr>
              <w:t xml:space="preserve">Тонус </w:t>
            </w:r>
            <w:r w:rsidRPr="003F4412">
              <w:rPr>
                <w:rFonts w:ascii="Times New Roman" w:hAnsi="Times New Roman" w:cs="Times New Roman"/>
                <w:noProof/>
                <w:color w:val="000000"/>
                <w:sz w:val="28"/>
                <w:szCs w:val="28"/>
                <w:lang w:val="uk-UA"/>
              </w:rPr>
              <w:t>плода</w:t>
            </w:r>
          </w:p>
        </w:tc>
        <w:tc>
          <w:tcPr>
            <w:tcW w:w="2410" w:type="dxa"/>
            <w:shd w:val="clear" w:color="auto" w:fill="FFFFFF"/>
          </w:tcPr>
          <w:p w14:paraId="179A40E0"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Один епізод і більше розгинань із поверненням у згинальне положення хребта та кінцівок за 30 хв. спостере</w:t>
            </w:r>
            <w:r w:rsidRPr="003F4412">
              <w:rPr>
                <w:rFonts w:ascii="Times New Roman" w:hAnsi="Times New Roman" w:cs="Times New Roman"/>
                <w:noProof/>
                <w:color w:val="000000"/>
                <w:sz w:val="28"/>
                <w:szCs w:val="28"/>
                <w:lang w:val="uk-UA"/>
              </w:rPr>
              <w:softHyphen/>
              <w:t>ження</w:t>
            </w:r>
          </w:p>
        </w:tc>
        <w:tc>
          <w:tcPr>
            <w:tcW w:w="2410" w:type="dxa"/>
            <w:shd w:val="clear" w:color="auto" w:fill="FFFFFF"/>
          </w:tcPr>
          <w:p w14:paraId="13B7981C"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Не менше одного епізоду розгинання із поверненням у згинальне положення за 30 хв. спостереження</w:t>
            </w:r>
          </w:p>
        </w:tc>
        <w:tc>
          <w:tcPr>
            <w:tcW w:w="2268" w:type="dxa"/>
            <w:shd w:val="clear" w:color="auto" w:fill="FFFFFF"/>
          </w:tcPr>
          <w:p w14:paraId="05532FA2"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Кінцівки в розгинальному положенні</w:t>
            </w:r>
          </w:p>
        </w:tc>
      </w:tr>
      <w:tr w:rsidR="00D633A0" w:rsidRPr="003F4412" w14:paraId="4BB9F287" w14:textId="77777777" w:rsidTr="00444DCD">
        <w:trPr>
          <w:trHeight w:val="226"/>
        </w:trPr>
        <w:tc>
          <w:tcPr>
            <w:tcW w:w="2268" w:type="dxa"/>
            <w:shd w:val="clear" w:color="auto" w:fill="FFFFFF"/>
          </w:tcPr>
          <w:p w14:paraId="1FD7A7F9"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z w:val="28"/>
                <w:szCs w:val="28"/>
                <w:lang w:val="uk-UA"/>
              </w:rPr>
              <w:t xml:space="preserve">Об'єм </w:t>
            </w:r>
            <w:r w:rsidRPr="003F4412">
              <w:rPr>
                <w:rFonts w:ascii="Times New Roman" w:hAnsi="Times New Roman" w:cs="Times New Roman"/>
                <w:noProof/>
                <w:color w:val="000000"/>
                <w:sz w:val="28"/>
                <w:szCs w:val="28"/>
                <w:lang w:val="uk-UA"/>
              </w:rPr>
              <w:t>навколоплідних вод</w:t>
            </w:r>
          </w:p>
        </w:tc>
        <w:tc>
          <w:tcPr>
            <w:tcW w:w="2410" w:type="dxa"/>
            <w:shd w:val="clear" w:color="auto" w:fill="FFFFFF"/>
          </w:tcPr>
          <w:p w14:paraId="2F53B082"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Води визначаються у матці, вертикальний діаметр вільної </w:t>
            </w:r>
            <w:r w:rsidRPr="003F4412">
              <w:rPr>
                <w:rFonts w:ascii="Times New Roman" w:hAnsi="Times New Roman" w:cs="Times New Roman"/>
                <w:noProof/>
                <w:color w:val="000000"/>
                <w:sz w:val="28"/>
                <w:szCs w:val="28"/>
                <w:lang w:val="uk-UA"/>
              </w:rPr>
              <w:lastRenderedPageBreak/>
              <w:t xml:space="preserve">ділянки вод </w:t>
            </w:r>
            <w:smartTag w:uri="urn:schemas-microsoft-com:office:smarttags" w:element="metricconverter">
              <w:smartTagPr>
                <w:attr w:name="ProductID" w:val="2 см"/>
              </w:smartTagPr>
              <w:r w:rsidRPr="003F4412">
                <w:rPr>
                  <w:rFonts w:ascii="Times New Roman" w:hAnsi="Times New Roman" w:cs="Times New Roman"/>
                  <w:noProof/>
                  <w:color w:val="000000"/>
                  <w:sz w:val="28"/>
                  <w:szCs w:val="28"/>
                  <w:lang w:val="uk-UA"/>
                </w:rPr>
                <w:t>2 см</w:t>
              </w:r>
            </w:smartTag>
            <w:r w:rsidRPr="003F4412">
              <w:rPr>
                <w:rFonts w:ascii="Times New Roman" w:hAnsi="Times New Roman" w:cs="Times New Roman"/>
                <w:noProof/>
                <w:color w:val="000000"/>
                <w:sz w:val="28"/>
                <w:szCs w:val="28"/>
                <w:lang w:val="uk-UA"/>
              </w:rPr>
              <w:t xml:space="preserve"> і більше</w:t>
            </w:r>
          </w:p>
        </w:tc>
        <w:tc>
          <w:tcPr>
            <w:tcW w:w="2410" w:type="dxa"/>
            <w:shd w:val="clear" w:color="auto" w:fill="FFFFFF"/>
          </w:tcPr>
          <w:p w14:paraId="38A735C8"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 xml:space="preserve">Вертикальний розмір вільної ділянки вод більше </w:t>
            </w:r>
            <w:smartTag w:uri="urn:schemas-microsoft-com:office:smarttags" w:element="metricconverter">
              <w:smartTagPr>
                <w:attr w:name="ProductID" w:val="1 см"/>
              </w:smartTagPr>
              <w:r w:rsidRPr="003F4412">
                <w:rPr>
                  <w:rFonts w:ascii="Times New Roman" w:hAnsi="Times New Roman" w:cs="Times New Roman"/>
                  <w:noProof/>
                  <w:color w:val="000000"/>
                  <w:sz w:val="28"/>
                  <w:szCs w:val="28"/>
                  <w:lang w:val="uk-UA"/>
                </w:rPr>
                <w:t>1 см</w:t>
              </w:r>
            </w:smartTag>
            <w:r w:rsidRPr="003F4412">
              <w:rPr>
                <w:rFonts w:ascii="Times New Roman" w:hAnsi="Times New Roman" w:cs="Times New Roman"/>
                <w:noProof/>
                <w:color w:val="000000"/>
                <w:sz w:val="28"/>
                <w:szCs w:val="28"/>
                <w:lang w:val="uk-UA"/>
              </w:rPr>
              <w:t xml:space="preserve">, але не менше </w:t>
            </w:r>
            <w:smartTag w:uri="urn:schemas-microsoft-com:office:smarttags" w:element="metricconverter">
              <w:smartTagPr>
                <w:attr w:name="ProductID" w:val="2 см"/>
              </w:smartTagPr>
              <w:r w:rsidRPr="003F4412">
                <w:rPr>
                  <w:rFonts w:ascii="Times New Roman" w:hAnsi="Times New Roman" w:cs="Times New Roman"/>
                  <w:noProof/>
                  <w:color w:val="000000"/>
                  <w:sz w:val="28"/>
                  <w:szCs w:val="28"/>
                  <w:lang w:val="uk-UA"/>
                </w:rPr>
                <w:t>2 см</w:t>
              </w:r>
            </w:smartTag>
          </w:p>
        </w:tc>
        <w:tc>
          <w:tcPr>
            <w:tcW w:w="2268" w:type="dxa"/>
            <w:shd w:val="clear" w:color="auto" w:fill="FFFFFF"/>
          </w:tcPr>
          <w:p w14:paraId="01C7093C"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Тісне розташування дрібних частин плода,вертикальний діаметр </w:t>
            </w:r>
            <w:r w:rsidRPr="003F4412">
              <w:rPr>
                <w:rFonts w:ascii="Times New Roman" w:hAnsi="Times New Roman" w:cs="Times New Roman"/>
                <w:noProof/>
                <w:color w:val="000000"/>
                <w:sz w:val="28"/>
                <w:szCs w:val="28"/>
                <w:lang w:val="uk-UA"/>
              </w:rPr>
              <w:lastRenderedPageBreak/>
              <w:t xml:space="preserve">вільної ділянки менше 1см </w:t>
            </w:r>
          </w:p>
        </w:tc>
      </w:tr>
      <w:tr w:rsidR="00D633A0" w:rsidRPr="003F4412" w14:paraId="037F78BE" w14:textId="77777777" w:rsidTr="00444DCD">
        <w:trPr>
          <w:trHeight w:val="235"/>
        </w:trPr>
        <w:tc>
          <w:tcPr>
            <w:tcW w:w="2268" w:type="dxa"/>
            <w:shd w:val="clear" w:color="auto" w:fill="FFFFFF"/>
          </w:tcPr>
          <w:p w14:paraId="3799F392" w14:textId="77777777" w:rsidR="00D633A0" w:rsidRPr="003F4412" w:rsidRDefault="00D633A0" w:rsidP="00C95172">
            <w:pPr>
              <w:shd w:val="clear" w:color="auto" w:fill="FFFFFF"/>
              <w:spacing w:after="0" w:line="240" w:lineRule="auto"/>
              <w:ind w:firstLine="709"/>
              <w:rPr>
                <w:rFonts w:ascii="Times New Roman" w:hAnsi="Times New Roman" w:cs="Times New Roman"/>
                <w:b/>
                <w:noProof/>
                <w:color w:val="000000"/>
                <w:sz w:val="28"/>
                <w:szCs w:val="28"/>
                <w:lang w:val="uk-UA"/>
              </w:rPr>
            </w:pPr>
            <w:r w:rsidRPr="003F4412">
              <w:rPr>
                <w:rFonts w:ascii="Times New Roman" w:hAnsi="Times New Roman" w:cs="Times New Roman"/>
                <w:b/>
                <w:noProof/>
                <w:color w:val="000000"/>
                <w:sz w:val="28"/>
                <w:szCs w:val="28"/>
                <w:lang w:val="uk-UA"/>
              </w:rPr>
              <w:lastRenderedPageBreak/>
              <w:t>Оцінка БПП</w:t>
            </w:r>
          </w:p>
        </w:tc>
        <w:tc>
          <w:tcPr>
            <w:tcW w:w="7088" w:type="dxa"/>
            <w:gridSpan w:val="3"/>
            <w:shd w:val="clear" w:color="auto" w:fill="FFFFFF"/>
          </w:tcPr>
          <w:p w14:paraId="2822004E"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7-10 балів – задовільний стан плода</w:t>
            </w:r>
          </w:p>
          <w:p w14:paraId="3B728920"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5-6 балів – сумнівний тест (повторити через 2-3 дні)</w:t>
            </w:r>
          </w:p>
          <w:p w14:paraId="340373D5" w14:textId="77777777" w:rsidR="00D633A0" w:rsidRPr="003F4412" w:rsidRDefault="00D633A0" w:rsidP="00C95172">
            <w:pPr>
              <w:shd w:val="clear" w:color="auto" w:fill="FFFFFF"/>
              <w:spacing w:after="0" w:line="240" w:lineRule="auto"/>
              <w:ind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4 бали і нижче – патологічна оцінка БПП (вирішати питання про термінове родороздження)</w:t>
            </w:r>
          </w:p>
        </w:tc>
      </w:tr>
    </w:tbl>
    <w:p w14:paraId="4C47B3A4"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i/>
          <w:iCs/>
          <w:noProof/>
          <w:color w:val="000000"/>
          <w:sz w:val="28"/>
          <w:szCs w:val="28"/>
          <w:lang w:val="uk-UA"/>
        </w:rPr>
        <w:t xml:space="preserve">Нестресовий тест </w:t>
      </w:r>
      <w:r w:rsidRPr="003F4412">
        <w:rPr>
          <w:rFonts w:ascii="Times New Roman" w:hAnsi="Times New Roman" w:cs="Times New Roman"/>
          <w:b/>
          <w:noProof/>
          <w:color w:val="000000"/>
          <w:sz w:val="28"/>
          <w:szCs w:val="28"/>
          <w:lang w:val="uk-UA"/>
        </w:rPr>
        <w:t>(НСТ)</w:t>
      </w:r>
      <w:r w:rsidRPr="003F4412">
        <w:rPr>
          <w:rFonts w:ascii="Times New Roman" w:hAnsi="Times New Roman" w:cs="Times New Roman"/>
          <w:noProof/>
          <w:color w:val="000000"/>
          <w:sz w:val="28"/>
          <w:szCs w:val="28"/>
          <w:lang w:val="uk-UA"/>
        </w:rPr>
        <w:t xml:space="preserve"> є одним </w:t>
      </w:r>
      <w:r w:rsidR="0008374D" w:rsidRPr="003F4412">
        <w:rPr>
          <w:rFonts w:ascii="Times New Roman" w:hAnsi="Times New Roman" w:cs="Times New Roman"/>
          <w:noProof/>
          <w:color w:val="000000"/>
          <w:sz w:val="28"/>
          <w:szCs w:val="28"/>
          <w:lang w:val="uk-UA"/>
        </w:rPr>
        <w:t>і</w:t>
      </w:r>
      <w:r w:rsidRPr="003F4412">
        <w:rPr>
          <w:rFonts w:ascii="Times New Roman" w:hAnsi="Times New Roman" w:cs="Times New Roman"/>
          <w:noProof/>
          <w:color w:val="000000"/>
          <w:sz w:val="28"/>
          <w:szCs w:val="28"/>
          <w:lang w:val="uk-UA"/>
        </w:rPr>
        <w:t>з основних методів антенатальної оцінки функціонального стану плода. В основі тесту лежить природна функціональна ре</w:t>
      </w:r>
      <w:r w:rsidRPr="003F4412">
        <w:rPr>
          <w:rFonts w:ascii="Times New Roman" w:hAnsi="Times New Roman" w:cs="Times New Roman"/>
          <w:noProof/>
          <w:color w:val="000000"/>
          <w:sz w:val="28"/>
          <w:szCs w:val="28"/>
          <w:lang w:val="uk-UA"/>
        </w:rPr>
        <w:softHyphen/>
        <w:t>акція серцевої діяльності плода у відповідь на його рухи, пов'язані з міокардіальним рефлексом. При зміні серцевої діяльності плода в бік тахі- або брадікардії діагностується наявність дистресу плода.</w:t>
      </w:r>
    </w:p>
    <w:p w14:paraId="75C37144"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b/>
          <w:bCs/>
          <w:noProof/>
          <w:color w:val="000000"/>
          <w:sz w:val="28"/>
          <w:szCs w:val="28"/>
          <w:lang w:val="uk-UA"/>
        </w:rPr>
      </w:pPr>
      <w:r w:rsidRPr="003F4412">
        <w:rPr>
          <w:rFonts w:ascii="Times New Roman" w:hAnsi="Times New Roman" w:cs="Times New Roman"/>
          <w:b/>
          <w:i/>
          <w:iCs/>
          <w:noProof/>
          <w:color w:val="000000"/>
          <w:sz w:val="28"/>
          <w:szCs w:val="28"/>
          <w:lang w:val="uk-UA"/>
        </w:rPr>
        <w:t>Стресова кардіотокографія</w:t>
      </w:r>
      <w:r w:rsidRPr="003F4412">
        <w:rPr>
          <w:rFonts w:ascii="Times New Roman" w:hAnsi="Times New Roman" w:cs="Times New Roman"/>
          <w:i/>
          <w:iCs/>
          <w:noProof/>
          <w:color w:val="000000"/>
          <w:sz w:val="28"/>
          <w:szCs w:val="28"/>
          <w:lang w:val="uk-UA"/>
        </w:rPr>
        <w:t xml:space="preserve"> </w:t>
      </w:r>
      <w:r w:rsidRPr="003F4412">
        <w:rPr>
          <w:rFonts w:ascii="Times New Roman" w:hAnsi="Times New Roman" w:cs="Times New Roman"/>
          <w:noProof/>
          <w:color w:val="000000"/>
          <w:sz w:val="28"/>
          <w:szCs w:val="28"/>
          <w:lang w:val="uk-UA"/>
        </w:rPr>
        <w:t>з використанням тестів - окситоцинового, атропінового, звукової стимуляції, функціонального навантаження, затримки ди</w:t>
      </w:r>
      <w:r w:rsidRPr="003F4412">
        <w:rPr>
          <w:rFonts w:ascii="Times New Roman" w:hAnsi="Times New Roman" w:cs="Times New Roman"/>
          <w:noProof/>
          <w:color w:val="000000"/>
          <w:sz w:val="28"/>
          <w:szCs w:val="28"/>
          <w:lang w:val="uk-UA"/>
        </w:rPr>
        <w:softHyphen/>
        <w:t>хання, холодового – на данний час не використовується.</w:t>
      </w:r>
    </w:p>
    <w:p w14:paraId="65DD43F9"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i/>
          <w:noProof/>
          <w:color w:val="000000"/>
          <w:sz w:val="28"/>
          <w:szCs w:val="28"/>
          <w:lang w:val="uk-UA"/>
        </w:rPr>
        <w:t>3. Допплерометрія швидкості кровоплину в артерії пупкового канатика</w:t>
      </w:r>
      <w:r w:rsidRPr="003F4412">
        <w:rPr>
          <w:rFonts w:ascii="Times New Roman" w:hAnsi="Times New Roman" w:cs="Times New Roman"/>
          <w:b/>
          <w:bCs/>
          <w:noProof/>
          <w:color w:val="000000"/>
          <w:sz w:val="28"/>
          <w:szCs w:val="28"/>
          <w:lang w:val="uk-UA"/>
        </w:rPr>
        <w:t xml:space="preserve"> </w:t>
      </w:r>
      <w:r w:rsidRPr="003F4412">
        <w:rPr>
          <w:rFonts w:ascii="Times New Roman" w:hAnsi="Times New Roman" w:cs="Times New Roman"/>
          <w:noProof/>
          <w:color w:val="000000"/>
          <w:sz w:val="28"/>
          <w:szCs w:val="28"/>
          <w:lang w:val="uk-UA"/>
        </w:rPr>
        <w:t xml:space="preserve">(відображає стан  мікроциркуляції у плодовій частині плаценти, судинний опір якої відіграє </w:t>
      </w:r>
      <w:r w:rsidRPr="003F4412">
        <w:rPr>
          <w:rFonts w:ascii="Times New Roman" w:hAnsi="Times New Roman" w:cs="Times New Roman"/>
          <w:bCs/>
          <w:noProof/>
          <w:color w:val="000000"/>
          <w:sz w:val="28"/>
          <w:szCs w:val="28"/>
          <w:lang w:val="uk-UA"/>
        </w:rPr>
        <w:t>основну</w:t>
      </w:r>
      <w:r w:rsidRPr="003F4412">
        <w:rPr>
          <w:rFonts w:ascii="Times New Roman" w:hAnsi="Times New Roman" w:cs="Times New Roman"/>
          <w:b/>
          <w:bCs/>
          <w:noProof/>
          <w:color w:val="000000"/>
          <w:sz w:val="28"/>
          <w:szCs w:val="28"/>
          <w:lang w:val="uk-UA"/>
        </w:rPr>
        <w:t xml:space="preserve"> </w:t>
      </w:r>
      <w:r w:rsidRPr="003F4412">
        <w:rPr>
          <w:rFonts w:ascii="Times New Roman" w:hAnsi="Times New Roman" w:cs="Times New Roman"/>
          <w:noProof/>
          <w:color w:val="000000"/>
          <w:sz w:val="28"/>
          <w:szCs w:val="28"/>
          <w:lang w:val="uk-UA"/>
        </w:rPr>
        <w:t>роль у фетоплацентарній гемодинаміці).</w:t>
      </w:r>
    </w:p>
    <w:p w14:paraId="7485947A"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noProof/>
          <w:color w:val="000000"/>
          <w:sz w:val="28"/>
          <w:szCs w:val="28"/>
          <w:lang w:val="uk-UA"/>
        </w:rPr>
        <w:t xml:space="preserve"> Діагностичні критерії:</w:t>
      </w:r>
    </w:p>
    <w:p w14:paraId="439DF12D"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noProof/>
          <w:color w:val="000000"/>
          <w:sz w:val="28"/>
          <w:szCs w:val="28"/>
          <w:lang w:val="uk-UA"/>
        </w:rPr>
        <w:t xml:space="preserve">- Нормальний кровоплин </w:t>
      </w:r>
      <w:r w:rsidRPr="003F4412">
        <w:rPr>
          <w:rFonts w:ascii="Times New Roman" w:hAnsi="Times New Roman" w:cs="Times New Roman"/>
          <w:noProof/>
          <w:color w:val="000000"/>
          <w:sz w:val="28"/>
          <w:szCs w:val="28"/>
          <w:lang w:val="uk-UA"/>
        </w:rPr>
        <w:t>- високий діастолічний компонент на доплерограмі по відношенню до ізолінії, співвідношення амплітуди систоли до діастоли, становить не більше 3.</w:t>
      </w:r>
    </w:p>
    <w:p w14:paraId="1D3A11B5"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b/>
          <w:bCs/>
          <w:noProof/>
          <w:color w:val="000000"/>
          <w:sz w:val="28"/>
          <w:szCs w:val="28"/>
          <w:lang w:val="uk-UA"/>
        </w:rPr>
        <w:t>Патологічний кровоплин:</w:t>
      </w:r>
    </w:p>
    <w:p w14:paraId="57C615BC"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z w:val="28"/>
          <w:szCs w:val="28"/>
          <w:lang w:val="uk-UA"/>
        </w:rPr>
        <w:t>1)</w:t>
      </w:r>
      <w:r w:rsidRPr="003F4412">
        <w:rPr>
          <w:rFonts w:ascii="Times New Roman" w:hAnsi="Times New Roman" w:cs="Times New Roman"/>
          <w:b/>
          <w:bCs/>
          <w:noProof/>
          <w:color w:val="000000"/>
          <w:sz w:val="28"/>
          <w:szCs w:val="28"/>
          <w:lang w:val="uk-UA"/>
        </w:rPr>
        <w:t xml:space="preserve"> сповільнений кровоплин </w:t>
      </w:r>
      <w:r w:rsidRPr="003F4412">
        <w:rPr>
          <w:rFonts w:ascii="Times New Roman" w:hAnsi="Times New Roman" w:cs="Times New Roman"/>
          <w:noProof/>
          <w:color w:val="000000"/>
          <w:sz w:val="28"/>
          <w:szCs w:val="28"/>
          <w:lang w:val="uk-UA"/>
        </w:rPr>
        <w:t>- зниження діастолічного компоненту, співвідношення амплітуди систоли до діастоли, становить більше 3;</w:t>
      </w:r>
    </w:p>
    <w:p w14:paraId="653CA3FD"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2) </w:t>
      </w:r>
      <w:r w:rsidRPr="003F4412">
        <w:rPr>
          <w:rFonts w:ascii="Times New Roman" w:hAnsi="Times New Roman" w:cs="Times New Roman"/>
          <w:b/>
          <w:bCs/>
          <w:noProof/>
          <w:color w:val="000000"/>
          <w:sz w:val="28"/>
          <w:szCs w:val="28"/>
          <w:lang w:val="uk-UA"/>
        </w:rPr>
        <w:t xml:space="preserve">нульовий </w:t>
      </w:r>
      <w:r w:rsidRPr="003F4412">
        <w:rPr>
          <w:rFonts w:ascii="Times New Roman" w:hAnsi="Times New Roman" w:cs="Times New Roman"/>
          <w:noProof/>
          <w:color w:val="000000"/>
          <w:sz w:val="28"/>
          <w:szCs w:val="28"/>
          <w:lang w:val="uk-UA"/>
        </w:rPr>
        <w:t>- кровоплин у фазі діастоли припиняється (на доплерограмі відсутній діастолічний компонент);</w:t>
      </w:r>
    </w:p>
    <w:p w14:paraId="626C00D1" w14:textId="77777777" w:rsidR="00D633A0" w:rsidRPr="003F4412" w:rsidRDefault="00D633A0"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3) </w:t>
      </w:r>
      <w:r w:rsidRPr="003F4412">
        <w:rPr>
          <w:rFonts w:ascii="Times New Roman" w:hAnsi="Times New Roman" w:cs="Times New Roman"/>
          <w:b/>
          <w:bCs/>
          <w:noProof/>
          <w:color w:val="000000"/>
          <w:sz w:val="28"/>
          <w:szCs w:val="28"/>
          <w:lang w:val="uk-UA"/>
        </w:rPr>
        <w:t xml:space="preserve">негативний (реверсний, зворотний) </w:t>
      </w:r>
      <w:r w:rsidRPr="003F4412">
        <w:rPr>
          <w:rFonts w:ascii="Times New Roman" w:hAnsi="Times New Roman" w:cs="Times New Roman"/>
          <w:noProof/>
          <w:color w:val="000000"/>
          <w:sz w:val="28"/>
          <w:szCs w:val="28"/>
          <w:lang w:val="uk-UA"/>
        </w:rPr>
        <w:t>- кровоплин у фазі діастоли набуває зворотного напрямку (на доплерограмі діастолічний компонент нижче ізолінії).</w:t>
      </w:r>
    </w:p>
    <w:p w14:paraId="64683EF2"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b/>
          <w:noProof/>
          <w:color w:val="000000"/>
          <w:sz w:val="28"/>
          <w:szCs w:val="28"/>
          <w:lang w:val="uk-UA"/>
        </w:rPr>
      </w:pPr>
      <w:r w:rsidRPr="003F4412">
        <w:rPr>
          <w:rFonts w:ascii="Times New Roman" w:hAnsi="Times New Roman" w:cs="Times New Roman"/>
          <w:b/>
          <w:bCs/>
          <w:i/>
          <w:iCs/>
          <w:noProof/>
          <w:color w:val="000000"/>
          <w:spacing w:val="-1"/>
          <w:sz w:val="28"/>
          <w:szCs w:val="28"/>
          <w:lang w:val="uk-UA"/>
        </w:rPr>
        <w:t>Ультразвукове дослідження.</w:t>
      </w:r>
    </w:p>
    <w:p w14:paraId="0E43AEC5"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У II та III триместрах визначають біпарієтальний розмір голівки плода (БПР), окружность живота та діаметр грудної клітини, довжину стегна, передбачувану масу плода. Визначення БПР голівки плода проводиться при візуалізації серединних структур мозку. </w:t>
      </w:r>
    </w:p>
    <w:p w14:paraId="559481C6"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Особливої ролі набуває оцінка ступеню зрілості плаценти. Виявлення 3 ступеню зрілості плаценти до 38-39 тижнів вагітності свідчить про передчасне її старіння і є ознакою фетоплацентарної недостатності.</w:t>
      </w:r>
    </w:p>
    <w:p w14:paraId="3D436A56" w14:textId="77777777" w:rsidR="00D633A0" w:rsidRPr="003F4412" w:rsidRDefault="00D633A0"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Товщина плаценти до </w:t>
      </w:r>
      <w:smartTag w:uri="urn:schemas-microsoft-com:office:smarttags" w:element="metricconverter">
        <w:smartTagPr>
          <w:attr w:name="ProductID" w:val="20 мм"/>
        </w:smartTagPr>
        <w:r w:rsidRPr="003F4412">
          <w:rPr>
            <w:rFonts w:ascii="Times New Roman" w:hAnsi="Times New Roman" w:cs="Times New Roman"/>
            <w:noProof/>
            <w:color w:val="000000"/>
            <w:sz w:val="28"/>
            <w:szCs w:val="28"/>
            <w:lang w:val="uk-UA"/>
          </w:rPr>
          <w:t>20 мм</w:t>
        </w:r>
      </w:smartTag>
      <w:r w:rsidRPr="003F4412">
        <w:rPr>
          <w:rFonts w:ascii="Times New Roman" w:hAnsi="Times New Roman" w:cs="Times New Roman"/>
          <w:noProof/>
          <w:color w:val="000000"/>
          <w:sz w:val="28"/>
          <w:szCs w:val="28"/>
          <w:lang w:val="uk-UA"/>
        </w:rPr>
        <w:t xml:space="preserve"> у II половині вагітності часто свідчать про первинну плацентарну недостатність, а збільшення товщини більш </w:t>
      </w:r>
      <w:smartTag w:uri="urn:schemas-microsoft-com:office:smarttags" w:element="metricconverter">
        <w:smartTagPr>
          <w:attr w:name="ProductID" w:val="50 мм"/>
        </w:smartTagPr>
        <w:r w:rsidRPr="003F4412">
          <w:rPr>
            <w:rFonts w:ascii="Times New Roman" w:hAnsi="Times New Roman" w:cs="Times New Roman"/>
            <w:noProof/>
            <w:color w:val="000000"/>
            <w:sz w:val="28"/>
            <w:szCs w:val="28"/>
            <w:lang w:val="uk-UA"/>
          </w:rPr>
          <w:t>50 мм</w:t>
        </w:r>
      </w:smartTag>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noProof/>
          <w:color w:val="000000"/>
          <w:spacing w:val="-2"/>
          <w:sz w:val="28"/>
          <w:szCs w:val="28"/>
          <w:lang w:val="uk-UA"/>
        </w:rPr>
        <w:t xml:space="preserve">вказує на розвиток вторинної хронічної плацентарної недостатності з напруженням </w:t>
      </w:r>
      <w:r w:rsidRPr="003F4412">
        <w:rPr>
          <w:rFonts w:ascii="Times New Roman" w:hAnsi="Times New Roman" w:cs="Times New Roman"/>
          <w:noProof/>
          <w:color w:val="000000"/>
          <w:sz w:val="28"/>
          <w:szCs w:val="28"/>
          <w:lang w:val="uk-UA"/>
        </w:rPr>
        <w:t>компенсаторно-пристосувальних процесів. Про наявність останньої можна судити за зниженням кількості навко</w:t>
      </w:r>
      <w:r w:rsidRPr="003F4412">
        <w:rPr>
          <w:rFonts w:ascii="Times New Roman" w:hAnsi="Times New Roman" w:cs="Times New Roman"/>
          <w:noProof/>
          <w:color w:val="000000"/>
          <w:spacing w:val="-5"/>
          <w:sz w:val="28"/>
          <w:szCs w:val="28"/>
          <w:lang w:val="uk-UA"/>
        </w:rPr>
        <w:t>лоплідних вод (це пов'язано з резорбцією вод  внаслідок порушень функції плаценти).</w:t>
      </w:r>
    </w:p>
    <w:p w14:paraId="5E53442D"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b/>
          <w:i/>
          <w:noProof/>
          <w:color w:val="000000"/>
          <w:sz w:val="28"/>
          <w:szCs w:val="28"/>
          <w:lang w:val="uk-UA"/>
        </w:rPr>
        <w:t xml:space="preserve">Перше скринінгове УЗД виконується з 10-11 до  14 тижнів вагітності </w:t>
      </w:r>
      <w:r w:rsidRPr="003F4412">
        <w:rPr>
          <w:rFonts w:ascii="Times New Roman" w:hAnsi="Times New Roman" w:cs="Times New Roman"/>
          <w:i/>
          <w:noProof/>
          <w:color w:val="000000"/>
          <w:sz w:val="28"/>
          <w:szCs w:val="28"/>
          <w:lang w:val="uk-UA"/>
        </w:rPr>
        <w:t xml:space="preserve">(оптимальний термін 12 тижнів). </w:t>
      </w:r>
      <w:r w:rsidRPr="003F4412">
        <w:rPr>
          <w:rFonts w:ascii="Times New Roman" w:hAnsi="Times New Roman" w:cs="Times New Roman"/>
          <w:noProof/>
          <w:color w:val="000000"/>
          <w:sz w:val="28"/>
          <w:szCs w:val="28"/>
          <w:lang w:val="uk-UA"/>
        </w:rPr>
        <w:t>При відсутності показань УЗ дослідження до 10 тижнів не проводиться.</w:t>
      </w:r>
    </w:p>
    <w:p w14:paraId="3B6B5182"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i/>
          <w:noProof/>
          <w:color w:val="000000"/>
          <w:sz w:val="28"/>
          <w:szCs w:val="28"/>
          <w:lang w:val="uk-UA"/>
        </w:rPr>
        <w:lastRenderedPageBreak/>
        <w:t>Показання для УЗД до 10 тижнів вагітності:</w:t>
      </w:r>
    </w:p>
    <w:p w14:paraId="1F22B5EE"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клінічні або ехоознаки загрози переривання вагітності;</w:t>
      </w:r>
    </w:p>
    <w:p w14:paraId="11AA2CCD"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невідповідність акушерського та ультразвукового термінів вагітності:</w:t>
      </w:r>
    </w:p>
    <w:p w14:paraId="488576EF"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а) відставання (вагітність, що не розвивається, позаматкова вагітність);</w:t>
      </w:r>
    </w:p>
    <w:p w14:paraId="43308D16"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б) прискорення (об'ємне утворення, трофобластична хвороба, багатоплідна вагітність);</w:t>
      </w:r>
    </w:p>
    <w:p w14:paraId="38A14BCD"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підозра на ектопічну вагітність;</w:t>
      </w:r>
    </w:p>
    <w:p w14:paraId="1EE5C3E7"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аномалії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матки;</w:t>
      </w:r>
    </w:p>
    <w:p w14:paraId="6F9932E2"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об'ємні утворення в малому тазі;</w:t>
      </w:r>
    </w:p>
    <w:p w14:paraId="6341EA41"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-вагітність після репродуктивних технологій (екстракорпоральне запліднення);</w:t>
      </w:r>
    </w:p>
    <w:p w14:paraId="72C4BE04"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звичне невиношування вагітності в ранні терміни вагітності в анамнезі.</w:t>
      </w:r>
    </w:p>
    <w:p w14:paraId="00BA89B5"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i/>
          <w:noProof/>
          <w:color w:val="000000"/>
          <w:sz w:val="28"/>
          <w:szCs w:val="28"/>
          <w:lang w:val="uk-UA"/>
        </w:rPr>
        <w:t>Показання для поглибленого дослідження в спеціалізованих закладах:</w:t>
      </w:r>
    </w:p>
    <w:p w14:paraId="0F4187C0"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невідповідність розмірів ембріону акушерському терміну більше 2 тижнів та непропорційний розвиток окремих структур в терміні 12-14 тижнів;</w:t>
      </w:r>
    </w:p>
    <w:p w14:paraId="60017D8F"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товщина шийної складки більше </w:t>
      </w:r>
      <w:smartTag w:uri="urn:schemas-microsoft-com:office:smarttags" w:element="metricconverter">
        <w:smartTagPr>
          <w:attr w:name="ProductID" w:val="3 мм"/>
        </w:smartTagPr>
        <w:r w:rsidRPr="003F4412">
          <w:rPr>
            <w:rFonts w:ascii="Times New Roman" w:hAnsi="Times New Roman" w:cs="Times New Roman"/>
            <w:noProof/>
            <w:color w:val="000000"/>
            <w:sz w:val="28"/>
            <w:szCs w:val="28"/>
            <w:lang w:val="uk-UA"/>
          </w:rPr>
          <w:t>3 мм</w:t>
        </w:r>
      </w:smartTag>
      <w:r w:rsidRPr="003F4412">
        <w:rPr>
          <w:rFonts w:ascii="Times New Roman" w:hAnsi="Times New Roman" w:cs="Times New Roman"/>
          <w:noProof/>
          <w:color w:val="000000"/>
          <w:sz w:val="28"/>
          <w:szCs w:val="28"/>
          <w:lang w:val="uk-UA"/>
        </w:rPr>
        <w:t>;</w:t>
      </w:r>
    </w:p>
    <w:p w14:paraId="343AADC1"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виявлення аномалій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структур ембріону;</w:t>
      </w:r>
    </w:p>
    <w:p w14:paraId="4A289C54"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багатоплідна вагітність (більше 2 ембріонів) та непропорційний розвиток ембріонів;</w:t>
      </w:r>
    </w:p>
    <w:p w14:paraId="13022CD8"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моноамніотична багатоплідна вагітність;</w:t>
      </w:r>
    </w:p>
    <w:p w14:paraId="557F0447"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супутні захворювання матері (цукровий діабет, хронічні захворювання нирок та сечовидільних шляхів, артеріальна гіпертензія, генетичні захворювання, психічні захворювання, негативний Rh-фактор).</w:t>
      </w:r>
    </w:p>
    <w:p w14:paraId="04D3FF46"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i/>
          <w:noProof/>
          <w:color w:val="000000"/>
          <w:sz w:val="28"/>
          <w:szCs w:val="28"/>
          <w:lang w:val="uk-UA"/>
        </w:rPr>
        <w:t>Фетометрія в першому триместрі вагітності.</w:t>
      </w:r>
    </w:p>
    <w:p w14:paraId="53F4CDFC"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Протокол УЗ дослідження у 10-14 тижнів, крім оцінки матки, вмісту плідного яйця (хоріона, амніона, жовточного міхура, екзоцелома) та яєчників (придатків), має обов’язково включати морфологічну оцінку плода.</w:t>
      </w:r>
    </w:p>
    <w:p w14:paraId="718F272B"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b/>
          <w:i/>
          <w:noProof/>
          <w:color w:val="000000"/>
          <w:sz w:val="28"/>
          <w:szCs w:val="28"/>
          <w:lang w:val="uk-UA"/>
        </w:rPr>
      </w:pPr>
      <w:r w:rsidRPr="003F4412">
        <w:rPr>
          <w:rFonts w:ascii="Times New Roman" w:hAnsi="Times New Roman" w:cs="Times New Roman"/>
          <w:b/>
          <w:i/>
          <w:noProof/>
          <w:color w:val="000000"/>
          <w:sz w:val="28"/>
          <w:szCs w:val="28"/>
          <w:lang w:val="uk-UA"/>
        </w:rPr>
        <w:t>Ультразвукове дослідження в другому триместрі вагітності.</w:t>
      </w:r>
    </w:p>
    <w:p w14:paraId="1BDE88AC"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i/>
          <w:noProof/>
          <w:color w:val="000000"/>
          <w:sz w:val="28"/>
          <w:szCs w:val="28"/>
          <w:lang w:val="uk-UA"/>
        </w:rPr>
        <w:t>Показання до УЗ-дослідження:</w:t>
      </w:r>
    </w:p>
    <w:p w14:paraId="432DDF43" w14:textId="016E75C3"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Скринінгове дослідження в термінах </w:t>
      </w:r>
      <w:r w:rsidR="00B50124" w:rsidRPr="003F4412">
        <w:rPr>
          <w:rFonts w:ascii="Times New Roman" w:hAnsi="Times New Roman" w:cs="Times New Roman"/>
          <w:noProof/>
          <w:color w:val="000000"/>
          <w:sz w:val="28"/>
          <w:szCs w:val="28"/>
          <w:lang w:val="uk-UA"/>
        </w:rPr>
        <w:t>18</w:t>
      </w:r>
      <w:r w:rsidRPr="003F4412">
        <w:rPr>
          <w:rFonts w:ascii="Times New Roman" w:hAnsi="Times New Roman" w:cs="Times New Roman"/>
          <w:noProof/>
          <w:color w:val="000000"/>
          <w:sz w:val="28"/>
          <w:szCs w:val="28"/>
          <w:lang w:val="uk-UA"/>
        </w:rPr>
        <w:t>-22 тижні вагітності:</w:t>
      </w:r>
    </w:p>
    <w:p w14:paraId="51DAF0B2"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клінічні ознаки загрози переривання вагітності (незалежно від терміну);</w:t>
      </w:r>
    </w:p>
    <w:p w14:paraId="5750B0F5"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динамічне спостереження при ускладненому перебігу вагітності (</w:t>
      </w:r>
      <w:r w:rsidR="003A15F1" w:rsidRPr="003F4412">
        <w:rPr>
          <w:rFonts w:ascii="Times New Roman" w:hAnsi="Times New Roman" w:cs="Times New Roman"/>
          <w:noProof/>
          <w:color w:val="000000"/>
          <w:sz w:val="28"/>
          <w:szCs w:val="28"/>
          <w:lang w:val="uk-UA"/>
        </w:rPr>
        <w:t>прееклампсія</w:t>
      </w:r>
      <w:r w:rsidRPr="003F4412">
        <w:rPr>
          <w:rFonts w:ascii="Times New Roman" w:hAnsi="Times New Roman" w:cs="Times New Roman"/>
          <w:noProof/>
          <w:color w:val="000000"/>
          <w:sz w:val="28"/>
          <w:szCs w:val="28"/>
          <w:lang w:val="uk-UA"/>
        </w:rPr>
        <w:t xml:space="preserve">, затримка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 анемія, цукровий діабет, імуноконфліктна вагітність, маловоддя, багатоводдя, фето-фетальний трансфузійний синдром тощо);</w:t>
      </w:r>
    </w:p>
    <w:p w14:paraId="4DA18E1B"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інвазивні втручання під контролем ультразвуку;</w:t>
      </w:r>
    </w:p>
    <w:p w14:paraId="49D57940" w14:textId="77777777" w:rsidR="00D633A0" w:rsidRPr="003F4412" w:rsidRDefault="00D633A0" w:rsidP="00C95172">
      <w:pPr>
        <w:shd w:val="clear" w:color="auto" w:fill="FFFFFF"/>
        <w:spacing w:after="0" w:line="240" w:lineRule="auto"/>
        <w:ind w:left="34" w:right="1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невідкладні стани: підозра на внутрішньоутробну загибель плода, відшарування плаценти тощо).</w:t>
      </w:r>
    </w:p>
    <w:p w14:paraId="1D99651E" w14:textId="77777777" w:rsidR="00D633A0" w:rsidRPr="003F4412" w:rsidRDefault="00D633A0" w:rsidP="00C95172">
      <w:pPr>
        <w:shd w:val="clear" w:color="auto" w:fill="FFFFFF"/>
        <w:spacing w:after="0" w:line="240" w:lineRule="auto"/>
        <w:ind w:left="739"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i/>
          <w:iCs/>
          <w:noProof/>
          <w:color w:val="000000"/>
          <w:sz w:val="28"/>
          <w:szCs w:val="28"/>
          <w:lang w:val="uk-UA"/>
        </w:rPr>
        <w:t>Визначення кількості амніотичної рідини АІ (амніотичного індексу)</w:t>
      </w:r>
    </w:p>
    <w:p w14:paraId="20C8F3B6" w14:textId="77777777" w:rsidR="00D633A0" w:rsidRPr="003F4412" w:rsidRDefault="00D633A0" w:rsidP="00C95172">
      <w:pPr>
        <w:shd w:val="clear" w:color="auto" w:fill="FFFFFF"/>
        <w:spacing w:after="0" w:line="240" w:lineRule="auto"/>
        <w:ind w:left="34"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Зменшення кількості амніотичної рідини є однією з ознак зниження ниркової фільтрації, викликаної компенсаторною централізацією кровообігу у відповідь на хронічну гіпоксію плода.</w:t>
      </w:r>
    </w:p>
    <w:p w14:paraId="583A4F5A" w14:textId="77777777" w:rsidR="00D633A0" w:rsidRPr="003F4412" w:rsidRDefault="00D633A0" w:rsidP="00C95172">
      <w:pPr>
        <w:shd w:val="clear" w:color="auto" w:fill="FFFFFF"/>
        <w:spacing w:after="0" w:line="240" w:lineRule="auto"/>
        <w:ind w:left="749"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1"/>
          <w:sz w:val="28"/>
          <w:szCs w:val="28"/>
          <w:lang w:val="uk-UA"/>
        </w:rPr>
        <w:t>Існують дві основні методики:</w:t>
      </w:r>
    </w:p>
    <w:p w14:paraId="50031F6A" w14:textId="77777777" w:rsidR="00D633A0" w:rsidRPr="003F4412" w:rsidRDefault="00D633A0" w:rsidP="00C95172">
      <w:pPr>
        <w:shd w:val="clear" w:color="auto" w:fill="FFFFFF"/>
        <w:spacing w:after="0" w:line="240" w:lineRule="auto"/>
        <w:ind w:left="778"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1"/>
          <w:sz w:val="28"/>
          <w:szCs w:val="28"/>
          <w:lang w:val="uk-UA"/>
        </w:rPr>
        <w:t>1) визначення АІ («золотий стандарт») - сума найбільших кишень рідини</w:t>
      </w:r>
      <w:r w:rsidRPr="003F4412">
        <w:rPr>
          <w:rFonts w:ascii="Times New Roman" w:hAnsi="Times New Roman" w:cs="Times New Roman"/>
          <w:noProof/>
          <w:color w:val="000000"/>
          <w:sz w:val="28"/>
          <w:szCs w:val="28"/>
          <w:lang w:val="uk-UA"/>
        </w:rPr>
        <w:t>:</w:t>
      </w:r>
    </w:p>
    <w:p w14:paraId="22D8F8AE" w14:textId="77777777" w:rsidR="00D633A0" w:rsidRPr="003F4412" w:rsidRDefault="00D633A0" w:rsidP="00C95172">
      <w:pPr>
        <w:widowControl w:val="0"/>
        <w:numPr>
          <w:ilvl w:val="0"/>
          <w:numId w:val="10"/>
        </w:numPr>
        <w:shd w:val="clear" w:color="auto" w:fill="FFFFFF"/>
        <w:tabs>
          <w:tab w:val="left" w:pos="1795"/>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1"/>
          <w:sz w:val="28"/>
          <w:szCs w:val="28"/>
          <w:lang w:val="uk-UA"/>
        </w:rPr>
        <w:t xml:space="preserve">&lt; </w:t>
      </w:r>
      <w:smartTag w:uri="urn:schemas-microsoft-com:office:smarttags" w:element="metricconverter">
        <w:smartTagPr>
          <w:attr w:name="ProductID" w:val="5 см"/>
        </w:smartTagPr>
        <w:r w:rsidRPr="003F4412">
          <w:rPr>
            <w:rFonts w:ascii="Times New Roman" w:hAnsi="Times New Roman" w:cs="Times New Roman"/>
            <w:noProof/>
            <w:color w:val="000000"/>
            <w:spacing w:val="-1"/>
            <w:sz w:val="28"/>
            <w:szCs w:val="28"/>
            <w:lang w:val="uk-UA"/>
          </w:rPr>
          <w:t>5 см</w:t>
        </w:r>
      </w:smartTag>
      <w:r w:rsidRPr="003F4412">
        <w:rPr>
          <w:rFonts w:ascii="Times New Roman" w:hAnsi="Times New Roman" w:cs="Times New Roman"/>
          <w:noProof/>
          <w:color w:val="000000"/>
          <w:spacing w:val="-1"/>
          <w:sz w:val="28"/>
          <w:szCs w:val="28"/>
          <w:lang w:val="uk-UA"/>
        </w:rPr>
        <w:t xml:space="preserve"> - маловоддя;</w:t>
      </w:r>
    </w:p>
    <w:p w14:paraId="78C8F683" w14:textId="77777777" w:rsidR="00D633A0" w:rsidRPr="003F4412" w:rsidRDefault="00D633A0" w:rsidP="00C95172">
      <w:pPr>
        <w:widowControl w:val="0"/>
        <w:numPr>
          <w:ilvl w:val="0"/>
          <w:numId w:val="10"/>
        </w:numPr>
        <w:shd w:val="clear" w:color="auto" w:fill="FFFFFF"/>
        <w:tabs>
          <w:tab w:val="left" w:pos="1795"/>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smartTag w:uri="urn:schemas-microsoft-com:office:smarttags" w:element="metricconverter">
        <w:smartTagPr>
          <w:attr w:name="ProductID" w:val="20 см"/>
        </w:smartTagPr>
        <w:r w:rsidRPr="003F4412">
          <w:rPr>
            <w:rFonts w:ascii="Times New Roman" w:hAnsi="Times New Roman" w:cs="Times New Roman"/>
            <w:noProof/>
            <w:color w:val="000000"/>
            <w:spacing w:val="-1"/>
            <w:sz w:val="28"/>
            <w:szCs w:val="28"/>
            <w:lang w:val="uk-UA"/>
          </w:rPr>
          <w:t>20 см</w:t>
        </w:r>
      </w:smartTag>
      <w:r w:rsidRPr="003F4412">
        <w:rPr>
          <w:rFonts w:ascii="Times New Roman" w:hAnsi="Times New Roman" w:cs="Times New Roman"/>
          <w:noProof/>
          <w:color w:val="000000"/>
          <w:spacing w:val="-1"/>
          <w:sz w:val="28"/>
          <w:szCs w:val="28"/>
          <w:lang w:val="uk-UA"/>
        </w:rPr>
        <w:t xml:space="preserve"> - багатоводдя.</w:t>
      </w:r>
    </w:p>
    <w:p w14:paraId="50A5EE7C" w14:textId="77777777" w:rsidR="00D633A0" w:rsidRPr="003F4412" w:rsidRDefault="00D633A0" w:rsidP="00C95172">
      <w:pPr>
        <w:shd w:val="clear" w:color="auto" w:fill="FFFFFF"/>
        <w:tabs>
          <w:tab w:val="left" w:pos="1795"/>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2)  визначення обсягу найбільшої великої кишені рідини, яка вільна від дрібних частин плода та пупкового кан</w:t>
      </w:r>
      <w:r w:rsidR="00033DA4" w:rsidRPr="003F4412">
        <w:rPr>
          <w:rFonts w:ascii="Times New Roman" w:hAnsi="Times New Roman" w:cs="Times New Roman"/>
          <w:noProof/>
          <w:color w:val="000000"/>
          <w:sz w:val="28"/>
          <w:szCs w:val="28"/>
          <w:lang w:val="uk-UA"/>
        </w:rPr>
        <w:t>а</w:t>
      </w:r>
      <w:r w:rsidRPr="003F4412">
        <w:rPr>
          <w:rFonts w:ascii="Times New Roman" w:hAnsi="Times New Roman" w:cs="Times New Roman"/>
          <w:noProof/>
          <w:color w:val="000000"/>
          <w:sz w:val="28"/>
          <w:szCs w:val="28"/>
          <w:lang w:val="uk-UA"/>
        </w:rPr>
        <w:t>тика. При цьому:</w:t>
      </w:r>
    </w:p>
    <w:p w14:paraId="08BADE4C" w14:textId="77777777" w:rsidR="00D633A0" w:rsidRPr="003F4412" w:rsidRDefault="00D633A0" w:rsidP="00C95172">
      <w:pPr>
        <w:widowControl w:val="0"/>
        <w:numPr>
          <w:ilvl w:val="0"/>
          <w:numId w:val="11"/>
        </w:numPr>
        <w:shd w:val="clear" w:color="auto" w:fill="FFFFFF"/>
        <w:tabs>
          <w:tab w:val="left" w:pos="1762"/>
        </w:tabs>
        <w:autoSpaceDE w:val="0"/>
        <w:autoSpaceDN w:val="0"/>
        <w:adjustRightInd w:val="0"/>
        <w:spacing w:after="0" w:line="240" w:lineRule="auto"/>
        <w:ind w:left="72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w:t>
      </w:r>
      <w:smartTag w:uri="urn:schemas-microsoft-com:office:smarttags" w:element="metricconverter">
        <w:smartTagPr>
          <w:attr w:name="ProductID" w:val="8 см"/>
        </w:smartTagPr>
        <w:r w:rsidRPr="003F4412">
          <w:rPr>
            <w:rFonts w:ascii="Times New Roman" w:hAnsi="Times New Roman" w:cs="Times New Roman"/>
            <w:noProof/>
            <w:color w:val="000000"/>
            <w:sz w:val="28"/>
            <w:szCs w:val="28"/>
            <w:lang w:val="uk-UA"/>
          </w:rPr>
          <w:t>8 см</w:t>
        </w:r>
      </w:smartTag>
      <w:r w:rsidRPr="003F4412">
        <w:rPr>
          <w:rFonts w:ascii="Times New Roman" w:hAnsi="Times New Roman" w:cs="Times New Roman"/>
          <w:noProof/>
          <w:color w:val="000000"/>
          <w:sz w:val="28"/>
          <w:szCs w:val="28"/>
          <w:lang w:val="uk-UA"/>
        </w:rPr>
        <w:t xml:space="preserve"> - норма;</w:t>
      </w:r>
    </w:p>
    <w:p w14:paraId="03EEB585" w14:textId="77777777" w:rsidR="00D633A0" w:rsidRPr="003F4412" w:rsidRDefault="00D633A0" w:rsidP="00C95172">
      <w:pPr>
        <w:widowControl w:val="0"/>
        <w:numPr>
          <w:ilvl w:val="0"/>
          <w:numId w:val="11"/>
        </w:numPr>
        <w:shd w:val="clear" w:color="auto" w:fill="FFFFFF"/>
        <w:tabs>
          <w:tab w:val="left" w:pos="1762"/>
        </w:tabs>
        <w:autoSpaceDE w:val="0"/>
        <w:autoSpaceDN w:val="0"/>
        <w:adjustRightInd w:val="0"/>
        <w:spacing w:after="0" w:line="240" w:lineRule="auto"/>
        <w:ind w:left="72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w:t>
      </w:r>
      <w:smartTag w:uri="urn:schemas-microsoft-com:office:smarttags" w:element="metricconverter">
        <w:smartTagPr>
          <w:attr w:name="ProductID" w:val="2 см"/>
        </w:smartTagPr>
        <w:r w:rsidRPr="003F4412">
          <w:rPr>
            <w:rFonts w:ascii="Times New Roman" w:hAnsi="Times New Roman" w:cs="Times New Roman"/>
            <w:noProof/>
            <w:color w:val="000000"/>
            <w:sz w:val="28"/>
            <w:szCs w:val="28"/>
            <w:lang w:val="uk-UA"/>
          </w:rPr>
          <w:t>2 см</w:t>
        </w:r>
      </w:smartTag>
      <w:r w:rsidRPr="003F4412">
        <w:rPr>
          <w:rFonts w:ascii="Times New Roman" w:hAnsi="Times New Roman" w:cs="Times New Roman"/>
          <w:noProof/>
          <w:color w:val="000000"/>
          <w:sz w:val="28"/>
          <w:szCs w:val="28"/>
          <w:lang w:val="uk-UA"/>
        </w:rPr>
        <w:t xml:space="preserve"> - </w:t>
      </w:r>
      <w:r w:rsidR="00033DA4" w:rsidRPr="003F4412">
        <w:rPr>
          <w:rFonts w:ascii="Times New Roman" w:hAnsi="Times New Roman" w:cs="Times New Roman"/>
          <w:noProof/>
          <w:color w:val="000000"/>
          <w:sz w:val="28"/>
          <w:szCs w:val="28"/>
          <w:lang w:val="uk-UA"/>
        </w:rPr>
        <w:t>гранична</w:t>
      </w:r>
      <w:r w:rsidRPr="003F4412">
        <w:rPr>
          <w:rFonts w:ascii="Times New Roman" w:hAnsi="Times New Roman" w:cs="Times New Roman"/>
          <w:noProof/>
          <w:color w:val="000000"/>
          <w:sz w:val="28"/>
          <w:szCs w:val="28"/>
          <w:lang w:val="uk-UA"/>
        </w:rPr>
        <w:t>;</w:t>
      </w:r>
    </w:p>
    <w:p w14:paraId="77B673B9" w14:textId="77777777" w:rsidR="00D633A0" w:rsidRPr="003F4412" w:rsidRDefault="00D633A0" w:rsidP="00C95172">
      <w:pPr>
        <w:widowControl w:val="0"/>
        <w:numPr>
          <w:ilvl w:val="0"/>
          <w:numId w:val="11"/>
        </w:numPr>
        <w:shd w:val="clear" w:color="auto" w:fill="FFFFFF"/>
        <w:tabs>
          <w:tab w:val="left" w:pos="1762"/>
        </w:tabs>
        <w:autoSpaceDE w:val="0"/>
        <w:autoSpaceDN w:val="0"/>
        <w:adjustRightInd w:val="0"/>
        <w:spacing w:after="0" w:line="240" w:lineRule="auto"/>
        <w:ind w:left="72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1"/>
          <w:sz w:val="28"/>
          <w:szCs w:val="28"/>
          <w:lang w:val="uk-UA"/>
        </w:rPr>
        <w:t xml:space="preserve">&lt; </w:t>
      </w:r>
      <w:smartTag w:uri="urn:schemas-microsoft-com:office:smarttags" w:element="metricconverter">
        <w:smartTagPr>
          <w:attr w:name="ProductID" w:val="1 см"/>
        </w:smartTagPr>
        <w:r w:rsidRPr="003F4412">
          <w:rPr>
            <w:rFonts w:ascii="Times New Roman" w:hAnsi="Times New Roman" w:cs="Times New Roman"/>
            <w:noProof/>
            <w:color w:val="000000"/>
            <w:spacing w:val="-1"/>
            <w:sz w:val="28"/>
            <w:szCs w:val="28"/>
            <w:lang w:val="uk-UA"/>
          </w:rPr>
          <w:t>1 см</w:t>
        </w:r>
      </w:smartTag>
      <w:r w:rsidRPr="003F4412">
        <w:rPr>
          <w:rFonts w:ascii="Times New Roman" w:hAnsi="Times New Roman" w:cs="Times New Roman"/>
          <w:noProof/>
          <w:color w:val="000000"/>
          <w:spacing w:val="-1"/>
          <w:sz w:val="28"/>
          <w:szCs w:val="28"/>
          <w:lang w:val="uk-UA"/>
        </w:rPr>
        <w:t xml:space="preserve"> - маловоддя;</w:t>
      </w:r>
    </w:p>
    <w:p w14:paraId="2D827A31" w14:textId="77777777" w:rsidR="00D633A0" w:rsidRPr="003F4412" w:rsidRDefault="000B4194" w:rsidP="00C95172">
      <w:pPr>
        <w:pStyle w:val="a3"/>
        <w:numPr>
          <w:ilvl w:val="0"/>
          <w:numId w:val="12"/>
        </w:numPr>
        <w:ind w:firstLine="709"/>
        <w:jc w:val="both"/>
        <w:rPr>
          <w:noProof/>
          <w:color w:val="000000"/>
          <w:spacing w:val="-1"/>
          <w:sz w:val="28"/>
          <w:szCs w:val="28"/>
          <w:lang w:val="uk-UA"/>
        </w:rPr>
      </w:pPr>
      <w:r w:rsidRPr="003F4412">
        <w:rPr>
          <w:rFonts w:eastAsia="Calibri"/>
          <w:noProof/>
          <w:sz w:val="28"/>
          <w:szCs w:val="28"/>
          <w:lang w:val="uk-UA" w:eastAsia="ar-SA"/>
        </w:rPr>
        <w:t xml:space="preserve">&gt; </w:t>
      </w:r>
      <w:smartTag w:uri="urn:schemas-microsoft-com:office:smarttags" w:element="metricconverter">
        <w:smartTagPr>
          <w:attr w:name="ProductID" w:val="8 см"/>
        </w:smartTagPr>
        <w:r w:rsidR="00D633A0" w:rsidRPr="003F4412">
          <w:rPr>
            <w:noProof/>
            <w:color w:val="000000"/>
            <w:spacing w:val="-1"/>
            <w:sz w:val="28"/>
            <w:szCs w:val="28"/>
            <w:lang w:val="uk-UA"/>
          </w:rPr>
          <w:t>8 см</w:t>
        </w:r>
      </w:smartTag>
      <w:r w:rsidR="00D633A0" w:rsidRPr="003F4412">
        <w:rPr>
          <w:noProof/>
          <w:color w:val="000000"/>
          <w:spacing w:val="-1"/>
          <w:sz w:val="28"/>
          <w:szCs w:val="28"/>
          <w:lang w:val="uk-UA"/>
        </w:rPr>
        <w:t xml:space="preserve"> - багатоводдя.</w:t>
      </w:r>
    </w:p>
    <w:p w14:paraId="0196788E" w14:textId="77777777" w:rsidR="00B63DA6" w:rsidRPr="003F4412" w:rsidRDefault="00B63DA6" w:rsidP="00C95172">
      <w:pPr>
        <w:spacing w:after="0" w:line="240" w:lineRule="auto"/>
        <w:ind w:firstLine="709"/>
        <w:jc w:val="both"/>
        <w:rPr>
          <w:rFonts w:ascii="Times New Roman" w:hAnsi="Times New Roman" w:cs="Times New Roman"/>
          <w:i/>
          <w:noProof/>
          <w:color w:val="000000"/>
          <w:sz w:val="28"/>
          <w:szCs w:val="28"/>
          <w:lang w:val="uk-UA"/>
        </w:rPr>
      </w:pPr>
      <w:r w:rsidRPr="003F4412">
        <w:rPr>
          <w:rFonts w:ascii="Times New Roman" w:hAnsi="Times New Roman" w:cs="Times New Roman"/>
          <w:b/>
          <w:bCs/>
          <w:i/>
          <w:noProof/>
          <w:color w:val="000000"/>
          <w:sz w:val="28"/>
          <w:szCs w:val="28"/>
          <w:lang w:val="uk-UA"/>
        </w:rPr>
        <w:t xml:space="preserve">Фактори ризику, що сприяють виникненню дистресу </w:t>
      </w:r>
      <w:r w:rsidRPr="003F4412">
        <w:rPr>
          <w:rFonts w:ascii="Times New Roman" w:hAnsi="Times New Roman" w:cs="Times New Roman"/>
          <w:b/>
          <w:bCs/>
          <w:i/>
          <w:noProof/>
          <w:color w:val="000000"/>
          <w:spacing w:val="-1"/>
          <w:sz w:val="28"/>
          <w:szCs w:val="28"/>
          <w:lang w:val="uk-UA"/>
        </w:rPr>
        <w:t>плода:</w:t>
      </w:r>
    </w:p>
    <w:p w14:paraId="049B8F65"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bCs/>
          <w:noProof/>
          <w:color w:val="000000"/>
          <w:spacing w:val="-23"/>
          <w:sz w:val="28"/>
          <w:szCs w:val="28"/>
          <w:lang w:val="uk-UA"/>
        </w:rPr>
      </w:pPr>
      <w:r w:rsidRPr="003F4412">
        <w:rPr>
          <w:rFonts w:ascii="Times New Roman" w:hAnsi="Times New Roman" w:cs="Times New Roman"/>
          <w:noProof/>
          <w:color w:val="000000"/>
          <w:spacing w:val="2"/>
          <w:sz w:val="28"/>
          <w:szCs w:val="28"/>
          <w:lang w:val="uk-UA"/>
        </w:rPr>
        <w:t>Захворювання матері, не пов'язані з вагітністю (анемія, захворювання сер</w:t>
      </w:r>
      <w:r w:rsidRPr="003F4412">
        <w:rPr>
          <w:rFonts w:ascii="Times New Roman" w:hAnsi="Times New Roman" w:cs="Times New Roman"/>
          <w:noProof/>
          <w:color w:val="000000"/>
          <w:sz w:val="28"/>
          <w:szCs w:val="28"/>
          <w:lang w:val="uk-UA"/>
        </w:rPr>
        <w:t>цево-судинної системи, інфекційні захворювання, хвороби обміну речовин).</w:t>
      </w:r>
    </w:p>
    <w:p w14:paraId="5ED8C4D2"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6"/>
          <w:sz w:val="28"/>
          <w:szCs w:val="28"/>
          <w:lang w:val="uk-UA"/>
        </w:rPr>
      </w:pPr>
      <w:r w:rsidRPr="003F4412">
        <w:rPr>
          <w:rFonts w:ascii="Times New Roman" w:hAnsi="Times New Roman" w:cs="Times New Roman"/>
          <w:noProof/>
          <w:color w:val="000000"/>
          <w:spacing w:val="3"/>
          <w:sz w:val="28"/>
          <w:szCs w:val="28"/>
          <w:lang w:val="uk-UA"/>
        </w:rPr>
        <w:t>Патологія у матері, яка виникає у зв'язку з вагітністю (</w:t>
      </w:r>
      <w:r w:rsidR="001A1406" w:rsidRPr="003F4412">
        <w:rPr>
          <w:rFonts w:ascii="Times New Roman" w:hAnsi="Times New Roman" w:cs="Times New Roman"/>
          <w:noProof/>
          <w:color w:val="000000"/>
          <w:spacing w:val="3"/>
          <w:sz w:val="28"/>
          <w:szCs w:val="28"/>
          <w:lang w:val="uk-UA"/>
        </w:rPr>
        <w:t>прееклампсія</w:t>
      </w:r>
      <w:r w:rsidRPr="003F4412">
        <w:rPr>
          <w:rFonts w:ascii="Times New Roman" w:hAnsi="Times New Roman" w:cs="Times New Roman"/>
          <w:noProof/>
          <w:color w:val="000000"/>
          <w:spacing w:val="3"/>
          <w:sz w:val="28"/>
          <w:szCs w:val="28"/>
          <w:lang w:val="uk-UA"/>
        </w:rPr>
        <w:t>, ізоімуніза</w:t>
      </w:r>
      <w:r w:rsidRPr="003F4412">
        <w:rPr>
          <w:rFonts w:ascii="Times New Roman" w:hAnsi="Times New Roman" w:cs="Times New Roman"/>
          <w:noProof/>
          <w:color w:val="000000"/>
          <w:spacing w:val="-5"/>
          <w:sz w:val="28"/>
          <w:szCs w:val="28"/>
          <w:lang w:val="uk-UA"/>
        </w:rPr>
        <w:t>ція).</w:t>
      </w:r>
    </w:p>
    <w:p w14:paraId="3D039B4B"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6"/>
          <w:sz w:val="28"/>
          <w:szCs w:val="28"/>
          <w:lang w:val="uk-UA"/>
        </w:rPr>
      </w:pPr>
      <w:r w:rsidRPr="003F4412">
        <w:rPr>
          <w:rFonts w:ascii="Times New Roman" w:hAnsi="Times New Roman" w:cs="Times New Roman"/>
          <w:noProof/>
          <w:color w:val="000000"/>
          <w:sz w:val="28"/>
          <w:szCs w:val="28"/>
          <w:lang w:val="uk-UA"/>
        </w:rPr>
        <w:t xml:space="preserve">Патологія плода та </w:t>
      </w:r>
      <w:r w:rsidR="001A1406" w:rsidRPr="003F4412">
        <w:rPr>
          <w:rFonts w:ascii="Times New Roman" w:hAnsi="Times New Roman" w:cs="Times New Roman"/>
          <w:noProof/>
          <w:color w:val="000000"/>
          <w:sz w:val="28"/>
          <w:szCs w:val="28"/>
          <w:lang w:val="uk-UA"/>
        </w:rPr>
        <w:t>інших</w:t>
      </w:r>
      <w:r w:rsidRPr="003F4412">
        <w:rPr>
          <w:rFonts w:ascii="Times New Roman" w:hAnsi="Times New Roman" w:cs="Times New Roman"/>
          <w:noProof/>
          <w:color w:val="000000"/>
          <w:sz w:val="28"/>
          <w:szCs w:val="28"/>
          <w:lang w:val="uk-UA"/>
        </w:rPr>
        <w:t xml:space="preserve"> елементів плідного яйця (аномалії розташування </w:t>
      </w:r>
      <w:r w:rsidRPr="003F4412">
        <w:rPr>
          <w:rFonts w:ascii="Times New Roman" w:hAnsi="Times New Roman" w:cs="Times New Roman"/>
          <w:noProof/>
          <w:color w:val="000000"/>
          <w:spacing w:val="-1"/>
          <w:sz w:val="28"/>
          <w:szCs w:val="28"/>
          <w:lang w:val="uk-UA"/>
        </w:rPr>
        <w:t xml:space="preserve">плаценти, фето-плацентарна </w:t>
      </w:r>
      <w:r w:rsidR="001A1406" w:rsidRPr="003F4412">
        <w:rPr>
          <w:rFonts w:ascii="Times New Roman" w:hAnsi="Times New Roman" w:cs="Times New Roman"/>
          <w:noProof/>
          <w:color w:val="000000"/>
          <w:spacing w:val="-1"/>
          <w:sz w:val="28"/>
          <w:szCs w:val="28"/>
          <w:lang w:val="uk-UA"/>
        </w:rPr>
        <w:t>дис</w:t>
      </w:r>
      <w:r w:rsidR="0008374D" w:rsidRPr="003F4412">
        <w:rPr>
          <w:rFonts w:ascii="Times New Roman" w:hAnsi="Times New Roman" w:cs="Times New Roman"/>
          <w:noProof/>
          <w:color w:val="000000"/>
          <w:spacing w:val="-1"/>
          <w:sz w:val="28"/>
          <w:szCs w:val="28"/>
          <w:lang w:val="uk-UA"/>
        </w:rPr>
        <w:t>ф</w:t>
      </w:r>
      <w:r w:rsidR="001A1406" w:rsidRPr="003F4412">
        <w:rPr>
          <w:rFonts w:ascii="Times New Roman" w:hAnsi="Times New Roman" w:cs="Times New Roman"/>
          <w:noProof/>
          <w:color w:val="000000"/>
          <w:spacing w:val="-1"/>
          <w:sz w:val="28"/>
          <w:szCs w:val="28"/>
          <w:lang w:val="uk-UA"/>
        </w:rPr>
        <w:t>ункція</w:t>
      </w:r>
      <w:r w:rsidRPr="003F4412">
        <w:rPr>
          <w:rFonts w:ascii="Times New Roman" w:hAnsi="Times New Roman" w:cs="Times New Roman"/>
          <w:noProof/>
          <w:color w:val="000000"/>
          <w:spacing w:val="-1"/>
          <w:sz w:val="28"/>
          <w:szCs w:val="28"/>
          <w:lang w:val="uk-UA"/>
        </w:rPr>
        <w:t>, патологія пупкового канатика, оболонок), хронічна інтоксикація, дія радіації, магнітного поля, медикаментів.</w:t>
      </w:r>
    </w:p>
    <w:p w14:paraId="4E694F28"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1"/>
          <w:sz w:val="28"/>
          <w:szCs w:val="28"/>
          <w:lang w:val="uk-UA"/>
        </w:rPr>
      </w:pPr>
      <w:r w:rsidRPr="003F4412">
        <w:rPr>
          <w:rFonts w:ascii="Times New Roman" w:hAnsi="Times New Roman" w:cs="Times New Roman"/>
          <w:noProof/>
          <w:color w:val="000000"/>
          <w:spacing w:val="1"/>
          <w:sz w:val="28"/>
          <w:szCs w:val="28"/>
          <w:lang w:val="uk-UA"/>
        </w:rPr>
        <w:t>Аномалії скоротливої діяльності матки та несвоєчасне злиття навколоплід</w:t>
      </w:r>
      <w:r w:rsidRPr="003F4412">
        <w:rPr>
          <w:rFonts w:ascii="Times New Roman" w:hAnsi="Times New Roman" w:cs="Times New Roman"/>
          <w:noProof/>
          <w:color w:val="000000"/>
          <w:spacing w:val="-2"/>
          <w:sz w:val="28"/>
          <w:szCs w:val="28"/>
          <w:lang w:val="uk-UA"/>
        </w:rPr>
        <w:t>них вод.</w:t>
      </w:r>
    </w:p>
    <w:p w14:paraId="390E933D"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9"/>
          <w:sz w:val="28"/>
          <w:szCs w:val="28"/>
          <w:lang w:val="uk-UA"/>
        </w:rPr>
      </w:pPr>
      <w:r w:rsidRPr="003F4412">
        <w:rPr>
          <w:rFonts w:ascii="Times New Roman" w:hAnsi="Times New Roman" w:cs="Times New Roman"/>
          <w:noProof/>
          <w:color w:val="000000"/>
          <w:sz w:val="28"/>
          <w:szCs w:val="28"/>
          <w:lang w:val="uk-UA"/>
        </w:rPr>
        <w:t>Порушення сучасних принципів ведення вагітності та пологів.</w:t>
      </w:r>
    </w:p>
    <w:p w14:paraId="7F335F9A"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4"/>
          <w:sz w:val="28"/>
          <w:szCs w:val="28"/>
          <w:lang w:val="uk-UA"/>
        </w:rPr>
      </w:pPr>
      <w:r w:rsidRPr="003F4412">
        <w:rPr>
          <w:rFonts w:ascii="Times New Roman" w:hAnsi="Times New Roman" w:cs="Times New Roman"/>
          <w:noProof/>
          <w:color w:val="000000"/>
          <w:spacing w:val="3"/>
          <w:sz w:val="28"/>
          <w:szCs w:val="28"/>
          <w:lang w:val="uk-UA"/>
        </w:rPr>
        <w:t xml:space="preserve">Зріст жінки менше, ніж </w:t>
      </w:r>
      <w:smartTag w:uri="urn:schemas-microsoft-com:office:smarttags" w:element="metricconverter">
        <w:smartTagPr>
          <w:attr w:name="ProductID" w:val="150 см"/>
        </w:smartTagPr>
        <w:r w:rsidRPr="003F4412">
          <w:rPr>
            <w:rFonts w:ascii="Times New Roman" w:hAnsi="Times New Roman" w:cs="Times New Roman"/>
            <w:noProof/>
            <w:color w:val="000000"/>
            <w:spacing w:val="3"/>
            <w:sz w:val="28"/>
            <w:szCs w:val="28"/>
            <w:lang w:val="uk-UA"/>
          </w:rPr>
          <w:t>150 см</w:t>
        </w:r>
      </w:smartTag>
      <w:r w:rsidRPr="003F4412">
        <w:rPr>
          <w:rFonts w:ascii="Times New Roman" w:hAnsi="Times New Roman" w:cs="Times New Roman"/>
          <w:noProof/>
          <w:color w:val="000000"/>
          <w:spacing w:val="3"/>
          <w:sz w:val="28"/>
          <w:szCs w:val="28"/>
          <w:lang w:val="uk-UA"/>
        </w:rPr>
        <w:t xml:space="preserve"> </w:t>
      </w:r>
      <w:r w:rsidR="001A1406" w:rsidRPr="003F4412">
        <w:rPr>
          <w:rFonts w:ascii="Times New Roman" w:hAnsi="Times New Roman" w:cs="Times New Roman"/>
          <w:noProof/>
          <w:color w:val="000000"/>
          <w:spacing w:val="3"/>
          <w:sz w:val="28"/>
          <w:szCs w:val="28"/>
          <w:lang w:val="uk-UA"/>
        </w:rPr>
        <w:t>і маса тіла до вагітності на 20</w:t>
      </w:r>
      <w:r w:rsidRPr="003F4412">
        <w:rPr>
          <w:rFonts w:ascii="Times New Roman" w:hAnsi="Times New Roman" w:cs="Times New Roman"/>
          <w:noProof/>
          <w:color w:val="000000"/>
          <w:spacing w:val="3"/>
          <w:sz w:val="28"/>
          <w:szCs w:val="28"/>
          <w:lang w:val="uk-UA"/>
        </w:rPr>
        <w:t xml:space="preserve">% нижча або </w:t>
      </w:r>
      <w:r w:rsidRPr="003F4412">
        <w:rPr>
          <w:rFonts w:ascii="Times New Roman" w:hAnsi="Times New Roman" w:cs="Times New Roman"/>
          <w:noProof/>
          <w:color w:val="000000"/>
          <w:spacing w:val="-1"/>
          <w:sz w:val="28"/>
          <w:szCs w:val="28"/>
          <w:lang w:val="uk-UA"/>
        </w:rPr>
        <w:t>вища стандартної при даному зрості.</w:t>
      </w:r>
    </w:p>
    <w:p w14:paraId="70E78BFB"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5"/>
          <w:sz w:val="28"/>
          <w:szCs w:val="28"/>
          <w:lang w:val="uk-UA"/>
        </w:rPr>
      </w:pPr>
      <w:r w:rsidRPr="003F4412">
        <w:rPr>
          <w:rFonts w:ascii="Times New Roman" w:hAnsi="Times New Roman" w:cs="Times New Roman"/>
          <w:noProof/>
          <w:color w:val="000000"/>
          <w:spacing w:val="-1"/>
          <w:sz w:val="28"/>
          <w:szCs w:val="28"/>
          <w:lang w:val="uk-UA"/>
        </w:rPr>
        <w:t>Юний вік (до 18 років) або вік старший, ніж 35 років.</w:t>
      </w:r>
    </w:p>
    <w:p w14:paraId="7DF211E4"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4"/>
          <w:sz w:val="28"/>
          <w:szCs w:val="28"/>
          <w:lang w:val="uk-UA"/>
        </w:rPr>
      </w:pPr>
      <w:r w:rsidRPr="003F4412">
        <w:rPr>
          <w:rFonts w:ascii="Times New Roman" w:hAnsi="Times New Roman" w:cs="Times New Roman"/>
          <w:noProof/>
          <w:color w:val="000000"/>
          <w:sz w:val="28"/>
          <w:szCs w:val="28"/>
          <w:lang w:val="uk-UA"/>
        </w:rPr>
        <w:t xml:space="preserve">Вагітність, яка виникла </w:t>
      </w:r>
      <w:r w:rsidR="000B4194" w:rsidRPr="003F4412">
        <w:rPr>
          <w:rFonts w:ascii="Times New Roman" w:hAnsi="Times New Roman" w:cs="Times New Roman"/>
          <w:noProof/>
          <w:color w:val="000000"/>
          <w:sz w:val="28"/>
          <w:szCs w:val="28"/>
          <w:lang w:val="uk-UA"/>
        </w:rPr>
        <w:t>протягом</w:t>
      </w:r>
      <w:r w:rsidRPr="003F4412">
        <w:rPr>
          <w:rFonts w:ascii="Times New Roman" w:hAnsi="Times New Roman" w:cs="Times New Roman"/>
          <w:noProof/>
          <w:color w:val="000000"/>
          <w:sz w:val="28"/>
          <w:szCs w:val="28"/>
          <w:lang w:val="uk-UA"/>
        </w:rPr>
        <w:t xml:space="preserve"> 3 місяці </w:t>
      </w:r>
      <w:r w:rsidR="000B4194" w:rsidRPr="003F4412">
        <w:rPr>
          <w:rFonts w:ascii="Times New Roman" w:hAnsi="Times New Roman" w:cs="Times New Roman"/>
          <w:noProof/>
          <w:color w:val="000000"/>
          <w:sz w:val="28"/>
          <w:szCs w:val="28"/>
          <w:lang w:val="uk-UA"/>
        </w:rPr>
        <w:t>від</w:t>
      </w:r>
      <w:r w:rsidRPr="003F4412">
        <w:rPr>
          <w:rFonts w:ascii="Times New Roman" w:hAnsi="Times New Roman" w:cs="Times New Roman"/>
          <w:noProof/>
          <w:color w:val="000000"/>
          <w:sz w:val="28"/>
          <w:szCs w:val="28"/>
          <w:lang w:val="uk-UA"/>
        </w:rPr>
        <w:t xml:space="preserve"> попередньої.</w:t>
      </w:r>
    </w:p>
    <w:p w14:paraId="4AA565D1" w14:textId="77777777" w:rsidR="00B63DA6" w:rsidRPr="003F4412" w:rsidRDefault="00B63DA6" w:rsidP="00C95172">
      <w:pPr>
        <w:widowControl w:val="0"/>
        <w:numPr>
          <w:ilvl w:val="0"/>
          <w:numId w:val="3"/>
        </w:numPr>
        <w:tabs>
          <w:tab w:val="clear" w:pos="1069"/>
          <w:tab w:val="num" w:pos="0"/>
          <w:tab w:val="left" w:pos="709"/>
        </w:tabs>
        <w:autoSpaceDE w:val="0"/>
        <w:autoSpaceDN w:val="0"/>
        <w:adjustRightInd w:val="0"/>
        <w:spacing w:after="0" w:line="240" w:lineRule="auto"/>
        <w:ind w:left="0" w:firstLine="709"/>
        <w:jc w:val="both"/>
        <w:rPr>
          <w:rFonts w:ascii="Times New Roman" w:hAnsi="Times New Roman" w:cs="Times New Roman"/>
          <w:noProof/>
          <w:color w:val="000000"/>
          <w:spacing w:val="-16"/>
          <w:sz w:val="28"/>
          <w:szCs w:val="28"/>
          <w:lang w:val="uk-UA"/>
        </w:rPr>
      </w:pPr>
      <w:r w:rsidRPr="003F4412">
        <w:rPr>
          <w:rFonts w:ascii="Times New Roman" w:hAnsi="Times New Roman" w:cs="Times New Roman"/>
          <w:noProof/>
          <w:color w:val="000000"/>
          <w:spacing w:val="-1"/>
          <w:sz w:val="28"/>
          <w:szCs w:val="28"/>
          <w:lang w:val="uk-UA"/>
        </w:rPr>
        <w:t>Переношена вагітність.</w:t>
      </w:r>
    </w:p>
    <w:p w14:paraId="463FE4DB" w14:textId="77777777" w:rsidR="00B63DA6" w:rsidRPr="003F4412" w:rsidRDefault="00B63DA6" w:rsidP="00C95172">
      <w:pPr>
        <w:numPr>
          <w:ilvl w:val="0"/>
          <w:numId w:val="3"/>
        </w:numPr>
        <w:tabs>
          <w:tab w:val="clear" w:pos="1069"/>
          <w:tab w:val="num" w:pos="0"/>
          <w:tab w:val="left" w:pos="709"/>
          <w:tab w:val="left" w:pos="1166"/>
        </w:tabs>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pacing w:val="-1"/>
          <w:sz w:val="28"/>
          <w:szCs w:val="28"/>
          <w:lang w:val="uk-UA"/>
        </w:rPr>
        <w:t>Непліддя в анамнезі.</w:t>
      </w:r>
    </w:p>
    <w:p w14:paraId="1C3B8EE9" w14:textId="77777777" w:rsidR="00B63DA6" w:rsidRPr="003F4412" w:rsidRDefault="00B63DA6" w:rsidP="00C95172">
      <w:pPr>
        <w:tabs>
          <w:tab w:val="num" w:pos="0"/>
          <w:tab w:val="left" w:pos="709"/>
        </w:tabs>
        <w:spacing w:after="0" w:line="240" w:lineRule="auto"/>
        <w:ind w:firstLine="709"/>
        <w:jc w:val="both"/>
        <w:rPr>
          <w:rFonts w:ascii="Times New Roman" w:hAnsi="Times New Roman" w:cs="Times New Roman"/>
          <w:noProof/>
          <w:color w:val="000000"/>
          <w:spacing w:val="-1"/>
          <w:sz w:val="28"/>
          <w:szCs w:val="28"/>
          <w:lang w:val="uk-UA"/>
        </w:rPr>
      </w:pPr>
      <w:r w:rsidRPr="003F4412">
        <w:rPr>
          <w:rFonts w:ascii="Times New Roman" w:hAnsi="Times New Roman" w:cs="Times New Roman"/>
          <w:noProof/>
          <w:color w:val="000000"/>
          <w:spacing w:val="-1"/>
          <w:sz w:val="28"/>
          <w:szCs w:val="28"/>
          <w:lang w:val="uk-UA"/>
        </w:rPr>
        <w:t>10-20% жінок відносяться до цих груп ризику.</w:t>
      </w:r>
    </w:p>
    <w:p w14:paraId="33E642F5" w14:textId="77777777" w:rsidR="00053531" w:rsidRPr="003F4412" w:rsidRDefault="00053531"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Класифікація</w:t>
      </w:r>
    </w:p>
    <w:p w14:paraId="23A38154" w14:textId="77777777" w:rsidR="00053531" w:rsidRPr="003F4412" w:rsidRDefault="00053531" w:rsidP="00C95172">
      <w:pPr>
        <w:pStyle w:val="a3"/>
        <w:numPr>
          <w:ilvl w:val="0"/>
          <w:numId w:val="12"/>
        </w:numPr>
        <w:shd w:val="clear" w:color="auto" w:fill="FFFFFF"/>
        <w:ind w:firstLine="709"/>
        <w:jc w:val="both"/>
        <w:rPr>
          <w:noProof/>
          <w:color w:val="000000"/>
          <w:sz w:val="28"/>
          <w:szCs w:val="28"/>
          <w:lang w:val="uk-UA"/>
        </w:rPr>
      </w:pPr>
      <w:r w:rsidRPr="003F4412">
        <w:rPr>
          <w:noProof/>
          <w:color w:val="000000"/>
          <w:sz w:val="28"/>
          <w:szCs w:val="28"/>
          <w:lang w:val="uk-UA"/>
        </w:rPr>
        <w:t>Під час вагітності;</w:t>
      </w:r>
    </w:p>
    <w:p w14:paraId="52A54290" w14:textId="77777777" w:rsidR="00053531" w:rsidRPr="003F4412" w:rsidRDefault="00053531" w:rsidP="00C95172">
      <w:pPr>
        <w:pStyle w:val="a3"/>
        <w:numPr>
          <w:ilvl w:val="0"/>
          <w:numId w:val="12"/>
        </w:numPr>
        <w:shd w:val="clear" w:color="auto" w:fill="FFFFFF"/>
        <w:ind w:firstLine="709"/>
        <w:jc w:val="both"/>
        <w:rPr>
          <w:noProof/>
          <w:color w:val="000000"/>
          <w:sz w:val="28"/>
          <w:szCs w:val="28"/>
          <w:lang w:val="uk-UA"/>
        </w:rPr>
      </w:pPr>
      <w:r w:rsidRPr="003F4412">
        <w:rPr>
          <w:noProof/>
          <w:color w:val="000000"/>
          <w:sz w:val="28"/>
          <w:szCs w:val="28"/>
          <w:lang w:val="uk-UA"/>
        </w:rPr>
        <w:t>Під час пологів</w:t>
      </w:r>
    </w:p>
    <w:p w14:paraId="28F7805B" w14:textId="77777777" w:rsidR="00053531" w:rsidRPr="003F4412" w:rsidRDefault="00053531" w:rsidP="00C95172">
      <w:pPr>
        <w:pStyle w:val="a3"/>
        <w:numPr>
          <w:ilvl w:val="1"/>
          <w:numId w:val="12"/>
        </w:numPr>
        <w:shd w:val="clear" w:color="auto" w:fill="FFFFFF"/>
        <w:ind w:firstLine="709"/>
        <w:jc w:val="both"/>
        <w:rPr>
          <w:noProof/>
          <w:color w:val="000000"/>
          <w:sz w:val="28"/>
          <w:szCs w:val="28"/>
          <w:lang w:val="uk-UA"/>
        </w:rPr>
      </w:pPr>
      <w:r w:rsidRPr="003F4412">
        <w:rPr>
          <w:noProof/>
          <w:color w:val="000000"/>
          <w:sz w:val="28"/>
          <w:szCs w:val="28"/>
          <w:lang w:val="uk-UA"/>
        </w:rPr>
        <w:t>в І періоді пологів;</w:t>
      </w:r>
    </w:p>
    <w:p w14:paraId="3A03E811" w14:textId="77777777" w:rsidR="00053531" w:rsidRPr="003F4412" w:rsidRDefault="00053531" w:rsidP="00C95172">
      <w:pPr>
        <w:pStyle w:val="a3"/>
        <w:numPr>
          <w:ilvl w:val="1"/>
          <w:numId w:val="12"/>
        </w:numPr>
        <w:shd w:val="clear" w:color="auto" w:fill="FFFFFF"/>
        <w:ind w:firstLine="709"/>
        <w:jc w:val="both"/>
        <w:rPr>
          <w:noProof/>
          <w:color w:val="000000"/>
          <w:sz w:val="28"/>
          <w:szCs w:val="28"/>
          <w:lang w:val="uk-UA"/>
        </w:rPr>
      </w:pPr>
      <w:r w:rsidRPr="003F4412">
        <w:rPr>
          <w:noProof/>
          <w:color w:val="000000"/>
          <w:sz w:val="28"/>
          <w:szCs w:val="28"/>
          <w:lang w:val="uk-UA"/>
        </w:rPr>
        <w:t>в ІІ періоді пологів.</w:t>
      </w:r>
    </w:p>
    <w:p w14:paraId="42EAB92E"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noProof/>
          <w:color w:val="000000"/>
          <w:sz w:val="28"/>
          <w:szCs w:val="28"/>
          <w:lang w:val="uk-UA"/>
        </w:rPr>
      </w:pPr>
      <w:r w:rsidRPr="003F4412">
        <w:rPr>
          <w:rFonts w:ascii="Times New Roman" w:hAnsi="Times New Roman" w:cs="Times New Roman"/>
          <w:b/>
          <w:noProof/>
          <w:color w:val="000000"/>
          <w:sz w:val="28"/>
          <w:szCs w:val="28"/>
          <w:lang w:val="uk-UA"/>
        </w:rPr>
        <w:t>Діагностика</w:t>
      </w:r>
      <w:r w:rsidR="00D633A0" w:rsidRPr="003F4412">
        <w:rPr>
          <w:rFonts w:ascii="Times New Roman" w:hAnsi="Times New Roman" w:cs="Times New Roman"/>
          <w:b/>
          <w:noProof/>
          <w:color w:val="000000"/>
          <w:sz w:val="28"/>
          <w:szCs w:val="28"/>
          <w:lang w:val="uk-UA"/>
        </w:rPr>
        <w:t xml:space="preserve"> дистресу</w:t>
      </w:r>
      <w:r w:rsidRPr="003F4412">
        <w:rPr>
          <w:rFonts w:ascii="Times New Roman" w:hAnsi="Times New Roman" w:cs="Times New Roman"/>
          <w:b/>
          <w:noProof/>
          <w:color w:val="000000"/>
          <w:sz w:val="28"/>
          <w:szCs w:val="28"/>
          <w:lang w:val="uk-UA"/>
        </w:rPr>
        <w:t>:</w:t>
      </w:r>
    </w:p>
    <w:p w14:paraId="41CEEDDB"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Аускультація серцевої діяльності плода при кожному відвідуванні лікаря акушера-гінеколога.</w:t>
      </w:r>
    </w:p>
    <w:p w14:paraId="3A87C3B9"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 При визначені частоти серцевих скорочень більше ніж 170 уд./хв. та менше ніж 110 уд./хв., проводять оцінку біофізичного профіля плода.</w:t>
      </w:r>
    </w:p>
    <w:p w14:paraId="056C6FE5"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3) При патологічному БПП проводиться доплерометрія кровоплину в артерії пупкового канатика. При нормальному кровоплин</w:t>
      </w:r>
      <w:r w:rsidR="0008374D" w:rsidRPr="003F4412">
        <w:rPr>
          <w:rFonts w:ascii="Times New Roman" w:hAnsi="Times New Roman" w:cs="Times New Roman"/>
          <w:noProof/>
          <w:color w:val="000000"/>
          <w:sz w:val="28"/>
          <w:szCs w:val="28"/>
          <w:lang w:val="uk-UA"/>
        </w:rPr>
        <w:t>і</w:t>
      </w:r>
      <w:r w:rsidRPr="003F4412">
        <w:rPr>
          <w:rFonts w:ascii="Times New Roman" w:hAnsi="Times New Roman" w:cs="Times New Roman"/>
          <w:noProof/>
          <w:color w:val="000000"/>
          <w:sz w:val="28"/>
          <w:szCs w:val="28"/>
          <w:lang w:val="uk-UA"/>
        </w:rPr>
        <w:t xml:space="preserve"> в артерії пупкового канатика </w:t>
      </w:r>
      <w:r w:rsidRPr="003F4412">
        <w:rPr>
          <w:rFonts w:ascii="Times New Roman" w:hAnsi="Times New Roman" w:cs="Times New Roman"/>
          <w:bCs/>
          <w:noProof/>
          <w:color w:val="000000"/>
          <w:sz w:val="28"/>
          <w:szCs w:val="28"/>
          <w:lang w:val="uk-UA"/>
        </w:rPr>
        <w:t>необхідне</w:t>
      </w:r>
      <w:r w:rsidRPr="003F4412">
        <w:rPr>
          <w:rFonts w:ascii="Times New Roman" w:hAnsi="Times New Roman" w:cs="Times New Roman"/>
          <w:b/>
          <w:bCs/>
          <w:noProof/>
          <w:color w:val="000000"/>
          <w:sz w:val="28"/>
          <w:szCs w:val="28"/>
          <w:lang w:val="uk-UA"/>
        </w:rPr>
        <w:t xml:space="preserve"> </w:t>
      </w:r>
      <w:r w:rsidRPr="003F4412">
        <w:rPr>
          <w:rFonts w:ascii="Times New Roman" w:hAnsi="Times New Roman" w:cs="Times New Roman"/>
          <w:noProof/>
          <w:color w:val="000000"/>
          <w:sz w:val="28"/>
          <w:szCs w:val="28"/>
          <w:lang w:val="uk-UA"/>
        </w:rPr>
        <w:t>повторне БПП через 24 години.</w:t>
      </w:r>
    </w:p>
    <w:p w14:paraId="2C0D55F2"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4) При патологічному кровоплин</w:t>
      </w:r>
      <w:r w:rsidR="0008374D" w:rsidRPr="003F4412">
        <w:rPr>
          <w:rFonts w:ascii="Times New Roman" w:hAnsi="Times New Roman" w:cs="Times New Roman"/>
          <w:noProof/>
          <w:color w:val="000000"/>
          <w:sz w:val="28"/>
          <w:szCs w:val="28"/>
          <w:lang w:val="uk-UA"/>
        </w:rPr>
        <w:t>і</w:t>
      </w:r>
      <w:r w:rsidRPr="003F4412">
        <w:rPr>
          <w:rFonts w:ascii="Times New Roman" w:hAnsi="Times New Roman" w:cs="Times New Roman"/>
          <w:noProof/>
          <w:color w:val="000000"/>
          <w:sz w:val="28"/>
          <w:szCs w:val="28"/>
          <w:lang w:val="uk-UA"/>
        </w:rPr>
        <w:t xml:space="preserve"> в артерії пупкового канатика - госпіталізація до пологового стаціонару.</w:t>
      </w:r>
    </w:p>
    <w:p w14:paraId="16A6EFC5" w14:textId="77777777" w:rsidR="00B63DA6" w:rsidRPr="003F4412" w:rsidRDefault="00B63DA6" w:rsidP="00C95172">
      <w:pPr>
        <w:spacing w:after="0" w:line="240" w:lineRule="auto"/>
        <w:ind w:firstLine="709"/>
        <w:jc w:val="center"/>
        <w:rPr>
          <w:rFonts w:ascii="Times New Roman" w:hAnsi="Times New Roman" w:cs="Times New Roman"/>
          <w:b/>
          <w:noProof/>
          <w:sz w:val="28"/>
          <w:szCs w:val="28"/>
          <w:lang w:val="uk-UA"/>
        </w:rPr>
      </w:pPr>
      <w:r w:rsidRPr="003F4412">
        <w:rPr>
          <w:rFonts w:ascii="Times New Roman" w:hAnsi="Times New Roman" w:cs="Times New Roman"/>
          <w:b/>
          <w:noProof/>
          <w:sz w:val="28"/>
          <w:szCs w:val="28"/>
          <w:lang w:val="uk-UA"/>
        </w:rPr>
        <w:t>Тактика ведення вагіт</w:t>
      </w:r>
      <w:r w:rsidR="0008374D" w:rsidRPr="003F4412">
        <w:rPr>
          <w:rFonts w:ascii="Times New Roman" w:hAnsi="Times New Roman" w:cs="Times New Roman"/>
          <w:b/>
          <w:noProof/>
          <w:sz w:val="28"/>
          <w:szCs w:val="28"/>
          <w:lang w:val="uk-UA"/>
        </w:rPr>
        <w:t>них</w:t>
      </w:r>
      <w:r w:rsidRPr="003F4412">
        <w:rPr>
          <w:rFonts w:ascii="Times New Roman" w:hAnsi="Times New Roman" w:cs="Times New Roman"/>
          <w:b/>
          <w:noProof/>
          <w:sz w:val="28"/>
          <w:szCs w:val="28"/>
          <w:lang w:val="uk-UA"/>
        </w:rPr>
        <w:t xml:space="preserve"> з дистресом плода </w:t>
      </w:r>
    </w:p>
    <w:p w14:paraId="1D491DA7"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1. Лікування супутніх захворювань вагітної, які призводять до виникнення дистресу плода. </w:t>
      </w:r>
    </w:p>
    <w:p w14:paraId="19035547"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2. Поетапне динамічне спостереження за станом плода. </w:t>
      </w:r>
    </w:p>
    <w:p w14:paraId="2FEB54D1"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 xml:space="preserve">3. Амбулаторне спостереження і пролонгування вагітності до доношеного терміну можливо при нормальних показниках біофізичних методів діагностики стану плода. </w:t>
      </w:r>
    </w:p>
    <w:p w14:paraId="7221AF76"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4. При сповільненому діастолічному кровоплин</w:t>
      </w:r>
      <w:r w:rsidR="0008374D" w:rsidRPr="003F4412">
        <w:rPr>
          <w:rFonts w:ascii="Times New Roman" w:hAnsi="Times New Roman" w:cs="Times New Roman"/>
          <w:noProof/>
          <w:sz w:val="28"/>
          <w:szCs w:val="28"/>
          <w:lang w:val="uk-UA"/>
        </w:rPr>
        <w:t>і</w:t>
      </w:r>
      <w:r w:rsidRPr="003F4412">
        <w:rPr>
          <w:rFonts w:ascii="Times New Roman" w:hAnsi="Times New Roman" w:cs="Times New Roman"/>
          <w:noProof/>
          <w:sz w:val="28"/>
          <w:szCs w:val="28"/>
          <w:lang w:val="uk-UA"/>
        </w:rPr>
        <w:t xml:space="preserve"> в артеріях пуповини слід провести дослідження біофізичного профіля плода (БПП): при відсутності патологічних показників БПП необхідно провести повторну доплерометрію з інтервалом 5-7 днів; - при наявності патологічних показників БПП, слід проводити доплерометрію щонайменше 1 раз на 2 дні та БПП щоденно.</w:t>
      </w:r>
    </w:p>
    <w:p w14:paraId="11554465"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5. Виявлення погірш</w:t>
      </w:r>
      <w:r w:rsidR="0008374D" w:rsidRPr="003F4412">
        <w:rPr>
          <w:rFonts w:ascii="Times New Roman" w:hAnsi="Times New Roman" w:cs="Times New Roman"/>
          <w:noProof/>
          <w:sz w:val="28"/>
          <w:szCs w:val="28"/>
          <w:lang w:val="uk-UA"/>
        </w:rPr>
        <w:t>е</w:t>
      </w:r>
      <w:r w:rsidRPr="003F4412">
        <w:rPr>
          <w:rFonts w:ascii="Times New Roman" w:hAnsi="Times New Roman" w:cs="Times New Roman"/>
          <w:noProof/>
          <w:sz w:val="28"/>
          <w:szCs w:val="28"/>
          <w:lang w:val="uk-UA"/>
        </w:rPr>
        <w:t>ння показників плодового кровоплин</w:t>
      </w:r>
      <w:r w:rsidR="0008374D" w:rsidRPr="003F4412">
        <w:rPr>
          <w:rFonts w:ascii="Times New Roman" w:hAnsi="Times New Roman" w:cs="Times New Roman"/>
          <w:noProof/>
          <w:sz w:val="28"/>
          <w:szCs w:val="28"/>
          <w:lang w:val="uk-UA"/>
        </w:rPr>
        <w:t>і</w:t>
      </w:r>
      <w:r w:rsidRPr="003F4412">
        <w:rPr>
          <w:rFonts w:ascii="Times New Roman" w:hAnsi="Times New Roman" w:cs="Times New Roman"/>
          <w:noProof/>
          <w:sz w:val="28"/>
          <w:szCs w:val="28"/>
          <w:lang w:val="uk-UA"/>
        </w:rPr>
        <w:t xml:space="preserve"> (виникнення постійного нульового або негативного кровообігу в артеріях пуповини) є показанням для екстреного розродження шляхом операції кесарев</w:t>
      </w:r>
      <w:r w:rsidR="0008374D" w:rsidRPr="003F4412">
        <w:rPr>
          <w:rFonts w:ascii="Times New Roman" w:hAnsi="Times New Roman" w:cs="Times New Roman"/>
          <w:noProof/>
          <w:sz w:val="28"/>
          <w:szCs w:val="28"/>
          <w:lang w:val="uk-UA"/>
        </w:rPr>
        <w:t>а</w:t>
      </w:r>
      <w:r w:rsidRPr="003F4412">
        <w:rPr>
          <w:rFonts w:ascii="Times New Roman" w:hAnsi="Times New Roman" w:cs="Times New Roman"/>
          <w:noProof/>
          <w:sz w:val="28"/>
          <w:szCs w:val="28"/>
          <w:lang w:val="uk-UA"/>
        </w:rPr>
        <w:t xml:space="preserve"> розтину. </w:t>
      </w:r>
    </w:p>
    <w:p w14:paraId="0F2D9A5B"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6. Госпіталізація вагітної до пологового будинку чи відділення патології вагітних показана, якщо за даними дослідження БПП і/або доплерометрії кровоплину має місце: </w:t>
      </w:r>
    </w:p>
    <w:p w14:paraId="6387495B"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патологічна оцінка БПП (</w:t>
      </w:r>
      <w:r w:rsidR="0008374D" w:rsidRPr="003F4412">
        <w:rPr>
          <w:rFonts w:ascii="Times New Roman" w:hAnsi="Times New Roman" w:cs="Times New Roman"/>
          <w:noProof/>
          <w:sz w:val="28"/>
          <w:szCs w:val="28"/>
          <w:lang w:val="uk-UA"/>
        </w:rPr>
        <w:t>4</w:t>
      </w:r>
      <w:r w:rsidRPr="003F4412">
        <w:rPr>
          <w:rFonts w:ascii="Times New Roman" w:hAnsi="Times New Roman" w:cs="Times New Roman"/>
          <w:noProof/>
          <w:sz w:val="28"/>
          <w:szCs w:val="28"/>
          <w:lang w:val="uk-UA"/>
        </w:rPr>
        <w:t xml:space="preserve"> балів і нижче); - повторна (через добу) сумнівна оцінка БПП (</w:t>
      </w:r>
      <w:r w:rsidR="0008374D" w:rsidRPr="003F4412">
        <w:rPr>
          <w:rFonts w:ascii="Times New Roman" w:hAnsi="Times New Roman" w:cs="Times New Roman"/>
          <w:noProof/>
          <w:sz w:val="28"/>
          <w:szCs w:val="28"/>
          <w:lang w:val="uk-UA"/>
        </w:rPr>
        <w:t>5-6</w:t>
      </w:r>
      <w:r w:rsidRPr="003F4412">
        <w:rPr>
          <w:rFonts w:ascii="Times New Roman" w:hAnsi="Times New Roman" w:cs="Times New Roman"/>
          <w:noProof/>
          <w:sz w:val="28"/>
          <w:szCs w:val="28"/>
          <w:lang w:val="uk-UA"/>
        </w:rPr>
        <w:t xml:space="preserve"> балів); </w:t>
      </w:r>
    </w:p>
    <w:p w14:paraId="58162005"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сповільнений діастолічний кровоплин в артеріях пуповини; </w:t>
      </w:r>
    </w:p>
    <w:p w14:paraId="63D7323C"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критичні зміни кровоплину у артеріях пуповини (нульовий та реверсний). </w:t>
      </w:r>
    </w:p>
    <w:p w14:paraId="51AF2081"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Лікування до 30 тижнів вагітності супутніх захворювань у жінки, які призвели до виникнення дистресу плода. </w:t>
      </w:r>
    </w:p>
    <w:p w14:paraId="467EE69B"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Після 30 тижнів вагітності найбільш ефективним і виправданим методом лікування дистресу плода є своєчасне оперативне розродження. </w:t>
      </w:r>
    </w:p>
    <w:p w14:paraId="0D6197D0"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Розродження</w:t>
      </w:r>
      <w:r w:rsidR="00D633A0" w:rsidRPr="003F4412">
        <w:rPr>
          <w:rFonts w:ascii="Times New Roman" w:hAnsi="Times New Roman" w:cs="Times New Roman"/>
          <w:noProof/>
          <w:sz w:val="28"/>
          <w:szCs w:val="28"/>
          <w:lang w:val="uk-UA"/>
        </w:rPr>
        <w:t>:</w:t>
      </w:r>
      <w:r w:rsidRPr="003F4412">
        <w:rPr>
          <w:rFonts w:ascii="Times New Roman" w:hAnsi="Times New Roman" w:cs="Times New Roman"/>
          <w:noProof/>
          <w:sz w:val="28"/>
          <w:szCs w:val="28"/>
          <w:lang w:val="uk-UA"/>
        </w:rPr>
        <w:t xml:space="preserve"> </w:t>
      </w:r>
    </w:p>
    <w:p w14:paraId="7409AF52"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1. Через природні пологові шляхи можливо проводити (під кардіомоніторним контролем за станом плода) при: - нормальному або сповільненому кровоплині у артеріях пуповини, якщо немає дистресу плода (оцінка БПП 6 балів і нижче); </w:t>
      </w:r>
    </w:p>
    <w:p w14:paraId="3297D5CD"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2. Показанням для екстреного розродження шляхом кесарев</w:t>
      </w:r>
      <w:r w:rsidR="0008374D" w:rsidRPr="003F4412">
        <w:rPr>
          <w:rFonts w:ascii="Times New Roman" w:hAnsi="Times New Roman" w:cs="Times New Roman"/>
          <w:noProof/>
          <w:sz w:val="28"/>
          <w:szCs w:val="28"/>
          <w:lang w:val="uk-UA"/>
        </w:rPr>
        <w:t>а</w:t>
      </w:r>
      <w:r w:rsidRPr="003F4412">
        <w:rPr>
          <w:rFonts w:ascii="Times New Roman" w:hAnsi="Times New Roman" w:cs="Times New Roman"/>
          <w:noProof/>
          <w:sz w:val="28"/>
          <w:szCs w:val="28"/>
          <w:lang w:val="uk-UA"/>
        </w:rPr>
        <w:t xml:space="preserve"> розтину після 30 тижнів вагітності є: </w:t>
      </w:r>
    </w:p>
    <w:p w14:paraId="05F1DA70"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критичні зміни кровоплину в артеріях пуповини (нульовий та реверсний); </w:t>
      </w:r>
    </w:p>
    <w:p w14:paraId="2A55C0AC"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гострий дистрес плода (патологічні брадікардія та децелерації ЧСС) незалежно від типу кровоплину (нормальний чи сповільнений) у артеріях пуповини під час вагітності; </w:t>
      </w:r>
    </w:p>
    <w:p w14:paraId="36CD52FD"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патологічний БПП (оцінка 4 б. і нижче) при відсутності біологічної зрілості шийки матки. </w:t>
      </w:r>
    </w:p>
    <w:p w14:paraId="7DF578D7"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b/>
          <w:i/>
          <w:noProof/>
          <w:sz w:val="28"/>
          <w:szCs w:val="28"/>
          <w:lang w:val="uk-UA"/>
        </w:rPr>
        <w:t>Профілактика</w:t>
      </w:r>
      <w:r w:rsidRPr="003F4412">
        <w:rPr>
          <w:rFonts w:ascii="Times New Roman" w:hAnsi="Times New Roman" w:cs="Times New Roman"/>
          <w:noProof/>
          <w:sz w:val="28"/>
          <w:szCs w:val="28"/>
          <w:lang w:val="uk-UA"/>
        </w:rPr>
        <w:t xml:space="preserve"> </w:t>
      </w:r>
    </w:p>
    <w:p w14:paraId="4D29D481"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1. Виявлення факторів ризику ЗРП та проведення динамічного контролю за пацієнтками цієї групи; </w:t>
      </w:r>
    </w:p>
    <w:p w14:paraId="58CA3134" w14:textId="77777777" w:rsidR="00D633A0"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2. Дотримання режиму дня та раціональне харчування; </w:t>
      </w:r>
    </w:p>
    <w:p w14:paraId="5FCE77A6"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3. Відмова від шкідливих звичок (тютюнопаління, вживання алкоголю тощо).</w:t>
      </w:r>
    </w:p>
    <w:p w14:paraId="0ED0FA64" w14:textId="77777777" w:rsidR="00D633A0" w:rsidRPr="003F4412" w:rsidRDefault="00D633A0" w:rsidP="00C95172">
      <w:pPr>
        <w:spacing w:after="0" w:line="240" w:lineRule="auto"/>
        <w:ind w:firstLine="709"/>
        <w:jc w:val="center"/>
        <w:rPr>
          <w:rFonts w:ascii="Times New Roman" w:hAnsi="Times New Roman" w:cs="Times New Roman"/>
          <w:b/>
          <w:bCs/>
          <w:noProof/>
          <w:color w:val="000000"/>
          <w:spacing w:val="-3"/>
          <w:sz w:val="28"/>
          <w:szCs w:val="28"/>
          <w:lang w:val="uk-UA"/>
        </w:rPr>
      </w:pPr>
    </w:p>
    <w:p w14:paraId="02229511" w14:textId="77777777" w:rsidR="00B63DA6" w:rsidRPr="003F4412" w:rsidRDefault="00B63DA6" w:rsidP="00C95172">
      <w:pPr>
        <w:spacing w:after="0" w:line="240" w:lineRule="auto"/>
        <w:ind w:firstLine="709"/>
        <w:jc w:val="center"/>
        <w:rPr>
          <w:rFonts w:ascii="Times New Roman" w:hAnsi="Times New Roman" w:cs="Times New Roman"/>
          <w:noProof/>
          <w:color w:val="000000"/>
          <w:sz w:val="28"/>
          <w:szCs w:val="28"/>
          <w:lang w:val="uk-UA"/>
        </w:rPr>
      </w:pPr>
      <w:r w:rsidRPr="003F4412">
        <w:rPr>
          <w:rFonts w:ascii="Times New Roman" w:hAnsi="Times New Roman" w:cs="Times New Roman"/>
          <w:b/>
          <w:bCs/>
          <w:noProof/>
          <w:color w:val="000000"/>
          <w:spacing w:val="-3"/>
          <w:sz w:val="28"/>
          <w:szCs w:val="28"/>
          <w:lang w:val="uk-UA"/>
        </w:rPr>
        <w:t>Дистрес плода в пологах.</w:t>
      </w:r>
    </w:p>
    <w:p w14:paraId="03BD4C46"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Мета спостереження за плодом під час пологів полягає у своєчасному визначенні дистресу плода, ознаками якого є: </w:t>
      </w:r>
    </w:p>
    <w:p w14:paraId="1023DB86"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 Патологічна частота серцевих скорочень (понад 170 уд./хв. або нижче 110 уд./хв.) У нормі є допустимим тимчасове уповільнення серцебиття плода у момент скорочення матки, що зникає після розслаблення матки.</w:t>
      </w:r>
    </w:p>
    <w:p w14:paraId="4AA94FBA" w14:textId="77777777" w:rsidR="00B63DA6" w:rsidRPr="003F4412" w:rsidRDefault="00B63DA6"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 Наявність густо забарвлених меконієм навколоплідних вод.</w:t>
      </w:r>
    </w:p>
    <w:p w14:paraId="5C647C08" w14:textId="77777777" w:rsidR="00DF5185" w:rsidRPr="003F4412" w:rsidRDefault="00DF5185" w:rsidP="00C95172">
      <w:pPr>
        <w:spacing w:after="0" w:line="240" w:lineRule="auto"/>
        <w:ind w:firstLine="709"/>
        <w:jc w:val="both"/>
        <w:rPr>
          <w:rFonts w:ascii="Times New Roman" w:hAnsi="Times New Roman" w:cs="Times New Roman"/>
          <w:noProof/>
          <w:sz w:val="28"/>
          <w:szCs w:val="28"/>
          <w:lang w:val="uk-UA"/>
        </w:rPr>
      </w:pPr>
    </w:p>
    <w:p w14:paraId="15F71ED1" w14:textId="77777777" w:rsidR="00DF5185" w:rsidRPr="003F4412" w:rsidRDefault="00DF5185" w:rsidP="00C95172">
      <w:pPr>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Для </w:t>
      </w:r>
      <w:r w:rsidRPr="003F4412">
        <w:rPr>
          <w:rFonts w:ascii="Times New Roman" w:hAnsi="Times New Roman" w:cs="Times New Roman"/>
          <w:b/>
          <w:noProof/>
          <w:sz w:val="28"/>
          <w:szCs w:val="28"/>
          <w:lang w:val="uk-UA"/>
        </w:rPr>
        <w:t>діагностики дистресу плода</w:t>
      </w:r>
      <w:r w:rsidRPr="003F4412">
        <w:rPr>
          <w:rFonts w:ascii="Times New Roman" w:hAnsi="Times New Roman" w:cs="Times New Roman"/>
          <w:noProof/>
          <w:sz w:val="28"/>
          <w:szCs w:val="28"/>
          <w:lang w:val="uk-UA"/>
        </w:rPr>
        <w:t xml:space="preserve"> під час пологів використовуються наступні методи:</w:t>
      </w:r>
    </w:p>
    <w:p w14:paraId="4465FE95" w14:textId="77777777" w:rsidR="00DF5185" w:rsidRPr="003F4412" w:rsidRDefault="00DF5185" w:rsidP="00C95172">
      <w:pPr>
        <w:numPr>
          <w:ilvl w:val="3"/>
          <w:numId w:val="16"/>
        </w:numPr>
        <w:tabs>
          <w:tab w:val="num" w:pos="540"/>
        </w:tabs>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b/>
          <w:noProof/>
          <w:sz w:val="28"/>
          <w:szCs w:val="28"/>
          <w:u w:val="single"/>
          <w:lang w:val="uk-UA"/>
        </w:rPr>
        <w:t>Аускультація серцебиття плода</w:t>
      </w:r>
      <w:r w:rsidRPr="003F4412">
        <w:rPr>
          <w:rFonts w:ascii="Times New Roman" w:hAnsi="Times New Roman" w:cs="Times New Roman"/>
          <w:noProof/>
          <w:sz w:val="28"/>
          <w:szCs w:val="28"/>
          <w:lang w:val="uk-UA"/>
        </w:rPr>
        <w:t xml:space="preserve"> – визначення частоти серцевих скорочень за одну хвилину.</w:t>
      </w:r>
    </w:p>
    <w:p w14:paraId="17E47EFC" w14:textId="77777777" w:rsidR="00DF5185" w:rsidRPr="003F4412" w:rsidRDefault="00DF5185" w:rsidP="00C95172">
      <w:pPr>
        <w:spacing w:after="0" w:line="240" w:lineRule="auto"/>
        <w:ind w:firstLine="709"/>
        <w:rPr>
          <w:rFonts w:ascii="Times New Roman" w:hAnsi="Times New Roman" w:cs="Times New Roman"/>
          <w:noProof/>
          <w:sz w:val="28"/>
          <w:szCs w:val="28"/>
          <w:u w:val="single"/>
          <w:lang w:val="uk-UA"/>
        </w:rPr>
      </w:pPr>
      <w:r w:rsidRPr="003F4412">
        <w:rPr>
          <w:rFonts w:ascii="Times New Roman" w:hAnsi="Times New Roman" w:cs="Times New Roman"/>
          <w:noProof/>
          <w:sz w:val="28"/>
          <w:szCs w:val="28"/>
          <w:u w:val="single"/>
          <w:lang w:val="uk-UA"/>
        </w:rPr>
        <w:t>Методика аускультації під час пологів</w:t>
      </w:r>
    </w:p>
    <w:p w14:paraId="33E84FC1"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Підрахування серцевих скорочень плода проводять за повну хвилину - кожні 15 хвилин протягом активної фази і кожні 5 хвилин протягом другого періоду пологів;</w:t>
      </w:r>
    </w:p>
    <w:p w14:paraId="72488084" w14:textId="77777777" w:rsidR="00DF5185" w:rsidRPr="003F4412" w:rsidRDefault="00DF5185" w:rsidP="00C95172">
      <w:pPr>
        <w:spacing w:after="0" w:line="240" w:lineRule="auto"/>
        <w:ind w:left="360" w:firstLine="709"/>
        <w:rPr>
          <w:rFonts w:ascii="Times New Roman" w:hAnsi="Times New Roman" w:cs="Times New Roman"/>
          <w:noProof/>
          <w:sz w:val="28"/>
          <w:szCs w:val="28"/>
          <w:u w:val="single"/>
          <w:lang w:val="uk-UA"/>
        </w:rPr>
      </w:pPr>
      <w:r w:rsidRPr="003F4412">
        <w:rPr>
          <w:rFonts w:ascii="Times New Roman" w:hAnsi="Times New Roman" w:cs="Times New Roman"/>
          <w:noProof/>
          <w:sz w:val="28"/>
          <w:szCs w:val="28"/>
          <w:lang w:val="uk-UA"/>
        </w:rPr>
        <w:t xml:space="preserve">- Обов’язково проводять аускультацію до і після перейми або потуги; </w:t>
      </w:r>
    </w:p>
    <w:p w14:paraId="62774D40" w14:textId="77777777" w:rsidR="00DF5185" w:rsidRPr="003F4412" w:rsidRDefault="00DF5185" w:rsidP="00C95172">
      <w:pPr>
        <w:spacing w:after="0" w:line="240" w:lineRule="auto"/>
        <w:ind w:left="360" w:firstLine="709"/>
        <w:rPr>
          <w:rFonts w:ascii="Times New Roman" w:hAnsi="Times New Roman" w:cs="Times New Roman"/>
          <w:noProof/>
          <w:sz w:val="28"/>
          <w:szCs w:val="28"/>
          <w:u w:val="single"/>
          <w:lang w:val="uk-UA"/>
        </w:rPr>
      </w:pPr>
      <w:r w:rsidRPr="003F4412">
        <w:rPr>
          <w:rFonts w:ascii="Times New Roman" w:hAnsi="Times New Roman" w:cs="Times New Roman"/>
          <w:noProof/>
          <w:sz w:val="28"/>
          <w:szCs w:val="28"/>
          <w:lang w:val="uk-UA"/>
        </w:rPr>
        <w:t>- За наявності аускультативних порушень серцебиття плода проводять кардіотокографічне дослідження.</w:t>
      </w:r>
    </w:p>
    <w:p w14:paraId="15DB6F7D"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p w14:paraId="1E50BCB8" w14:textId="77777777" w:rsidR="00DF5185" w:rsidRPr="003F4412" w:rsidRDefault="00DF5185" w:rsidP="00C95172">
      <w:pPr>
        <w:numPr>
          <w:ilvl w:val="0"/>
          <w:numId w:val="16"/>
        </w:numPr>
        <w:tabs>
          <w:tab w:val="num" w:pos="360"/>
          <w:tab w:val="num" w:pos="720"/>
        </w:tabs>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b/>
          <w:noProof/>
          <w:sz w:val="28"/>
          <w:szCs w:val="28"/>
          <w:u w:val="single"/>
          <w:lang w:val="uk-UA"/>
        </w:rPr>
        <w:t xml:space="preserve">Кардіотокографія (КТГ) </w:t>
      </w:r>
      <w:r w:rsidRPr="003F4412">
        <w:rPr>
          <w:rFonts w:ascii="Times New Roman" w:hAnsi="Times New Roman" w:cs="Times New Roman"/>
          <w:b/>
          <w:noProof/>
          <w:sz w:val="28"/>
          <w:szCs w:val="28"/>
          <w:lang w:val="uk-UA"/>
        </w:rPr>
        <w:t xml:space="preserve">– </w:t>
      </w:r>
      <w:r w:rsidRPr="003F4412">
        <w:rPr>
          <w:rFonts w:ascii="Times New Roman" w:hAnsi="Times New Roman" w:cs="Times New Roman"/>
          <w:noProof/>
          <w:sz w:val="28"/>
          <w:szCs w:val="28"/>
          <w:lang w:val="uk-UA"/>
        </w:rPr>
        <w:t>синхронний електронний запис серцевого ритму плода і маткових скорочень упродовж 10-15 хвилин.</w:t>
      </w:r>
    </w:p>
    <w:p w14:paraId="1A649C10"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При аналізі КТГ оцінюють такі параметри: базальна ЧСС (БЧСС), варіабельність ЧСС (амплітуда і частота осциляцій), наявність і тип тимчасових змін БЧСС у вигляді прискорення (акцелерація) чи уповільнення (децелерація) серцевого ритму.</w:t>
      </w:r>
    </w:p>
    <w:p w14:paraId="20C3D4A7"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За наявності патологічних параметрів ЧСС, що свідчать про загрозливий стан плода, пропонується вести безперервний запис КТГ упродовж всього періоду пологів.</w:t>
      </w:r>
    </w:p>
    <w:p w14:paraId="13C1BF0C" w14:textId="77777777" w:rsidR="00DF5185" w:rsidRPr="003F4412" w:rsidRDefault="00DF5185" w:rsidP="00C95172">
      <w:pPr>
        <w:spacing w:after="0" w:line="240" w:lineRule="auto"/>
        <w:ind w:left="732" w:firstLine="709"/>
        <w:rPr>
          <w:rFonts w:ascii="Times New Roman" w:hAnsi="Times New Roman" w:cs="Times New Roman"/>
          <w:noProof/>
          <w:sz w:val="28"/>
          <w:szCs w:val="28"/>
          <w:u w:val="single"/>
          <w:lang w:val="uk-UA"/>
        </w:rPr>
      </w:pPr>
      <w:r w:rsidRPr="003F4412">
        <w:rPr>
          <w:rFonts w:ascii="Times New Roman" w:hAnsi="Times New Roman" w:cs="Times New Roman"/>
          <w:noProof/>
          <w:sz w:val="28"/>
          <w:szCs w:val="28"/>
          <w:u w:val="single"/>
          <w:lang w:val="uk-UA"/>
        </w:rPr>
        <w:t>Діагностичні критерії:</w:t>
      </w:r>
    </w:p>
    <w:p w14:paraId="0ACAE191"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При нормальному стані плода для КТГ характерно: БЧСС у межах від 110 до 170 уд./хв. (нормокардія), варіабельність (ширина запису) – 10-25 уд./хв. з частотою осциляцій 3-6 цикл./хв. (хвилеподібний тип), наявність акцелерацій ЧСС та відсутність децелерацій.</w:t>
      </w:r>
    </w:p>
    <w:p w14:paraId="243C1F9D"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При дистресі плода у пологах на КТГ зазвичай виявляється одна чи кілька патологічних ознак: тахікардія  чи брадікардія, стійка монотонність ритму (ширина запису 5 уд./хв. і менше), ранні, варіабельні та особливо пізні децелерації з аплітудою понад 30 уд./хв. </w:t>
      </w:r>
    </w:p>
    <w:p w14:paraId="31959CC2"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 Ознака дистресу плода, що загрожує його життю</w:t>
      </w:r>
      <w:r w:rsidRPr="003F4412">
        <w:rPr>
          <w:rFonts w:ascii="Times New Roman" w:hAnsi="Times New Roman" w:cs="Times New Roman"/>
          <w:noProof/>
          <w:sz w:val="28"/>
          <w:szCs w:val="28"/>
          <w:lang w:val="uk-UA"/>
        </w:rPr>
        <w:t>:</w:t>
      </w:r>
    </w:p>
    <w:p w14:paraId="53AB8655" w14:textId="77777777" w:rsidR="00DF5185" w:rsidRPr="003F4412" w:rsidRDefault="00DF5185" w:rsidP="00C95172">
      <w:pPr>
        <w:spacing w:after="0" w:line="240" w:lineRule="auto"/>
        <w:ind w:firstLine="709"/>
        <w:jc w:val="center"/>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Оцінка результатів КТГ під час пологів та тактика ведення пологів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980"/>
        <w:gridCol w:w="1440"/>
        <w:gridCol w:w="1800"/>
        <w:gridCol w:w="2340"/>
      </w:tblGrid>
      <w:tr w:rsidR="00DF5185" w:rsidRPr="003F4412" w14:paraId="1143E34B" w14:textId="77777777" w:rsidTr="00444DCD">
        <w:tc>
          <w:tcPr>
            <w:tcW w:w="2088" w:type="dxa"/>
          </w:tcPr>
          <w:p w14:paraId="764D4C2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Показник</w:t>
            </w:r>
          </w:p>
        </w:tc>
        <w:tc>
          <w:tcPr>
            <w:tcW w:w="3420" w:type="dxa"/>
            <w:gridSpan w:val="2"/>
          </w:tcPr>
          <w:p w14:paraId="0E6EABB7" w14:textId="77777777" w:rsidR="00DF5185" w:rsidRPr="003F4412" w:rsidRDefault="00DF5185" w:rsidP="00C95172">
            <w:pPr>
              <w:spacing w:after="0" w:line="240" w:lineRule="auto"/>
              <w:ind w:firstLine="709"/>
              <w:jc w:val="center"/>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Градації</w:t>
            </w:r>
          </w:p>
        </w:tc>
        <w:tc>
          <w:tcPr>
            <w:tcW w:w="1800" w:type="dxa"/>
          </w:tcPr>
          <w:p w14:paraId="46BE4C9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Оцінка</w:t>
            </w:r>
          </w:p>
          <w:p w14:paraId="0D8D3724" w14:textId="77777777" w:rsidR="00DF5185" w:rsidRPr="003F4412" w:rsidRDefault="00DF5185" w:rsidP="00C95172">
            <w:pPr>
              <w:spacing w:after="0" w:line="240" w:lineRule="auto"/>
              <w:ind w:firstLine="709"/>
              <w:jc w:val="center"/>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стану плода</w:t>
            </w:r>
          </w:p>
        </w:tc>
        <w:tc>
          <w:tcPr>
            <w:tcW w:w="2340" w:type="dxa"/>
          </w:tcPr>
          <w:p w14:paraId="7D89245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Рекомендація</w:t>
            </w:r>
          </w:p>
        </w:tc>
      </w:tr>
      <w:tr w:rsidR="00DF5185" w:rsidRPr="003F4412" w14:paraId="09F77A8A" w14:textId="77777777" w:rsidTr="00444DCD">
        <w:tc>
          <w:tcPr>
            <w:tcW w:w="9648" w:type="dxa"/>
            <w:gridSpan w:val="5"/>
          </w:tcPr>
          <w:p w14:paraId="74736506" w14:textId="77777777" w:rsidR="00DF5185" w:rsidRPr="003F4412" w:rsidRDefault="00DF5185" w:rsidP="00C95172">
            <w:pPr>
              <w:spacing w:after="0" w:line="240" w:lineRule="auto"/>
              <w:ind w:firstLine="709"/>
              <w:jc w:val="center"/>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І період пологів</w:t>
            </w:r>
          </w:p>
        </w:tc>
      </w:tr>
      <w:tr w:rsidR="00DF5185" w:rsidRPr="003F4412" w14:paraId="1A1B464D" w14:textId="77777777" w:rsidTr="00444DCD">
        <w:trPr>
          <w:cantSplit/>
          <w:trHeight w:val="448"/>
        </w:trPr>
        <w:tc>
          <w:tcPr>
            <w:tcW w:w="2088" w:type="dxa"/>
            <w:vMerge w:val="restart"/>
            <w:vAlign w:val="center"/>
          </w:tcPr>
          <w:p w14:paraId="7624AE36"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Базальна частота серцевих скорочень,</w:t>
            </w:r>
          </w:p>
          <w:p w14:paraId="783C42A7"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(уд./хв.)</w:t>
            </w:r>
          </w:p>
        </w:tc>
        <w:tc>
          <w:tcPr>
            <w:tcW w:w="1980" w:type="dxa"/>
            <w:vAlign w:val="center"/>
          </w:tcPr>
          <w:p w14:paraId="3AD5F66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нормокардія</w:t>
            </w:r>
          </w:p>
        </w:tc>
        <w:tc>
          <w:tcPr>
            <w:tcW w:w="1440" w:type="dxa"/>
            <w:vAlign w:val="center"/>
          </w:tcPr>
          <w:p w14:paraId="3D59CED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110-170</w:t>
            </w:r>
          </w:p>
        </w:tc>
        <w:tc>
          <w:tcPr>
            <w:tcW w:w="1800" w:type="dxa"/>
            <w:vAlign w:val="center"/>
          </w:tcPr>
          <w:p w14:paraId="3961D624"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задовільна</w:t>
            </w:r>
          </w:p>
        </w:tc>
        <w:tc>
          <w:tcPr>
            <w:tcW w:w="2340" w:type="dxa"/>
            <w:vAlign w:val="center"/>
          </w:tcPr>
          <w:p w14:paraId="7961057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30B2DCCF" w14:textId="77777777" w:rsidTr="00444DCD">
        <w:trPr>
          <w:cantSplit/>
          <w:trHeight w:val="336"/>
        </w:trPr>
        <w:tc>
          <w:tcPr>
            <w:tcW w:w="2088" w:type="dxa"/>
            <w:vMerge/>
          </w:tcPr>
          <w:p w14:paraId="2364C7EC"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val="restart"/>
            <w:vAlign w:val="center"/>
          </w:tcPr>
          <w:p w14:paraId="6C567B4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тахікардія</w:t>
            </w:r>
          </w:p>
        </w:tc>
        <w:tc>
          <w:tcPr>
            <w:tcW w:w="1440" w:type="dxa"/>
          </w:tcPr>
          <w:p w14:paraId="4CC53F9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171-180</w:t>
            </w:r>
          </w:p>
        </w:tc>
        <w:tc>
          <w:tcPr>
            <w:tcW w:w="1800" w:type="dxa"/>
          </w:tcPr>
          <w:p w14:paraId="462679F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4D221CA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44408E55" w14:textId="77777777" w:rsidTr="00444DCD">
        <w:trPr>
          <w:cantSplit/>
          <w:trHeight w:val="315"/>
        </w:trPr>
        <w:tc>
          <w:tcPr>
            <w:tcW w:w="2088" w:type="dxa"/>
            <w:vMerge/>
          </w:tcPr>
          <w:p w14:paraId="58CDC15F"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tcPr>
          <w:p w14:paraId="688040FC"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vAlign w:val="center"/>
          </w:tcPr>
          <w:p w14:paraId="1B49FDD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180</w:t>
            </w:r>
          </w:p>
        </w:tc>
        <w:tc>
          <w:tcPr>
            <w:tcW w:w="1800" w:type="dxa"/>
          </w:tcPr>
          <w:p w14:paraId="009B98A5" w14:textId="77777777" w:rsidR="00DF5185" w:rsidRPr="003F4412" w:rsidRDefault="00DF5185" w:rsidP="00B50124">
            <w:pPr>
              <w:spacing w:after="0" w:line="240" w:lineRule="auto"/>
              <w:rPr>
                <w:rFonts w:ascii="Times New Roman" w:hAnsi="Times New Roman" w:cs="Times New Roman"/>
                <w:b/>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6C3B914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кесаревий розтин</w:t>
            </w:r>
          </w:p>
        </w:tc>
      </w:tr>
      <w:tr w:rsidR="00DF5185" w:rsidRPr="003F4412" w14:paraId="66B19CA9" w14:textId="77777777" w:rsidTr="00444DCD">
        <w:trPr>
          <w:cantSplit/>
        </w:trPr>
        <w:tc>
          <w:tcPr>
            <w:tcW w:w="2088" w:type="dxa"/>
            <w:vMerge/>
          </w:tcPr>
          <w:p w14:paraId="7BA133E8"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val="restart"/>
            <w:vAlign w:val="center"/>
          </w:tcPr>
          <w:p w14:paraId="7251541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брадікардія</w:t>
            </w:r>
          </w:p>
        </w:tc>
        <w:tc>
          <w:tcPr>
            <w:tcW w:w="1440" w:type="dxa"/>
          </w:tcPr>
          <w:p w14:paraId="351436F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109-100</w:t>
            </w:r>
          </w:p>
        </w:tc>
        <w:tc>
          <w:tcPr>
            <w:tcW w:w="1800" w:type="dxa"/>
          </w:tcPr>
          <w:p w14:paraId="638EAE7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w:t>
            </w:r>
            <w:r w:rsidR="0008374D" w:rsidRPr="003F4412">
              <w:rPr>
                <w:rFonts w:ascii="Times New Roman" w:hAnsi="Times New Roman" w:cs="Times New Roman"/>
                <w:noProof/>
                <w:sz w:val="28"/>
                <w:szCs w:val="28"/>
                <w:lang w:val="uk-UA"/>
              </w:rPr>
              <w:t>м</w:t>
            </w:r>
            <w:r w:rsidRPr="003F4412">
              <w:rPr>
                <w:rFonts w:ascii="Times New Roman" w:hAnsi="Times New Roman" w:cs="Times New Roman"/>
                <w:noProof/>
                <w:sz w:val="28"/>
                <w:szCs w:val="28"/>
                <w:lang w:val="uk-UA"/>
              </w:rPr>
              <w:t>а</w:t>
            </w:r>
          </w:p>
        </w:tc>
        <w:tc>
          <w:tcPr>
            <w:tcW w:w="2340" w:type="dxa"/>
          </w:tcPr>
          <w:p w14:paraId="73C84FF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24CDB20F" w14:textId="77777777" w:rsidTr="00444DCD">
        <w:trPr>
          <w:cantSplit/>
        </w:trPr>
        <w:tc>
          <w:tcPr>
            <w:tcW w:w="2088" w:type="dxa"/>
            <w:vMerge/>
          </w:tcPr>
          <w:p w14:paraId="46D3F40F"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tcPr>
          <w:p w14:paraId="4C46B62B"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4FC77DD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100</w:t>
            </w:r>
          </w:p>
        </w:tc>
        <w:tc>
          <w:tcPr>
            <w:tcW w:w="1800" w:type="dxa"/>
          </w:tcPr>
          <w:p w14:paraId="3333825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5A1CFAC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кесаревий розтин</w:t>
            </w:r>
          </w:p>
        </w:tc>
      </w:tr>
      <w:tr w:rsidR="00DF5185" w:rsidRPr="003F4412" w14:paraId="71AB4E27" w14:textId="77777777" w:rsidTr="00444DCD">
        <w:trPr>
          <w:cantSplit/>
        </w:trPr>
        <w:tc>
          <w:tcPr>
            <w:tcW w:w="2088" w:type="dxa"/>
            <w:vMerge w:val="restart"/>
            <w:vAlign w:val="center"/>
          </w:tcPr>
          <w:p w14:paraId="0234B668"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Варіабельність,</w:t>
            </w:r>
          </w:p>
          <w:p w14:paraId="3B4655CD"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(уд./хв.)</w:t>
            </w:r>
          </w:p>
        </w:tc>
        <w:tc>
          <w:tcPr>
            <w:tcW w:w="1980" w:type="dxa"/>
            <w:vAlign w:val="center"/>
          </w:tcPr>
          <w:p w14:paraId="14565EC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хвилеподібна</w:t>
            </w:r>
          </w:p>
        </w:tc>
        <w:tc>
          <w:tcPr>
            <w:tcW w:w="1440" w:type="dxa"/>
            <w:vAlign w:val="center"/>
          </w:tcPr>
          <w:p w14:paraId="507F102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10-25</w:t>
            </w:r>
          </w:p>
        </w:tc>
        <w:tc>
          <w:tcPr>
            <w:tcW w:w="1800" w:type="dxa"/>
          </w:tcPr>
          <w:p w14:paraId="359C48F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47A7210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7D523027" w14:textId="77777777" w:rsidTr="00444DCD">
        <w:trPr>
          <w:cantSplit/>
        </w:trPr>
        <w:tc>
          <w:tcPr>
            <w:tcW w:w="2088" w:type="dxa"/>
            <w:vMerge/>
          </w:tcPr>
          <w:p w14:paraId="53E21FFC"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tcPr>
          <w:p w14:paraId="24F1DD1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звужена</w:t>
            </w:r>
          </w:p>
        </w:tc>
        <w:tc>
          <w:tcPr>
            <w:tcW w:w="1440" w:type="dxa"/>
          </w:tcPr>
          <w:p w14:paraId="6DBB8D5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5-9</w:t>
            </w:r>
          </w:p>
        </w:tc>
        <w:tc>
          <w:tcPr>
            <w:tcW w:w="1800" w:type="dxa"/>
          </w:tcPr>
          <w:p w14:paraId="4F299E6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0AAF2CB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307B8477" w14:textId="77777777" w:rsidTr="00444DCD">
        <w:trPr>
          <w:cantSplit/>
        </w:trPr>
        <w:tc>
          <w:tcPr>
            <w:tcW w:w="2088" w:type="dxa"/>
            <w:vMerge/>
          </w:tcPr>
          <w:p w14:paraId="550E4EAA"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val="restart"/>
            <w:vAlign w:val="center"/>
          </w:tcPr>
          <w:p w14:paraId="20ECAB6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монотонна</w:t>
            </w:r>
          </w:p>
        </w:tc>
        <w:tc>
          <w:tcPr>
            <w:tcW w:w="1440" w:type="dxa"/>
            <w:vAlign w:val="center"/>
          </w:tcPr>
          <w:p w14:paraId="3278212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3-4</w:t>
            </w:r>
          </w:p>
        </w:tc>
        <w:tc>
          <w:tcPr>
            <w:tcW w:w="1800" w:type="dxa"/>
          </w:tcPr>
          <w:p w14:paraId="459C986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238E987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415C4D9C" w14:textId="77777777" w:rsidTr="00444DCD">
        <w:trPr>
          <w:cantSplit/>
        </w:trPr>
        <w:tc>
          <w:tcPr>
            <w:tcW w:w="2088" w:type="dxa"/>
            <w:vMerge/>
          </w:tcPr>
          <w:p w14:paraId="0D959968"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p>
        </w:tc>
        <w:tc>
          <w:tcPr>
            <w:tcW w:w="1980" w:type="dxa"/>
            <w:vMerge/>
            <w:vAlign w:val="center"/>
          </w:tcPr>
          <w:p w14:paraId="3F2AEBE5"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6CA8841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2 і менше</w:t>
            </w:r>
          </w:p>
        </w:tc>
        <w:tc>
          <w:tcPr>
            <w:tcW w:w="1800" w:type="dxa"/>
          </w:tcPr>
          <w:p w14:paraId="17E110C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304E27D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Кесарів розтин</w:t>
            </w:r>
          </w:p>
        </w:tc>
      </w:tr>
      <w:tr w:rsidR="00DF5185" w:rsidRPr="003F4412" w14:paraId="150DEE6F" w14:textId="77777777" w:rsidTr="00444DCD">
        <w:trPr>
          <w:cantSplit/>
          <w:trHeight w:val="347"/>
        </w:trPr>
        <w:tc>
          <w:tcPr>
            <w:tcW w:w="2088" w:type="dxa"/>
            <w:vMerge w:val="restart"/>
            <w:vAlign w:val="center"/>
          </w:tcPr>
          <w:p w14:paraId="0D1A2AF9"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Децелерації</w:t>
            </w:r>
          </w:p>
          <w:p w14:paraId="3FEF4901" w14:textId="77777777" w:rsidR="00DF5185" w:rsidRPr="003F4412" w:rsidRDefault="00DF5185" w:rsidP="00B50124">
            <w:pPr>
              <w:spacing w:after="0" w:line="240" w:lineRule="auto"/>
              <w:ind w:firstLine="24"/>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(амплітуда, уд./хв.) </w:t>
            </w:r>
          </w:p>
        </w:tc>
        <w:tc>
          <w:tcPr>
            <w:tcW w:w="1980" w:type="dxa"/>
            <w:vMerge w:val="restart"/>
            <w:vAlign w:val="center"/>
          </w:tcPr>
          <w:p w14:paraId="59D08E3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ранні</w:t>
            </w:r>
          </w:p>
        </w:tc>
        <w:tc>
          <w:tcPr>
            <w:tcW w:w="1440" w:type="dxa"/>
          </w:tcPr>
          <w:p w14:paraId="30EBDE0B"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63B22994"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задовільна</w:t>
            </w:r>
          </w:p>
        </w:tc>
        <w:tc>
          <w:tcPr>
            <w:tcW w:w="2340" w:type="dxa"/>
          </w:tcPr>
          <w:p w14:paraId="44F20DF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448C01E7" w14:textId="77777777" w:rsidTr="00444DCD">
        <w:trPr>
          <w:cantSplit/>
          <w:trHeight w:val="210"/>
        </w:trPr>
        <w:tc>
          <w:tcPr>
            <w:tcW w:w="2088" w:type="dxa"/>
            <w:vMerge/>
          </w:tcPr>
          <w:p w14:paraId="5280D2EB"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33285CDC"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2E7F357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50</w:t>
            </w:r>
          </w:p>
        </w:tc>
        <w:tc>
          <w:tcPr>
            <w:tcW w:w="1800" w:type="dxa"/>
          </w:tcPr>
          <w:p w14:paraId="613221D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5B4A181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23CB700E" w14:textId="77777777" w:rsidTr="00444DCD">
        <w:trPr>
          <w:cantSplit/>
        </w:trPr>
        <w:tc>
          <w:tcPr>
            <w:tcW w:w="2088" w:type="dxa"/>
            <w:vMerge/>
          </w:tcPr>
          <w:p w14:paraId="4A31CDF0"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73B653EA"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34BE2F2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50</w:t>
            </w:r>
          </w:p>
        </w:tc>
        <w:tc>
          <w:tcPr>
            <w:tcW w:w="1800" w:type="dxa"/>
          </w:tcPr>
          <w:p w14:paraId="7F23711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0DB6403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Кесарів розтин</w:t>
            </w:r>
          </w:p>
        </w:tc>
      </w:tr>
      <w:tr w:rsidR="00DF5185" w:rsidRPr="003F4412" w14:paraId="2D317D6D" w14:textId="77777777" w:rsidTr="00444DCD">
        <w:trPr>
          <w:cantSplit/>
        </w:trPr>
        <w:tc>
          <w:tcPr>
            <w:tcW w:w="2088" w:type="dxa"/>
            <w:vMerge/>
          </w:tcPr>
          <w:p w14:paraId="4E96814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restart"/>
            <w:vAlign w:val="center"/>
          </w:tcPr>
          <w:p w14:paraId="7EEA89D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пізні</w:t>
            </w:r>
          </w:p>
        </w:tc>
        <w:tc>
          <w:tcPr>
            <w:tcW w:w="1440" w:type="dxa"/>
          </w:tcPr>
          <w:p w14:paraId="06B6B90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2AE5E730"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50E2F08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75574726" w14:textId="77777777" w:rsidTr="00444DCD">
        <w:trPr>
          <w:cantSplit/>
        </w:trPr>
        <w:tc>
          <w:tcPr>
            <w:tcW w:w="2088" w:type="dxa"/>
            <w:vMerge/>
          </w:tcPr>
          <w:p w14:paraId="5EA57C0A"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0D946361"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10B5284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30</w:t>
            </w:r>
          </w:p>
        </w:tc>
        <w:tc>
          <w:tcPr>
            <w:tcW w:w="1800" w:type="dxa"/>
          </w:tcPr>
          <w:p w14:paraId="10D5F8F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7BBBF94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0F142292" w14:textId="77777777" w:rsidTr="00444DCD">
        <w:trPr>
          <w:cantSplit/>
          <w:trHeight w:val="307"/>
        </w:trPr>
        <w:tc>
          <w:tcPr>
            <w:tcW w:w="2088" w:type="dxa"/>
            <w:vMerge/>
          </w:tcPr>
          <w:p w14:paraId="305170B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3F5E1CAF"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187F3740"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30</w:t>
            </w:r>
          </w:p>
        </w:tc>
        <w:tc>
          <w:tcPr>
            <w:tcW w:w="1800" w:type="dxa"/>
          </w:tcPr>
          <w:p w14:paraId="6377454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71A98304"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Кесарів розтин</w:t>
            </w:r>
          </w:p>
        </w:tc>
      </w:tr>
      <w:tr w:rsidR="00DF5185" w:rsidRPr="003F4412" w14:paraId="18C56E86" w14:textId="77777777" w:rsidTr="00444DCD">
        <w:trPr>
          <w:cantSplit/>
          <w:trHeight w:val="307"/>
        </w:trPr>
        <w:tc>
          <w:tcPr>
            <w:tcW w:w="2088" w:type="dxa"/>
            <w:vMerge/>
          </w:tcPr>
          <w:p w14:paraId="127F071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restart"/>
            <w:vAlign w:val="center"/>
          </w:tcPr>
          <w:p w14:paraId="2E3FE53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варіабельні</w:t>
            </w:r>
          </w:p>
        </w:tc>
        <w:tc>
          <w:tcPr>
            <w:tcW w:w="1440" w:type="dxa"/>
          </w:tcPr>
          <w:p w14:paraId="6448F2A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5D91C6A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задовільна</w:t>
            </w:r>
          </w:p>
        </w:tc>
        <w:tc>
          <w:tcPr>
            <w:tcW w:w="2340" w:type="dxa"/>
          </w:tcPr>
          <w:p w14:paraId="3C80157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1449087F" w14:textId="77777777" w:rsidTr="00444DCD">
        <w:trPr>
          <w:cantSplit/>
          <w:trHeight w:val="307"/>
        </w:trPr>
        <w:tc>
          <w:tcPr>
            <w:tcW w:w="2088" w:type="dxa"/>
            <w:vMerge/>
          </w:tcPr>
          <w:p w14:paraId="692DC5CC"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1C0A0904"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4808932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50</w:t>
            </w:r>
          </w:p>
        </w:tc>
        <w:tc>
          <w:tcPr>
            <w:tcW w:w="1800" w:type="dxa"/>
          </w:tcPr>
          <w:p w14:paraId="0C01271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234474F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52B01762" w14:textId="77777777" w:rsidTr="00444DCD">
        <w:trPr>
          <w:cantSplit/>
          <w:trHeight w:val="307"/>
        </w:trPr>
        <w:tc>
          <w:tcPr>
            <w:tcW w:w="2088" w:type="dxa"/>
            <w:vMerge/>
          </w:tcPr>
          <w:p w14:paraId="50D7A9E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7C9E04D7"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552CAAF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50</w:t>
            </w:r>
          </w:p>
        </w:tc>
        <w:tc>
          <w:tcPr>
            <w:tcW w:w="1800" w:type="dxa"/>
          </w:tcPr>
          <w:p w14:paraId="2DA766C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0A1E97B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Кесарів розтин</w:t>
            </w:r>
          </w:p>
        </w:tc>
      </w:tr>
      <w:tr w:rsidR="00DF5185" w:rsidRPr="003F4412" w14:paraId="2263A132" w14:textId="77777777" w:rsidTr="00444DCD">
        <w:tc>
          <w:tcPr>
            <w:tcW w:w="9648" w:type="dxa"/>
            <w:gridSpan w:val="5"/>
          </w:tcPr>
          <w:p w14:paraId="487DEFC1" w14:textId="77777777" w:rsidR="00DF5185" w:rsidRPr="003F4412" w:rsidRDefault="00DF5185" w:rsidP="00B50124">
            <w:pPr>
              <w:spacing w:after="0" w:line="240" w:lineRule="auto"/>
              <w:jc w:val="center"/>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ІІ період пологів</w:t>
            </w:r>
          </w:p>
        </w:tc>
      </w:tr>
      <w:tr w:rsidR="00DF5185" w:rsidRPr="003F4412" w14:paraId="487A93A3" w14:textId="77777777" w:rsidTr="00444DCD">
        <w:trPr>
          <w:cantSplit/>
          <w:trHeight w:val="342"/>
        </w:trPr>
        <w:tc>
          <w:tcPr>
            <w:tcW w:w="2088" w:type="dxa"/>
            <w:vMerge w:val="restart"/>
            <w:vAlign w:val="center"/>
          </w:tcPr>
          <w:p w14:paraId="632BCC1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Базальна частота</w:t>
            </w:r>
          </w:p>
          <w:p w14:paraId="2241486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серцевих скорочень,</w:t>
            </w:r>
          </w:p>
          <w:p w14:paraId="3D844EA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(уд./хв.)</w:t>
            </w:r>
          </w:p>
        </w:tc>
        <w:tc>
          <w:tcPr>
            <w:tcW w:w="1980" w:type="dxa"/>
          </w:tcPr>
          <w:p w14:paraId="17CAE47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нормокардія</w:t>
            </w:r>
          </w:p>
        </w:tc>
        <w:tc>
          <w:tcPr>
            <w:tcW w:w="1440" w:type="dxa"/>
          </w:tcPr>
          <w:p w14:paraId="5DAC7E9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110-170</w:t>
            </w:r>
          </w:p>
        </w:tc>
        <w:tc>
          <w:tcPr>
            <w:tcW w:w="1800" w:type="dxa"/>
          </w:tcPr>
          <w:p w14:paraId="3D81C910"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задовільна</w:t>
            </w:r>
          </w:p>
        </w:tc>
        <w:tc>
          <w:tcPr>
            <w:tcW w:w="2340" w:type="dxa"/>
          </w:tcPr>
          <w:p w14:paraId="370B52F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6B3E5C6A" w14:textId="77777777" w:rsidTr="00444DCD">
        <w:trPr>
          <w:cantSplit/>
          <w:trHeight w:val="336"/>
        </w:trPr>
        <w:tc>
          <w:tcPr>
            <w:tcW w:w="2088" w:type="dxa"/>
            <w:vMerge/>
          </w:tcPr>
          <w:p w14:paraId="217EC01D"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val="restart"/>
            <w:vAlign w:val="center"/>
          </w:tcPr>
          <w:p w14:paraId="169CE19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тахікардія</w:t>
            </w:r>
          </w:p>
        </w:tc>
        <w:tc>
          <w:tcPr>
            <w:tcW w:w="1440" w:type="dxa"/>
          </w:tcPr>
          <w:p w14:paraId="1B873B8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171-190</w:t>
            </w:r>
          </w:p>
        </w:tc>
        <w:tc>
          <w:tcPr>
            <w:tcW w:w="1800" w:type="dxa"/>
          </w:tcPr>
          <w:p w14:paraId="2E0312B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46F2CA0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6667A193" w14:textId="77777777" w:rsidTr="00444DCD">
        <w:trPr>
          <w:cantSplit/>
          <w:trHeight w:val="315"/>
        </w:trPr>
        <w:tc>
          <w:tcPr>
            <w:tcW w:w="2088" w:type="dxa"/>
            <w:vMerge/>
          </w:tcPr>
          <w:p w14:paraId="526C4CD6"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vAlign w:val="center"/>
          </w:tcPr>
          <w:p w14:paraId="1FCC912D"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05EA2040"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190</w:t>
            </w:r>
          </w:p>
        </w:tc>
        <w:tc>
          <w:tcPr>
            <w:tcW w:w="1800" w:type="dxa"/>
          </w:tcPr>
          <w:p w14:paraId="01E3F3D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210F637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r w:rsidR="00DF5185" w:rsidRPr="003F4412" w14:paraId="7C001E79" w14:textId="77777777" w:rsidTr="00444DCD">
        <w:trPr>
          <w:cantSplit/>
        </w:trPr>
        <w:tc>
          <w:tcPr>
            <w:tcW w:w="2088" w:type="dxa"/>
            <w:vMerge/>
          </w:tcPr>
          <w:p w14:paraId="30AE70FA"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val="restart"/>
            <w:vAlign w:val="center"/>
          </w:tcPr>
          <w:p w14:paraId="2F30E1D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брадікардія</w:t>
            </w:r>
          </w:p>
        </w:tc>
        <w:tc>
          <w:tcPr>
            <w:tcW w:w="1440" w:type="dxa"/>
          </w:tcPr>
          <w:p w14:paraId="0155BA3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109-90</w:t>
            </w:r>
          </w:p>
        </w:tc>
        <w:tc>
          <w:tcPr>
            <w:tcW w:w="1800" w:type="dxa"/>
          </w:tcPr>
          <w:p w14:paraId="50D5D58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366C839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0EABED44" w14:textId="77777777" w:rsidTr="00444DCD">
        <w:trPr>
          <w:cantSplit/>
        </w:trPr>
        <w:tc>
          <w:tcPr>
            <w:tcW w:w="2088" w:type="dxa"/>
            <w:vMerge/>
          </w:tcPr>
          <w:p w14:paraId="2B9E0F21"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tcPr>
          <w:p w14:paraId="69B73289"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341AB1E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90</w:t>
            </w:r>
          </w:p>
        </w:tc>
        <w:tc>
          <w:tcPr>
            <w:tcW w:w="1800" w:type="dxa"/>
          </w:tcPr>
          <w:p w14:paraId="7F278F4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2BAFB47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r w:rsidR="00DF5185" w:rsidRPr="003F4412" w14:paraId="1CCE0334" w14:textId="77777777" w:rsidTr="00444DCD">
        <w:trPr>
          <w:cantSplit/>
        </w:trPr>
        <w:tc>
          <w:tcPr>
            <w:tcW w:w="2088" w:type="dxa"/>
            <w:vMerge w:val="restart"/>
            <w:vAlign w:val="center"/>
          </w:tcPr>
          <w:p w14:paraId="74B9F29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Варіабельність,</w:t>
            </w:r>
          </w:p>
          <w:p w14:paraId="1C9D519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(уд./хв.)</w:t>
            </w:r>
          </w:p>
        </w:tc>
        <w:tc>
          <w:tcPr>
            <w:tcW w:w="1980" w:type="dxa"/>
          </w:tcPr>
          <w:p w14:paraId="5A50F97B"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хвилеподібна</w:t>
            </w:r>
          </w:p>
        </w:tc>
        <w:tc>
          <w:tcPr>
            <w:tcW w:w="1440" w:type="dxa"/>
          </w:tcPr>
          <w:p w14:paraId="6F7FD0C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10-25</w:t>
            </w:r>
          </w:p>
        </w:tc>
        <w:tc>
          <w:tcPr>
            <w:tcW w:w="1800" w:type="dxa"/>
          </w:tcPr>
          <w:p w14:paraId="15794E1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69B6970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5045CC19" w14:textId="77777777" w:rsidTr="00444DCD">
        <w:trPr>
          <w:cantSplit/>
        </w:trPr>
        <w:tc>
          <w:tcPr>
            <w:tcW w:w="2088" w:type="dxa"/>
            <w:vMerge/>
          </w:tcPr>
          <w:p w14:paraId="265D92D2"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tcPr>
          <w:p w14:paraId="6ED64D3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звужена</w:t>
            </w:r>
          </w:p>
        </w:tc>
        <w:tc>
          <w:tcPr>
            <w:tcW w:w="1440" w:type="dxa"/>
          </w:tcPr>
          <w:p w14:paraId="2E5D296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5-9</w:t>
            </w:r>
          </w:p>
        </w:tc>
        <w:tc>
          <w:tcPr>
            <w:tcW w:w="1800" w:type="dxa"/>
          </w:tcPr>
          <w:p w14:paraId="4709EF9E"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633A57C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360D1CF3" w14:textId="77777777" w:rsidTr="00444DCD">
        <w:trPr>
          <w:cantSplit/>
          <w:trHeight w:val="360"/>
        </w:trPr>
        <w:tc>
          <w:tcPr>
            <w:tcW w:w="2088" w:type="dxa"/>
            <w:vMerge/>
          </w:tcPr>
          <w:p w14:paraId="20B3C961"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val="restart"/>
            <w:vAlign w:val="center"/>
          </w:tcPr>
          <w:p w14:paraId="2C41501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монотонна</w:t>
            </w:r>
          </w:p>
        </w:tc>
        <w:tc>
          <w:tcPr>
            <w:tcW w:w="1440" w:type="dxa"/>
          </w:tcPr>
          <w:p w14:paraId="60AAC25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3-4 </w:t>
            </w:r>
          </w:p>
        </w:tc>
        <w:tc>
          <w:tcPr>
            <w:tcW w:w="1800" w:type="dxa"/>
          </w:tcPr>
          <w:p w14:paraId="11EDAB9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65DBA31B"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30F2B513" w14:textId="77777777" w:rsidTr="00444DCD">
        <w:trPr>
          <w:cantSplit/>
          <w:trHeight w:val="285"/>
        </w:trPr>
        <w:tc>
          <w:tcPr>
            <w:tcW w:w="2088" w:type="dxa"/>
            <w:vMerge/>
          </w:tcPr>
          <w:p w14:paraId="301C5D76"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980" w:type="dxa"/>
            <w:vMerge/>
            <w:vAlign w:val="center"/>
          </w:tcPr>
          <w:p w14:paraId="4B3A40C6"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14D3BBA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2 і менше</w:t>
            </w:r>
          </w:p>
        </w:tc>
        <w:tc>
          <w:tcPr>
            <w:tcW w:w="1800" w:type="dxa"/>
          </w:tcPr>
          <w:p w14:paraId="19D2D9B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48F66E4F"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r w:rsidR="00DF5185" w:rsidRPr="003F4412" w14:paraId="06B6184B" w14:textId="77777777" w:rsidTr="00444DCD">
        <w:trPr>
          <w:cantSplit/>
          <w:trHeight w:val="374"/>
        </w:trPr>
        <w:tc>
          <w:tcPr>
            <w:tcW w:w="2088" w:type="dxa"/>
            <w:vMerge w:val="restart"/>
            <w:vAlign w:val="center"/>
          </w:tcPr>
          <w:p w14:paraId="6A1974B7"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Децелерації</w:t>
            </w:r>
          </w:p>
          <w:p w14:paraId="6D9F700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(амплітуда, уд./хв.) </w:t>
            </w:r>
          </w:p>
        </w:tc>
        <w:tc>
          <w:tcPr>
            <w:tcW w:w="1980" w:type="dxa"/>
            <w:vMerge w:val="restart"/>
            <w:vAlign w:val="center"/>
          </w:tcPr>
          <w:p w14:paraId="189913A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ранні</w:t>
            </w:r>
          </w:p>
        </w:tc>
        <w:tc>
          <w:tcPr>
            <w:tcW w:w="1440" w:type="dxa"/>
          </w:tcPr>
          <w:p w14:paraId="4393011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799DEE5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3ACDDD7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235E844B" w14:textId="77777777" w:rsidTr="00444DCD">
        <w:trPr>
          <w:cantSplit/>
          <w:trHeight w:val="210"/>
        </w:trPr>
        <w:tc>
          <w:tcPr>
            <w:tcW w:w="2088" w:type="dxa"/>
            <w:vMerge/>
          </w:tcPr>
          <w:p w14:paraId="12CEA49B"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ign w:val="center"/>
          </w:tcPr>
          <w:p w14:paraId="1C8D79FF"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7A8DDB2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60</w:t>
            </w:r>
          </w:p>
        </w:tc>
        <w:tc>
          <w:tcPr>
            <w:tcW w:w="1800" w:type="dxa"/>
          </w:tcPr>
          <w:p w14:paraId="2F1CD410"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00003784"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4BA4019B" w14:textId="77777777" w:rsidTr="00444DCD">
        <w:trPr>
          <w:cantSplit/>
        </w:trPr>
        <w:tc>
          <w:tcPr>
            <w:tcW w:w="2088" w:type="dxa"/>
            <w:vMerge/>
          </w:tcPr>
          <w:p w14:paraId="7C05F3B5"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ign w:val="center"/>
          </w:tcPr>
          <w:p w14:paraId="0B6352CE"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7C6C599C"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60</w:t>
            </w:r>
          </w:p>
        </w:tc>
        <w:tc>
          <w:tcPr>
            <w:tcW w:w="1800" w:type="dxa"/>
          </w:tcPr>
          <w:p w14:paraId="63B6BF6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74D933C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r w:rsidR="00DF5185" w:rsidRPr="003F4412" w14:paraId="6BE2A6B0" w14:textId="77777777" w:rsidTr="00444DCD">
        <w:trPr>
          <w:cantSplit/>
        </w:trPr>
        <w:tc>
          <w:tcPr>
            <w:tcW w:w="2088" w:type="dxa"/>
            <w:vMerge/>
          </w:tcPr>
          <w:p w14:paraId="6DDE66A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restart"/>
            <w:vAlign w:val="center"/>
          </w:tcPr>
          <w:p w14:paraId="0815229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пізні</w:t>
            </w:r>
          </w:p>
        </w:tc>
        <w:tc>
          <w:tcPr>
            <w:tcW w:w="1440" w:type="dxa"/>
          </w:tcPr>
          <w:p w14:paraId="2DDC892B"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008704B3"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56CC04D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13570D44" w14:textId="77777777" w:rsidTr="00444DCD">
        <w:trPr>
          <w:cantSplit/>
        </w:trPr>
        <w:tc>
          <w:tcPr>
            <w:tcW w:w="2088" w:type="dxa"/>
            <w:vMerge/>
          </w:tcPr>
          <w:p w14:paraId="7121998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ign w:val="center"/>
          </w:tcPr>
          <w:p w14:paraId="310BF051"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320F1B4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45</w:t>
            </w:r>
          </w:p>
        </w:tc>
        <w:tc>
          <w:tcPr>
            <w:tcW w:w="1800" w:type="dxa"/>
          </w:tcPr>
          <w:p w14:paraId="08967A6B"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0FE3058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10B69515" w14:textId="77777777" w:rsidTr="00444DCD">
        <w:trPr>
          <w:cantSplit/>
          <w:trHeight w:val="307"/>
        </w:trPr>
        <w:tc>
          <w:tcPr>
            <w:tcW w:w="2088" w:type="dxa"/>
            <w:vMerge/>
          </w:tcPr>
          <w:p w14:paraId="0DA4B6A8"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ign w:val="center"/>
          </w:tcPr>
          <w:p w14:paraId="0300136B"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34F58ED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45</w:t>
            </w:r>
          </w:p>
        </w:tc>
        <w:tc>
          <w:tcPr>
            <w:tcW w:w="1800" w:type="dxa"/>
          </w:tcPr>
          <w:p w14:paraId="4B74C271"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595443B6"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r w:rsidR="00DF5185" w:rsidRPr="003F4412" w14:paraId="5E2D5422" w14:textId="77777777" w:rsidTr="00444DCD">
        <w:trPr>
          <w:cantSplit/>
          <w:trHeight w:val="307"/>
        </w:trPr>
        <w:tc>
          <w:tcPr>
            <w:tcW w:w="2088" w:type="dxa"/>
            <w:vMerge/>
          </w:tcPr>
          <w:p w14:paraId="4781F2B0"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val="restart"/>
            <w:vAlign w:val="center"/>
          </w:tcPr>
          <w:p w14:paraId="5F481C48"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варіабельні</w:t>
            </w:r>
          </w:p>
        </w:tc>
        <w:tc>
          <w:tcPr>
            <w:tcW w:w="1440" w:type="dxa"/>
          </w:tcPr>
          <w:p w14:paraId="6C71E7E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відсутні</w:t>
            </w:r>
          </w:p>
        </w:tc>
        <w:tc>
          <w:tcPr>
            <w:tcW w:w="1800" w:type="dxa"/>
          </w:tcPr>
          <w:p w14:paraId="68DA320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задовільна </w:t>
            </w:r>
          </w:p>
        </w:tc>
        <w:tc>
          <w:tcPr>
            <w:tcW w:w="2340" w:type="dxa"/>
          </w:tcPr>
          <w:p w14:paraId="15BF124A"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спостереження</w:t>
            </w:r>
          </w:p>
        </w:tc>
      </w:tr>
      <w:tr w:rsidR="00DF5185" w:rsidRPr="003F4412" w14:paraId="6558C4C4" w14:textId="77777777" w:rsidTr="00444DCD">
        <w:trPr>
          <w:cantSplit/>
          <w:trHeight w:val="307"/>
        </w:trPr>
        <w:tc>
          <w:tcPr>
            <w:tcW w:w="2088" w:type="dxa"/>
            <w:vMerge/>
          </w:tcPr>
          <w:p w14:paraId="0C017F7C"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30847770"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64E6D0C9"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&lt; 60</w:t>
            </w:r>
          </w:p>
        </w:tc>
        <w:tc>
          <w:tcPr>
            <w:tcW w:w="1800" w:type="dxa"/>
          </w:tcPr>
          <w:p w14:paraId="05E4ABB4"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припустима</w:t>
            </w:r>
          </w:p>
        </w:tc>
        <w:tc>
          <w:tcPr>
            <w:tcW w:w="2340" w:type="dxa"/>
          </w:tcPr>
          <w:p w14:paraId="309BD575"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моніторинг ЧСС</w:t>
            </w:r>
          </w:p>
        </w:tc>
      </w:tr>
      <w:tr w:rsidR="00DF5185" w:rsidRPr="003F4412" w14:paraId="6F77DEC5" w14:textId="77777777" w:rsidTr="00444DCD">
        <w:trPr>
          <w:cantSplit/>
          <w:trHeight w:val="307"/>
        </w:trPr>
        <w:tc>
          <w:tcPr>
            <w:tcW w:w="2088" w:type="dxa"/>
            <w:vMerge/>
          </w:tcPr>
          <w:p w14:paraId="19817630"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tc>
        <w:tc>
          <w:tcPr>
            <w:tcW w:w="1980" w:type="dxa"/>
            <w:vMerge/>
          </w:tcPr>
          <w:p w14:paraId="169FC0E5" w14:textId="77777777" w:rsidR="00DF5185" w:rsidRPr="003F4412" w:rsidRDefault="00DF5185" w:rsidP="00B50124">
            <w:pPr>
              <w:spacing w:after="0" w:line="240" w:lineRule="auto"/>
              <w:rPr>
                <w:rFonts w:ascii="Times New Roman" w:hAnsi="Times New Roman" w:cs="Times New Roman"/>
                <w:noProof/>
                <w:sz w:val="28"/>
                <w:szCs w:val="28"/>
                <w:lang w:val="uk-UA"/>
              </w:rPr>
            </w:pPr>
          </w:p>
        </w:tc>
        <w:tc>
          <w:tcPr>
            <w:tcW w:w="1440" w:type="dxa"/>
          </w:tcPr>
          <w:p w14:paraId="09B7C02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&gt; 60</w:t>
            </w:r>
          </w:p>
        </w:tc>
        <w:tc>
          <w:tcPr>
            <w:tcW w:w="1800" w:type="dxa"/>
          </w:tcPr>
          <w:p w14:paraId="69542D8D"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b/>
                <w:noProof/>
                <w:sz w:val="28"/>
                <w:szCs w:val="28"/>
                <w:lang w:val="uk-UA"/>
              </w:rPr>
              <w:t>дистрес</w:t>
            </w:r>
          </w:p>
        </w:tc>
        <w:tc>
          <w:tcPr>
            <w:tcW w:w="2340" w:type="dxa"/>
          </w:tcPr>
          <w:p w14:paraId="5D6464B2" w14:textId="77777777" w:rsidR="00DF5185" w:rsidRPr="003F4412" w:rsidRDefault="00DF5185" w:rsidP="00B50124">
            <w:pPr>
              <w:spacing w:after="0" w:line="240" w:lineRule="auto"/>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екстракція плода</w:t>
            </w:r>
          </w:p>
        </w:tc>
      </w:tr>
    </w:tbl>
    <w:p w14:paraId="64AA3129"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p>
    <w:p w14:paraId="702CED00" w14:textId="77777777" w:rsidR="00DF5185" w:rsidRPr="003F4412" w:rsidRDefault="00DF5185" w:rsidP="00C95172">
      <w:pPr>
        <w:pStyle w:val="2"/>
        <w:spacing w:after="0" w:line="240" w:lineRule="auto"/>
        <w:ind w:firstLine="709"/>
        <w:rPr>
          <w:rFonts w:ascii="Times New Roman" w:hAnsi="Times New Roman" w:cs="Times New Roman"/>
          <w:i/>
          <w:noProof/>
          <w:sz w:val="28"/>
          <w:szCs w:val="28"/>
          <w:lang w:val="uk-UA"/>
        </w:rPr>
      </w:pPr>
      <w:r w:rsidRPr="003F4412">
        <w:rPr>
          <w:rFonts w:ascii="Times New Roman" w:hAnsi="Times New Roman" w:cs="Times New Roman"/>
          <w:i/>
          <w:noProof/>
          <w:sz w:val="28"/>
          <w:szCs w:val="28"/>
          <w:lang w:val="uk-UA"/>
        </w:rPr>
        <w:t xml:space="preserve">Показанням для екстреного розродження є досягнення хоча б одним показником КТГ рівня, що свідчить про дистрес плода, що підтверджено записом на плівці. </w:t>
      </w:r>
    </w:p>
    <w:p w14:paraId="068D038D" w14:textId="77777777" w:rsidR="00DF5185" w:rsidRPr="003F4412" w:rsidRDefault="00DF5185" w:rsidP="00C95172">
      <w:pPr>
        <w:spacing w:after="0" w:line="240" w:lineRule="auto"/>
        <w:ind w:firstLine="709"/>
        <w:rPr>
          <w:rFonts w:ascii="Times New Roman" w:hAnsi="Times New Roman" w:cs="Times New Roman"/>
          <w:b/>
          <w:noProof/>
          <w:sz w:val="28"/>
          <w:szCs w:val="28"/>
          <w:lang w:val="uk-UA"/>
        </w:rPr>
      </w:pPr>
    </w:p>
    <w:p w14:paraId="6ACDF716" w14:textId="77777777" w:rsidR="00DF5185" w:rsidRPr="003F4412" w:rsidRDefault="00DF5185" w:rsidP="00C95172">
      <w:pPr>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Про несприятливий прогноз свідчить також:</w:t>
      </w:r>
    </w:p>
    <w:p w14:paraId="7A8CF00A" w14:textId="77777777" w:rsidR="00DF5185" w:rsidRPr="003F4412" w:rsidRDefault="00DF5185" w:rsidP="00C95172">
      <w:pPr>
        <w:spacing w:after="0" w:line="240" w:lineRule="auto"/>
        <w:ind w:left="54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уповільнення серцевого ритму плода на піку децелерації нижче 70 уд./хв. незалежно від виду та амплітуди децелерації щодо БЧСС;</w:t>
      </w:r>
    </w:p>
    <w:p w14:paraId="0BE1A2F3" w14:textId="77777777" w:rsidR="00DF5185" w:rsidRPr="003F4412" w:rsidRDefault="00DF5185" w:rsidP="00C95172">
      <w:pPr>
        <w:spacing w:after="0" w:line="240" w:lineRule="auto"/>
        <w:ind w:left="54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Перехід пізніх чи варіабельних децелерацій у стійку брадікардію.</w:t>
      </w:r>
    </w:p>
    <w:p w14:paraId="6A350CBB" w14:textId="77777777" w:rsidR="00DF5185" w:rsidRPr="003F4412" w:rsidRDefault="00DF5185" w:rsidP="00C95172">
      <w:pPr>
        <w:numPr>
          <w:ilvl w:val="0"/>
          <w:numId w:val="16"/>
        </w:numPr>
        <w:tabs>
          <w:tab w:val="num" w:pos="284"/>
        </w:tabs>
        <w:spacing w:after="0" w:line="240" w:lineRule="auto"/>
        <w:ind w:left="900" w:firstLine="709"/>
        <w:rPr>
          <w:rFonts w:ascii="Times New Roman" w:hAnsi="Times New Roman" w:cs="Times New Roman"/>
          <w:b/>
          <w:noProof/>
          <w:sz w:val="28"/>
          <w:szCs w:val="28"/>
          <w:u w:val="single"/>
          <w:lang w:val="uk-UA"/>
        </w:rPr>
      </w:pPr>
      <w:r w:rsidRPr="003F4412">
        <w:rPr>
          <w:rFonts w:ascii="Times New Roman" w:hAnsi="Times New Roman" w:cs="Times New Roman"/>
          <w:b/>
          <w:noProof/>
          <w:sz w:val="28"/>
          <w:szCs w:val="28"/>
          <w:u w:val="single"/>
          <w:lang w:val="uk-UA"/>
        </w:rPr>
        <w:t>Визначення меконію у навколоплідних водах при розриві плідного міхура:</w:t>
      </w:r>
    </w:p>
    <w:p w14:paraId="10365494" w14:textId="77777777" w:rsidR="00DF5185" w:rsidRPr="003F4412" w:rsidRDefault="00DF5185" w:rsidP="00C95172">
      <w:pPr>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 Наявність густого меконію в амніотичній рідині  у поєднані з патологічними змінами серцевого ритму плода є показанням для термінового розродження при головному передлежанні плода</w:t>
      </w:r>
    </w:p>
    <w:p w14:paraId="0F5761CC" w14:textId="77777777" w:rsidR="00B63DA6" w:rsidRPr="003F4412" w:rsidRDefault="00B63DA6" w:rsidP="00C95172">
      <w:pPr>
        <w:shd w:val="clear" w:color="auto" w:fill="FFFFFF"/>
        <w:spacing w:after="0" w:line="240" w:lineRule="auto"/>
        <w:ind w:firstLine="709"/>
        <w:jc w:val="center"/>
        <w:rPr>
          <w:rFonts w:ascii="Times New Roman" w:hAnsi="Times New Roman" w:cs="Times New Roman"/>
          <w:b/>
          <w:noProof/>
          <w:sz w:val="28"/>
          <w:szCs w:val="28"/>
          <w:lang w:val="uk-UA"/>
        </w:rPr>
      </w:pPr>
      <w:r w:rsidRPr="003F4412">
        <w:rPr>
          <w:rFonts w:ascii="Times New Roman" w:hAnsi="Times New Roman" w:cs="Times New Roman"/>
          <w:b/>
          <w:noProof/>
          <w:sz w:val="28"/>
          <w:szCs w:val="28"/>
          <w:lang w:val="uk-UA"/>
        </w:rPr>
        <w:t>Тактика ведення пологів</w:t>
      </w:r>
    </w:p>
    <w:p w14:paraId="264F9325"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1. Уникати положення роділлі на спині; </w:t>
      </w:r>
    </w:p>
    <w:p w14:paraId="55CCC995"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2. Припинити введення окситоцину, якщо він був раніше призначений; </w:t>
      </w:r>
    </w:p>
    <w:p w14:paraId="2C5E3C7C"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3. Якщо причиною патологічної частоти серцебиття плода є стан матері необхідно провести відповідне лікування; </w:t>
      </w:r>
    </w:p>
    <w:p w14:paraId="3643355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4. Якщо стан матері не є причиною патологічного серцевого ритму плода, а частота серцевих скорочень плода залишається патологічною протя</w:t>
      </w:r>
      <w:r w:rsidR="0008374D" w:rsidRPr="003F4412">
        <w:rPr>
          <w:rFonts w:ascii="Times New Roman" w:hAnsi="Times New Roman" w:cs="Times New Roman"/>
          <w:noProof/>
          <w:sz w:val="28"/>
          <w:szCs w:val="28"/>
          <w:lang w:val="uk-UA"/>
        </w:rPr>
        <w:t>гом</w:t>
      </w:r>
      <w:r w:rsidRPr="003F4412">
        <w:rPr>
          <w:rFonts w:ascii="Times New Roman" w:hAnsi="Times New Roman" w:cs="Times New Roman"/>
          <w:noProof/>
          <w:sz w:val="28"/>
          <w:szCs w:val="28"/>
          <w:lang w:val="uk-UA"/>
        </w:rPr>
        <w:t xml:space="preserve"> трьох останніх перейм, треба провести внутрішнє акушерське дослідження для визначення акушерської ситуації та з'ясування можливих причин дистресу плода.</w:t>
      </w:r>
    </w:p>
    <w:p w14:paraId="4B6231B5" w14:textId="77777777" w:rsidR="00053531"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5. При визначені дистресу плоду необхідне термінове розродження: </w:t>
      </w:r>
    </w:p>
    <w:p w14:paraId="1119C433" w14:textId="77777777" w:rsidR="00053531"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у першому періоді пологів</w:t>
      </w:r>
      <w:r w:rsidR="0008374D" w:rsidRPr="003F4412">
        <w:rPr>
          <w:rFonts w:ascii="Times New Roman" w:hAnsi="Times New Roman" w:cs="Times New Roman"/>
          <w:noProof/>
          <w:sz w:val="28"/>
          <w:szCs w:val="28"/>
          <w:lang w:val="uk-UA"/>
        </w:rPr>
        <w:t xml:space="preserve"> -</w:t>
      </w:r>
      <w:r w:rsidRPr="003F4412">
        <w:rPr>
          <w:rFonts w:ascii="Times New Roman" w:hAnsi="Times New Roman" w:cs="Times New Roman"/>
          <w:noProof/>
          <w:sz w:val="28"/>
          <w:szCs w:val="28"/>
          <w:lang w:val="uk-UA"/>
        </w:rPr>
        <w:t xml:space="preserve"> кесарів розтин; </w:t>
      </w:r>
    </w:p>
    <w:p w14:paraId="24888B08" w14:textId="77777777" w:rsidR="00053531"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у другому періоді: при головному передлежанні вакуум-екстракція або акушерські щипці; </w:t>
      </w:r>
    </w:p>
    <w:p w14:paraId="254A75B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при сідничному - екстракція плода за тазовий кінець.</w:t>
      </w:r>
    </w:p>
    <w:p w14:paraId="3492D615" w14:textId="77777777" w:rsidR="00053531" w:rsidRPr="003F4412" w:rsidRDefault="00053531" w:rsidP="00C95172">
      <w:pPr>
        <w:shd w:val="clear" w:color="auto" w:fill="FFFFFF"/>
        <w:spacing w:after="0" w:line="240" w:lineRule="auto"/>
        <w:ind w:firstLine="709"/>
        <w:jc w:val="center"/>
        <w:rPr>
          <w:rFonts w:ascii="Times New Roman" w:hAnsi="Times New Roman" w:cs="Times New Roman"/>
          <w:b/>
          <w:noProof/>
          <w:color w:val="000000"/>
          <w:sz w:val="28"/>
          <w:szCs w:val="28"/>
          <w:lang w:val="uk-UA"/>
        </w:rPr>
      </w:pPr>
    </w:p>
    <w:p w14:paraId="002BACFD" w14:textId="77777777" w:rsidR="00B63DA6" w:rsidRPr="003F4412" w:rsidRDefault="00B63DA6" w:rsidP="00C95172">
      <w:pPr>
        <w:shd w:val="clear" w:color="auto" w:fill="FFFFFF"/>
        <w:spacing w:after="0" w:line="240" w:lineRule="auto"/>
        <w:ind w:firstLine="709"/>
        <w:jc w:val="center"/>
        <w:rPr>
          <w:rFonts w:ascii="Times New Roman" w:hAnsi="Times New Roman" w:cs="Times New Roman"/>
          <w:bCs/>
          <w:noProof/>
          <w:color w:val="000000"/>
          <w:spacing w:val="-9"/>
          <w:sz w:val="28"/>
          <w:szCs w:val="28"/>
          <w:lang w:val="uk-UA"/>
        </w:rPr>
      </w:pPr>
      <w:r w:rsidRPr="003F4412">
        <w:rPr>
          <w:rFonts w:ascii="Times New Roman" w:hAnsi="Times New Roman" w:cs="Times New Roman"/>
          <w:b/>
          <w:noProof/>
          <w:color w:val="000000"/>
          <w:sz w:val="28"/>
          <w:szCs w:val="28"/>
          <w:lang w:val="uk-UA"/>
        </w:rPr>
        <w:t xml:space="preserve">Фетоплацентарна </w:t>
      </w:r>
      <w:r w:rsidR="00033DA4" w:rsidRPr="003F4412">
        <w:rPr>
          <w:rFonts w:ascii="Times New Roman" w:hAnsi="Times New Roman" w:cs="Times New Roman"/>
          <w:b/>
          <w:noProof/>
          <w:color w:val="000000"/>
          <w:sz w:val="28"/>
          <w:szCs w:val="28"/>
          <w:lang w:val="uk-UA"/>
        </w:rPr>
        <w:t>дисфункція</w:t>
      </w:r>
      <w:r w:rsidRPr="003F4412">
        <w:rPr>
          <w:rFonts w:ascii="Times New Roman" w:hAnsi="Times New Roman" w:cs="Times New Roman"/>
          <w:b/>
          <w:noProof/>
          <w:color w:val="000000"/>
          <w:sz w:val="28"/>
          <w:szCs w:val="28"/>
          <w:lang w:val="uk-UA"/>
        </w:rPr>
        <w:t>.</w:t>
      </w:r>
    </w:p>
    <w:p w14:paraId="269812B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 це патологічний морфофункціональний стан плаценти, який проявляється дистресом та синдромом затримки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 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визначається  порушенням функцій плаценти, головними з яких є:</w:t>
      </w:r>
    </w:p>
    <w:p w14:paraId="3312E826" w14:textId="77777777" w:rsidR="00B63DA6" w:rsidRPr="003F4412" w:rsidRDefault="00B63DA6" w:rsidP="00C95172">
      <w:pPr>
        <w:widowControl w:val="0"/>
        <w:numPr>
          <w:ilvl w:val="0"/>
          <w:numId w:val="5"/>
        </w:numPr>
        <w:shd w:val="clear" w:color="auto" w:fill="FFFFFF"/>
        <w:tabs>
          <w:tab w:val="left" w:pos="1214"/>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трофіка, білковий, вуглеводний та ліпідний синтез, що забезпечують ріст і розвиток ембріона;</w:t>
      </w:r>
    </w:p>
    <w:p w14:paraId="7760D0B8" w14:textId="77777777" w:rsidR="00B63DA6" w:rsidRPr="003F4412" w:rsidRDefault="00B63DA6" w:rsidP="00C95172">
      <w:pPr>
        <w:widowControl w:val="0"/>
        <w:numPr>
          <w:ilvl w:val="0"/>
          <w:numId w:val="5"/>
        </w:numPr>
        <w:shd w:val="clear" w:color="auto" w:fill="FFFFFF"/>
        <w:tabs>
          <w:tab w:val="left" w:pos="1214"/>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газообмін між організмом матері й плода;</w:t>
      </w:r>
    </w:p>
    <w:p w14:paraId="583417A8" w14:textId="77777777" w:rsidR="00B63DA6" w:rsidRPr="003F4412" w:rsidRDefault="00B63DA6" w:rsidP="00C95172">
      <w:pPr>
        <w:widowControl w:val="0"/>
        <w:numPr>
          <w:ilvl w:val="0"/>
          <w:numId w:val="5"/>
        </w:numPr>
        <w:shd w:val="clear" w:color="auto" w:fill="FFFFFF"/>
        <w:tabs>
          <w:tab w:val="left" w:pos="1296"/>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продукування гормонів та регуляція їх синтезу;</w:t>
      </w:r>
    </w:p>
    <w:p w14:paraId="617C68C3" w14:textId="77777777" w:rsidR="00B63DA6" w:rsidRPr="003F4412" w:rsidRDefault="00B63DA6" w:rsidP="00C95172">
      <w:pPr>
        <w:widowControl w:val="0"/>
        <w:numPr>
          <w:ilvl w:val="0"/>
          <w:numId w:val="5"/>
        </w:numPr>
        <w:shd w:val="clear" w:color="auto" w:fill="FFFFFF"/>
        <w:tabs>
          <w:tab w:val="left" w:pos="1296"/>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регуляція матково-плацентарного кровообігу та артеріального тиску;</w:t>
      </w:r>
    </w:p>
    <w:p w14:paraId="7CCBEDC8" w14:textId="77777777" w:rsidR="00B63DA6" w:rsidRPr="003F4412" w:rsidRDefault="00B63DA6" w:rsidP="00C95172">
      <w:pPr>
        <w:widowControl w:val="0"/>
        <w:numPr>
          <w:ilvl w:val="0"/>
          <w:numId w:val="5"/>
        </w:numPr>
        <w:shd w:val="clear" w:color="auto" w:fill="FFFFFF"/>
        <w:tabs>
          <w:tab w:val="left" w:pos="1296"/>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антитоксична функція і виділення метаболітів плода;</w:t>
      </w:r>
    </w:p>
    <w:p w14:paraId="366E15E8" w14:textId="77777777" w:rsidR="00B63DA6" w:rsidRPr="003F4412" w:rsidRDefault="00B63DA6" w:rsidP="00C95172">
      <w:pPr>
        <w:widowControl w:val="0"/>
        <w:numPr>
          <w:ilvl w:val="0"/>
          <w:numId w:val="5"/>
        </w:numPr>
        <w:shd w:val="clear" w:color="auto" w:fill="FFFFFF"/>
        <w:tabs>
          <w:tab w:val="left" w:pos="1392"/>
          <w:tab w:val="left" w:pos="4301"/>
          <w:tab w:val="left" w:pos="7109"/>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продукування та депонування різних біологічно активних речовин (простагландинів, серотоніну, кінінів, катехоламінів, ацетилхоліну, окситоцину, мікроелементів тощо); </w:t>
      </w:r>
    </w:p>
    <w:p w14:paraId="384B2FB0" w14:textId="77777777" w:rsidR="00B63DA6" w:rsidRPr="003F4412" w:rsidRDefault="00B63DA6" w:rsidP="00C95172">
      <w:pPr>
        <w:widowControl w:val="0"/>
        <w:numPr>
          <w:ilvl w:val="0"/>
          <w:numId w:val="5"/>
        </w:numPr>
        <w:shd w:val="clear" w:color="auto" w:fill="FFFFFF"/>
        <w:tabs>
          <w:tab w:val="left" w:pos="1392"/>
          <w:tab w:val="left" w:pos="4301"/>
          <w:tab w:val="left" w:pos="7109"/>
        </w:tabs>
        <w:autoSpaceDE w:val="0"/>
        <w:autoSpaceDN w:val="0"/>
        <w:adjustRightInd w:val="0"/>
        <w:spacing w:after="0" w:line="240" w:lineRule="auto"/>
        <w:ind w:left="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регулювання окисно-відновних процесів, обміну вітамінів.</w:t>
      </w:r>
    </w:p>
    <w:p w14:paraId="37713493"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Розрізняють первинну і вторинну плацентарну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Первинна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плаценти формується на ранніх етапах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під впливом різноманітних чинників (алкоголізм, паління, наркоманія, поліпрагмазія, вплив шкідливих чинників промислового та сільськогосподарського виробництва), які діють на статеві клітини батьків, зародок, репродуктивну систему жінки та викликають анатомічні порушення будови, розташування хоріона, дефекти васкуляризації, ферментативну недостатність слизової оболонки матки. Первинна 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завершується мимовільним абортом у ранні та навіть у пізні терміни вагітності. Вторинна 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розвивається переважно після 18 - 20 тижнів вагітності, коли плацента вже сформована.</w:t>
      </w:r>
    </w:p>
    <w:p w14:paraId="0CFAC9BE" w14:textId="77777777" w:rsidR="00B63DA6" w:rsidRPr="003F4412" w:rsidRDefault="00B63DA6" w:rsidP="00C95172">
      <w:pPr>
        <w:pStyle w:val="a4"/>
        <w:rPr>
          <w:i/>
          <w:noProof/>
          <w:color w:val="000000"/>
          <w:szCs w:val="28"/>
        </w:rPr>
      </w:pPr>
      <w:r w:rsidRPr="003F4412">
        <w:rPr>
          <w:i/>
          <w:noProof/>
          <w:color w:val="000000"/>
          <w:szCs w:val="28"/>
        </w:rPr>
        <w:t xml:space="preserve">За механізмом </w:t>
      </w:r>
      <w:r w:rsidR="00152B21" w:rsidRPr="003F4412">
        <w:rPr>
          <w:i/>
          <w:noProof/>
          <w:color w:val="000000"/>
          <w:szCs w:val="28"/>
        </w:rPr>
        <w:t>росту</w:t>
      </w:r>
      <w:r w:rsidRPr="003F4412">
        <w:rPr>
          <w:i/>
          <w:noProof/>
          <w:color w:val="000000"/>
          <w:szCs w:val="28"/>
        </w:rPr>
        <w:t xml:space="preserve"> розрізняють гостру і хронічну плацентарну </w:t>
      </w:r>
      <w:r w:rsidR="004C55BD" w:rsidRPr="003F4412">
        <w:rPr>
          <w:i/>
          <w:noProof/>
          <w:color w:val="000000"/>
          <w:szCs w:val="28"/>
        </w:rPr>
        <w:t>дисфунцію</w:t>
      </w:r>
      <w:r w:rsidRPr="003F4412">
        <w:rPr>
          <w:i/>
          <w:noProof/>
          <w:color w:val="000000"/>
          <w:szCs w:val="28"/>
        </w:rPr>
        <w:t>.</w:t>
      </w:r>
    </w:p>
    <w:p w14:paraId="0C1A2570"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lastRenderedPageBreak/>
        <w:t>Гостра форма</w:t>
      </w:r>
      <w:r w:rsidRPr="003F4412">
        <w:rPr>
          <w:rFonts w:ascii="Times New Roman" w:hAnsi="Times New Roman" w:cs="Times New Roman"/>
          <w:noProof/>
          <w:color w:val="000000"/>
          <w:sz w:val="28"/>
          <w:szCs w:val="28"/>
          <w:lang w:val="uk-UA"/>
        </w:rPr>
        <w:t xml:space="preserve"> плацентарної </w:t>
      </w:r>
      <w:r w:rsidR="004C55BD" w:rsidRPr="003F4412">
        <w:rPr>
          <w:rFonts w:ascii="Times New Roman" w:hAnsi="Times New Roman" w:cs="Times New Roman"/>
          <w:noProof/>
          <w:color w:val="000000"/>
          <w:sz w:val="28"/>
          <w:szCs w:val="28"/>
          <w:lang w:val="uk-UA"/>
        </w:rPr>
        <w:t>дисфунції</w:t>
      </w:r>
      <w:r w:rsidRPr="003F4412">
        <w:rPr>
          <w:rFonts w:ascii="Times New Roman" w:hAnsi="Times New Roman" w:cs="Times New Roman"/>
          <w:noProof/>
          <w:color w:val="000000"/>
          <w:sz w:val="28"/>
          <w:szCs w:val="28"/>
          <w:lang w:val="uk-UA"/>
        </w:rPr>
        <w:t xml:space="preserve"> пов'язана з гострими порушеннями матково-плацентарного кровообігу (матково-плацентарна апоплексія, смерть матері або гостра асфіксія) та кровообігу плода (обвиття або відрив пуповини). Порушення матково-плацентарного кровообігу при гострих формах плацентарної </w:t>
      </w:r>
      <w:r w:rsidR="004C55BD" w:rsidRPr="003F4412">
        <w:rPr>
          <w:rFonts w:ascii="Times New Roman" w:hAnsi="Times New Roman" w:cs="Times New Roman"/>
          <w:noProof/>
          <w:color w:val="000000"/>
          <w:sz w:val="28"/>
          <w:szCs w:val="28"/>
          <w:lang w:val="uk-UA"/>
        </w:rPr>
        <w:t>дисфунції</w:t>
      </w:r>
      <w:r w:rsidRPr="003F4412">
        <w:rPr>
          <w:rFonts w:ascii="Times New Roman" w:hAnsi="Times New Roman" w:cs="Times New Roman"/>
          <w:noProof/>
          <w:color w:val="000000"/>
          <w:sz w:val="28"/>
          <w:szCs w:val="28"/>
          <w:lang w:val="uk-UA"/>
        </w:rPr>
        <w:t xml:space="preserve"> сприяє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дистресу плода і часто призводить до асфіксії та до анте- або інтранатальної його загибелі.</w:t>
      </w:r>
    </w:p>
    <w:p w14:paraId="621B01FE"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Хронічна</w:t>
      </w:r>
      <w:r w:rsidRPr="003F4412">
        <w:rPr>
          <w:rFonts w:ascii="Times New Roman" w:hAnsi="Times New Roman" w:cs="Times New Roman"/>
          <w:noProof/>
          <w:color w:val="000000"/>
          <w:sz w:val="28"/>
          <w:szCs w:val="28"/>
          <w:lang w:val="uk-UA"/>
        </w:rPr>
        <w:t xml:space="preserve"> 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як правило, зумовлена захворюваннями матері (екстрагенітальна та акушерська патологія), призводить до стійкого синдрому вторинної плацентарної недостатності, що викликає дистрес плода та затри</w:t>
      </w:r>
      <w:r w:rsidR="004C55BD" w:rsidRPr="003F4412">
        <w:rPr>
          <w:rFonts w:ascii="Times New Roman" w:hAnsi="Times New Roman" w:cs="Times New Roman"/>
          <w:noProof/>
          <w:color w:val="000000"/>
          <w:sz w:val="28"/>
          <w:szCs w:val="28"/>
          <w:lang w:val="uk-UA"/>
        </w:rPr>
        <w:t>м</w:t>
      </w:r>
      <w:r w:rsidRPr="003F4412">
        <w:rPr>
          <w:rFonts w:ascii="Times New Roman" w:hAnsi="Times New Roman" w:cs="Times New Roman"/>
          <w:noProof/>
          <w:color w:val="000000"/>
          <w:sz w:val="28"/>
          <w:szCs w:val="28"/>
          <w:lang w:val="uk-UA"/>
        </w:rPr>
        <w:t xml:space="preserve">ку його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w:t>
      </w:r>
    </w:p>
    <w:p w14:paraId="412851FA"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Останнім часом великого значення у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плацентарної </w:t>
      </w:r>
      <w:r w:rsidR="004C55BD" w:rsidRPr="003F4412">
        <w:rPr>
          <w:rFonts w:ascii="Times New Roman" w:hAnsi="Times New Roman" w:cs="Times New Roman"/>
          <w:noProof/>
          <w:color w:val="000000"/>
          <w:sz w:val="28"/>
          <w:szCs w:val="28"/>
          <w:lang w:val="uk-UA"/>
        </w:rPr>
        <w:t>дисфунції</w:t>
      </w:r>
      <w:r w:rsidRPr="003F4412">
        <w:rPr>
          <w:rFonts w:ascii="Times New Roman" w:hAnsi="Times New Roman" w:cs="Times New Roman"/>
          <w:noProof/>
          <w:color w:val="000000"/>
          <w:sz w:val="28"/>
          <w:szCs w:val="28"/>
          <w:lang w:val="uk-UA"/>
        </w:rPr>
        <w:t xml:space="preserve"> надають негативному впливу на плаценту лікарських засобів та їх метаболітів, що утворюються під час фармакотерапії вагітної і роділлі.</w:t>
      </w:r>
    </w:p>
    <w:p w14:paraId="42DDC274"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Плацентарна </w:t>
      </w:r>
      <w:r w:rsidR="00033DA4"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призводить до порушення адекватного обміну між матір'ю та плодом. При цьому порушуються транспортна, трофічна, ендокринна, метаболічна, дезінтоксикаційна та інші важливі функції плаценти. Залежно від того, в яких структурних одиницях плаценти виникають патологічні процеси, розрізняють три форми плацентарної недостатності:</w:t>
      </w:r>
    </w:p>
    <w:p w14:paraId="5079C5CA" w14:textId="77777777" w:rsidR="00B63DA6" w:rsidRPr="003F4412" w:rsidRDefault="00B63DA6" w:rsidP="00C95172">
      <w:pPr>
        <w:widowControl w:val="0"/>
        <w:numPr>
          <w:ilvl w:val="0"/>
          <w:numId w:val="6"/>
        </w:numPr>
        <w:shd w:val="clear" w:color="auto" w:fill="FFFFFF"/>
        <w:tabs>
          <w:tab w:val="left" w:pos="1178"/>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гемодинамічну, що проявляється в матково-плацентарному та плодово-плацентарному басейнах;</w:t>
      </w:r>
    </w:p>
    <w:p w14:paraId="6AA5B491" w14:textId="77777777" w:rsidR="00B63DA6" w:rsidRPr="003F4412" w:rsidRDefault="00B63DA6" w:rsidP="00C95172">
      <w:pPr>
        <w:widowControl w:val="0"/>
        <w:numPr>
          <w:ilvl w:val="0"/>
          <w:numId w:val="6"/>
        </w:numPr>
        <w:shd w:val="clear" w:color="auto" w:fill="FFFFFF"/>
        <w:tabs>
          <w:tab w:val="left" w:pos="1178"/>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плацентарно-мембранну, яка характеризується зниженням здатності плацентарної мембрани (ворсинок хоріона) до транспорту метаболітів;</w:t>
      </w:r>
    </w:p>
    <w:p w14:paraId="720D04E0" w14:textId="77777777" w:rsidR="00B63DA6" w:rsidRPr="003F4412" w:rsidRDefault="00B63DA6" w:rsidP="00C95172">
      <w:pPr>
        <w:widowControl w:val="0"/>
        <w:numPr>
          <w:ilvl w:val="0"/>
          <w:numId w:val="6"/>
        </w:numPr>
        <w:shd w:val="clear" w:color="auto" w:fill="FFFFFF"/>
        <w:tabs>
          <w:tab w:val="left" w:pos="1178"/>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клі</w:t>
      </w:r>
      <w:r w:rsidR="004C55BD" w:rsidRPr="003F4412">
        <w:rPr>
          <w:rFonts w:ascii="Times New Roman" w:hAnsi="Times New Roman" w:cs="Times New Roman"/>
          <w:noProof/>
          <w:color w:val="000000"/>
          <w:sz w:val="28"/>
          <w:szCs w:val="28"/>
          <w:lang w:val="uk-UA"/>
        </w:rPr>
        <w:t>тинно</w:t>
      </w:r>
      <w:r w:rsidRPr="003F4412">
        <w:rPr>
          <w:rFonts w:ascii="Times New Roman" w:hAnsi="Times New Roman" w:cs="Times New Roman"/>
          <w:noProof/>
          <w:color w:val="000000"/>
          <w:sz w:val="28"/>
          <w:szCs w:val="28"/>
          <w:lang w:val="uk-UA"/>
        </w:rPr>
        <w:t>-паренхіматозну, пов'язану з порушенням клітинної активності трофобласта та тканин плаценти.</w:t>
      </w:r>
    </w:p>
    <w:p w14:paraId="7880FC48" w14:textId="77777777" w:rsidR="00B63DA6" w:rsidRPr="003F4412" w:rsidRDefault="00B63DA6" w:rsidP="00C95172">
      <w:pPr>
        <w:pStyle w:val="a4"/>
        <w:rPr>
          <w:noProof/>
          <w:color w:val="000000"/>
          <w:szCs w:val="28"/>
        </w:rPr>
      </w:pPr>
      <w:r w:rsidRPr="003F4412">
        <w:rPr>
          <w:noProof/>
          <w:color w:val="000000"/>
          <w:szCs w:val="28"/>
        </w:rPr>
        <w:t xml:space="preserve">Причинами  плацентарної </w:t>
      </w:r>
      <w:r w:rsidR="004C55BD" w:rsidRPr="003F4412">
        <w:rPr>
          <w:noProof/>
          <w:color w:val="000000"/>
          <w:szCs w:val="28"/>
        </w:rPr>
        <w:t xml:space="preserve">дисфунції </w:t>
      </w:r>
      <w:r w:rsidRPr="003F4412">
        <w:rPr>
          <w:noProof/>
          <w:color w:val="000000"/>
          <w:szCs w:val="28"/>
        </w:rPr>
        <w:t>можуть бути ендогенні та екзогенні чинники.</w:t>
      </w:r>
    </w:p>
    <w:p w14:paraId="075B608D"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u w:val="single"/>
          <w:lang w:val="uk-UA"/>
        </w:rPr>
        <w:t>Ендогенні чинники</w:t>
      </w:r>
      <w:r w:rsidRPr="003F4412">
        <w:rPr>
          <w:rFonts w:ascii="Times New Roman" w:hAnsi="Times New Roman" w:cs="Times New Roman"/>
          <w:noProof/>
          <w:color w:val="000000"/>
          <w:sz w:val="28"/>
          <w:szCs w:val="28"/>
          <w:lang w:val="uk-UA"/>
        </w:rPr>
        <w:t>: первинна судинна та ферментативна недостатність слизової оболонки матки, міометрію, ендокринопатії у матері, екстрагенітальні захворювання матері, спадкові захворювання, імунологічна несумісність крові матері та плода, латентна хронічна інфекція матері.</w:t>
      </w:r>
    </w:p>
    <w:p w14:paraId="5793C794"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u w:val="single"/>
          <w:lang w:val="uk-UA"/>
        </w:rPr>
        <w:t>Екзогенні чинники</w:t>
      </w:r>
      <w:r w:rsidRPr="003F4412">
        <w:rPr>
          <w:rFonts w:ascii="Times New Roman" w:hAnsi="Times New Roman" w:cs="Times New Roman"/>
          <w:noProof/>
          <w:color w:val="000000"/>
          <w:sz w:val="28"/>
          <w:szCs w:val="28"/>
          <w:lang w:val="uk-UA"/>
        </w:rPr>
        <w:t>: пов'язані з захворюваннями матері та плода (</w:t>
      </w:r>
      <w:r w:rsidR="003A15F1" w:rsidRPr="003F4412">
        <w:rPr>
          <w:rFonts w:ascii="Times New Roman" w:hAnsi="Times New Roman" w:cs="Times New Roman"/>
          <w:noProof/>
          <w:color w:val="000000"/>
          <w:sz w:val="28"/>
          <w:szCs w:val="28"/>
          <w:lang w:val="uk-UA"/>
        </w:rPr>
        <w:t>прееклампсія</w:t>
      </w:r>
      <w:r w:rsidRPr="003F4412">
        <w:rPr>
          <w:rFonts w:ascii="Times New Roman" w:hAnsi="Times New Roman" w:cs="Times New Roman"/>
          <w:noProof/>
          <w:color w:val="000000"/>
          <w:sz w:val="28"/>
          <w:szCs w:val="28"/>
          <w:lang w:val="uk-UA"/>
        </w:rPr>
        <w:t xml:space="preserve"> вагітних, паління, наркоманія, алкоголізм), шкідливі чинники виробництва та навколишнього середовища, артеріальна гіпо- та гіпертензія у матері, інфаркти плаценти, інфекції або отруєння ворсинок хоріона, матково-плацентарна апоплексія, порушення згортання крові, пухлини плаценти, тератогенні чинники.</w:t>
      </w:r>
    </w:p>
    <w:p w14:paraId="5B5C681C"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У клінічній практиці розрізняють </w:t>
      </w:r>
      <w:r w:rsidRPr="003F4412">
        <w:rPr>
          <w:rFonts w:ascii="Times New Roman" w:hAnsi="Times New Roman" w:cs="Times New Roman"/>
          <w:noProof/>
          <w:color w:val="000000"/>
          <w:sz w:val="28"/>
          <w:szCs w:val="28"/>
          <w:u w:val="single"/>
          <w:lang w:val="uk-UA"/>
        </w:rPr>
        <w:t>компенсовану і субкомпенсовану</w:t>
      </w:r>
      <w:r w:rsidRPr="003F4412">
        <w:rPr>
          <w:rFonts w:ascii="Times New Roman" w:hAnsi="Times New Roman" w:cs="Times New Roman"/>
          <w:noProof/>
          <w:color w:val="000000"/>
          <w:sz w:val="28"/>
          <w:szCs w:val="28"/>
          <w:lang w:val="uk-UA"/>
        </w:rPr>
        <w:t xml:space="preserve"> плацентарну </w:t>
      </w:r>
      <w:r w:rsidR="004C55BD" w:rsidRPr="003F4412">
        <w:rPr>
          <w:rFonts w:ascii="Times New Roman" w:hAnsi="Times New Roman" w:cs="Times New Roman"/>
          <w:noProof/>
          <w:color w:val="000000"/>
          <w:sz w:val="28"/>
          <w:szCs w:val="28"/>
          <w:lang w:val="uk-UA"/>
        </w:rPr>
        <w:t>дисфунцію</w:t>
      </w:r>
      <w:r w:rsidRPr="003F4412">
        <w:rPr>
          <w:rFonts w:ascii="Times New Roman" w:hAnsi="Times New Roman" w:cs="Times New Roman"/>
          <w:noProof/>
          <w:color w:val="000000"/>
          <w:sz w:val="28"/>
          <w:szCs w:val="28"/>
          <w:lang w:val="uk-UA"/>
        </w:rPr>
        <w:t>, що піддається лікуванню, та декомпенсовану, при якій, як правило, настає внутрішньоутробна загибель плода.</w:t>
      </w:r>
    </w:p>
    <w:p w14:paraId="0312D0DE" w14:textId="77777777" w:rsidR="00444DCD" w:rsidRPr="003F4412" w:rsidRDefault="00444DCD" w:rsidP="00C95172">
      <w:pPr>
        <w:spacing w:after="0" w:line="240" w:lineRule="auto"/>
        <w:ind w:firstLine="709"/>
        <w:jc w:val="both"/>
        <w:rPr>
          <w:rFonts w:ascii="Times New Roman" w:hAnsi="Times New Roman" w:cs="Times New Roman"/>
          <w:b/>
          <w:bCs/>
          <w:noProof/>
          <w:sz w:val="28"/>
          <w:szCs w:val="28"/>
          <w:lang w:val="uk-UA"/>
        </w:rPr>
      </w:pPr>
      <w:r w:rsidRPr="003F4412">
        <w:rPr>
          <w:rFonts w:ascii="Times New Roman" w:hAnsi="Times New Roman" w:cs="Times New Roman"/>
          <w:b/>
          <w:bCs/>
          <w:noProof/>
          <w:sz w:val="28"/>
          <w:szCs w:val="28"/>
          <w:lang w:val="uk-UA"/>
        </w:rPr>
        <w:t>Діагностика</w:t>
      </w:r>
    </w:p>
    <w:p w14:paraId="03E38E33" w14:textId="77777777" w:rsidR="00444DCD" w:rsidRPr="003F4412" w:rsidRDefault="0008374D" w:rsidP="00C95172">
      <w:pPr>
        <w:pStyle w:val="a7"/>
        <w:shd w:val="clear" w:color="auto" w:fill="FFFFFF"/>
        <w:spacing w:before="0" w:beforeAutospacing="0" w:after="0" w:afterAutospacing="0"/>
        <w:ind w:firstLine="709"/>
        <w:rPr>
          <w:noProof/>
          <w:sz w:val="28"/>
          <w:szCs w:val="28"/>
          <w:lang w:val="uk-UA"/>
        </w:rPr>
      </w:pPr>
      <w:r w:rsidRPr="003F4412">
        <w:rPr>
          <w:noProof/>
          <w:sz w:val="28"/>
          <w:szCs w:val="28"/>
          <w:lang w:val="uk-UA"/>
        </w:rPr>
        <w:t>Треба врахувати дан</w:t>
      </w:r>
      <w:r w:rsidR="00444DCD" w:rsidRPr="003F4412">
        <w:rPr>
          <w:noProof/>
          <w:sz w:val="28"/>
          <w:szCs w:val="28"/>
          <w:lang w:val="uk-UA"/>
        </w:rPr>
        <w:t>і анамнезу, наявність факторів ризику.</w:t>
      </w:r>
    </w:p>
    <w:p w14:paraId="4BD2DAD3" w14:textId="77777777" w:rsidR="00444DCD" w:rsidRPr="003F4412" w:rsidRDefault="00444DCD" w:rsidP="00C95172">
      <w:pPr>
        <w:pStyle w:val="a7"/>
        <w:shd w:val="clear" w:color="auto" w:fill="FFFFFF"/>
        <w:spacing w:before="0" w:beforeAutospacing="0" w:after="0" w:afterAutospacing="0"/>
        <w:ind w:firstLine="709"/>
        <w:rPr>
          <w:noProof/>
          <w:sz w:val="28"/>
          <w:szCs w:val="28"/>
          <w:lang w:val="uk-UA"/>
        </w:rPr>
      </w:pPr>
      <w:r w:rsidRPr="003F4412">
        <w:rPr>
          <w:noProof/>
          <w:sz w:val="28"/>
          <w:szCs w:val="28"/>
          <w:lang w:val="uk-UA"/>
        </w:rPr>
        <w:t>До методів, які безпосередньо визначають порушення функції плаценти, відносять:</w:t>
      </w:r>
    </w:p>
    <w:p w14:paraId="7321A622" w14:textId="77777777" w:rsidR="00444DCD" w:rsidRPr="003F4412" w:rsidRDefault="00444DCD" w:rsidP="00C95172">
      <w:pPr>
        <w:numPr>
          <w:ilvl w:val="0"/>
          <w:numId w:val="17"/>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Визначення рівня гормонів. Ознакою ПД є зниження синтезу гормонів плаценти - еcтрогенів, прогестерону, плацентарного лактогену.</w:t>
      </w:r>
    </w:p>
    <w:p w14:paraId="6CEF60EF" w14:textId="77777777" w:rsidR="00444DCD" w:rsidRPr="003F4412" w:rsidRDefault="00444DCD" w:rsidP="00C95172">
      <w:pPr>
        <w:shd w:val="clear" w:color="auto" w:fill="FFFFFF"/>
        <w:tabs>
          <w:tab w:val="left" w:pos="284"/>
        </w:tabs>
        <w:spacing w:after="0" w:line="240" w:lineRule="auto"/>
        <w:ind w:left="360" w:right="14"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w:t>
      </w:r>
      <w:r w:rsidRPr="003F4412">
        <w:rPr>
          <w:rFonts w:ascii="Times New Roman" w:hAnsi="Times New Roman" w:cs="Times New Roman"/>
          <w:noProof/>
          <w:color w:val="000000"/>
          <w:sz w:val="28"/>
          <w:szCs w:val="28"/>
          <w:lang w:val="uk-UA"/>
        </w:rPr>
        <w:tab/>
        <w:t xml:space="preserve"> </w:t>
      </w:r>
      <w:r w:rsidRPr="003F4412">
        <w:rPr>
          <w:rFonts w:ascii="Times New Roman" w:hAnsi="Times New Roman" w:cs="Times New Roman"/>
          <w:i/>
          <w:iCs/>
          <w:noProof/>
          <w:color w:val="000000"/>
          <w:sz w:val="28"/>
          <w:szCs w:val="28"/>
          <w:lang w:val="uk-UA"/>
        </w:rPr>
        <w:t xml:space="preserve">рівень плацентарного лактогену, </w:t>
      </w:r>
      <w:r w:rsidRPr="003F4412">
        <w:rPr>
          <w:rFonts w:ascii="Times New Roman" w:hAnsi="Times New Roman" w:cs="Times New Roman"/>
          <w:noProof/>
          <w:color w:val="000000"/>
          <w:sz w:val="28"/>
          <w:szCs w:val="28"/>
          <w:lang w:val="uk-UA"/>
        </w:rPr>
        <w:t xml:space="preserve">при фізіологічному перебігу вагітності в сироватці крові матері дорівнює 7-12 мкг/мл. При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плацентарної недостатності спостерігається зниження рівня у 2-3 рази. Критичним для стану плода є рівень 4 мкг/мл та нижче;</w:t>
      </w:r>
    </w:p>
    <w:p w14:paraId="366690F5" w14:textId="77777777" w:rsidR="00444DCD" w:rsidRPr="003F4412" w:rsidRDefault="00444DCD" w:rsidP="00C95172">
      <w:pPr>
        <w:shd w:val="clear" w:color="auto" w:fill="FFFFFF"/>
        <w:spacing w:after="0" w:line="240" w:lineRule="auto"/>
        <w:ind w:left="36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i/>
          <w:iCs/>
          <w:noProof/>
          <w:color w:val="000000"/>
          <w:sz w:val="28"/>
          <w:szCs w:val="28"/>
          <w:lang w:val="uk-UA"/>
        </w:rPr>
        <w:t xml:space="preserve">рівень прогестерону </w:t>
      </w:r>
      <w:r w:rsidRPr="003F4412">
        <w:rPr>
          <w:rFonts w:ascii="Times New Roman" w:hAnsi="Times New Roman" w:cs="Times New Roman"/>
          <w:noProof/>
          <w:color w:val="000000"/>
          <w:sz w:val="28"/>
          <w:szCs w:val="28"/>
          <w:lang w:val="uk-UA"/>
        </w:rPr>
        <w:t>і тест екскреції його метаболіту прегнандіолу в сечі;</w:t>
      </w:r>
    </w:p>
    <w:p w14:paraId="17D3E2A5" w14:textId="77777777" w:rsidR="00444DCD" w:rsidRPr="003F4412" w:rsidRDefault="00444DCD" w:rsidP="00C95172">
      <w:pPr>
        <w:shd w:val="clear" w:color="auto" w:fill="FFFFFF"/>
        <w:tabs>
          <w:tab w:val="left" w:pos="284"/>
        </w:tabs>
        <w:spacing w:after="0" w:line="240" w:lineRule="auto"/>
        <w:ind w:left="360" w:right="14"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w:t>
      </w:r>
      <w:r w:rsidRPr="003F4412">
        <w:rPr>
          <w:rFonts w:ascii="Times New Roman" w:hAnsi="Times New Roman" w:cs="Times New Roman"/>
          <w:noProof/>
          <w:color w:val="000000"/>
          <w:sz w:val="28"/>
          <w:szCs w:val="28"/>
          <w:lang w:val="uk-UA"/>
        </w:rPr>
        <w:tab/>
        <w:t xml:space="preserve"> </w:t>
      </w:r>
      <w:r w:rsidRPr="003F4412">
        <w:rPr>
          <w:rFonts w:ascii="Times New Roman" w:hAnsi="Times New Roman" w:cs="Times New Roman"/>
          <w:i/>
          <w:iCs/>
          <w:noProof/>
          <w:color w:val="000000"/>
          <w:sz w:val="28"/>
          <w:szCs w:val="28"/>
          <w:lang w:val="uk-UA"/>
        </w:rPr>
        <w:t xml:space="preserve">рівень естріолу та естрадіолу </w:t>
      </w:r>
      <w:r w:rsidRPr="003F4412">
        <w:rPr>
          <w:rFonts w:ascii="Times New Roman" w:hAnsi="Times New Roman" w:cs="Times New Roman"/>
          <w:noProof/>
          <w:color w:val="000000"/>
          <w:sz w:val="28"/>
          <w:szCs w:val="28"/>
          <w:lang w:val="uk-UA"/>
        </w:rPr>
        <w:t>в крові, сечі вагітної та навколоплідних водах - в</w:t>
      </w:r>
      <w:r w:rsidRPr="003F4412">
        <w:rPr>
          <w:rFonts w:ascii="Times New Roman" w:hAnsi="Times New Roman" w:cs="Times New Roman"/>
          <w:noProof/>
          <w:color w:val="000000"/>
          <w:spacing w:val="-1"/>
          <w:sz w:val="28"/>
          <w:szCs w:val="28"/>
          <w:lang w:val="uk-UA"/>
        </w:rPr>
        <w:t xml:space="preserve">иділення естріолу до 12 мг/доб. в сечі у матері являє собою норму, тоді як </w:t>
      </w:r>
      <w:r w:rsidRPr="003F4412">
        <w:rPr>
          <w:rFonts w:ascii="Times New Roman" w:hAnsi="Times New Roman" w:cs="Times New Roman"/>
          <w:noProof/>
          <w:color w:val="000000"/>
          <w:sz w:val="28"/>
          <w:szCs w:val="28"/>
          <w:lang w:val="uk-UA"/>
        </w:rPr>
        <w:t>менша його кількість свідчить про плацентарну недостатність, і, як наслідок, про гіпоксію плода; естріол в навколоплідних водах - зниження його рівня до 50 мкг/100 мл та менше вказує на високу ступінь ризику для стану плода.</w:t>
      </w:r>
    </w:p>
    <w:p w14:paraId="36AA8D0A" w14:textId="77777777" w:rsidR="00444DCD" w:rsidRPr="003F4412" w:rsidRDefault="00444DCD" w:rsidP="00C95172">
      <w:pPr>
        <w:shd w:val="clear" w:color="auto" w:fill="FFFFFF"/>
        <w:spacing w:after="0" w:line="240" w:lineRule="auto"/>
        <w:ind w:left="360" w:right="10"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Естріоловий індекс - співвідношення кількості естріолу в плазмі крові та в сечі. Цей індекс понижується при прогресуванні дистресу плода.</w:t>
      </w:r>
    </w:p>
    <w:p w14:paraId="47F17BD8" w14:textId="77777777" w:rsidR="00444DCD" w:rsidRPr="003F4412" w:rsidRDefault="00444DCD" w:rsidP="00C95172">
      <w:pPr>
        <w:numPr>
          <w:ilvl w:val="0"/>
          <w:numId w:val="17"/>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Ультразвукове сканування дозволяє оцінити товщину і структуру плаценти, ступінь її зрілості.</w:t>
      </w:r>
    </w:p>
    <w:p w14:paraId="1628E4B0" w14:textId="77777777" w:rsidR="00444DCD" w:rsidRPr="003F4412" w:rsidRDefault="00444DCD" w:rsidP="00C95172">
      <w:pPr>
        <w:numPr>
          <w:ilvl w:val="0"/>
          <w:numId w:val="17"/>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Доплерометричне дослідження судин пуповини.</w:t>
      </w:r>
    </w:p>
    <w:p w14:paraId="39D9F7E6" w14:textId="77777777" w:rsidR="00444DCD" w:rsidRPr="003F4412" w:rsidRDefault="00444DCD" w:rsidP="00C95172">
      <w:pPr>
        <w:pStyle w:val="a7"/>
        <w:shd w:val="clear" w:color="auto" w:fill="FFFFFF"/>
        <w:spacing w:before="0" w:beforeAutospacing="0" w:after="0" w:afterAutospacing="0"/>
        <w:ind w:firstLine="709"/>
        <w:jc w:val="both"/>
        <w:rPr>
          <w:noProof/>
          <w:sz w:val="28"/>
          <w:szCs w:val="28"/>
          <w:lang w:val="uk-UA"/>
        </w:rPr>
      </w:pPr>
      <w:r w:rsidRPr="003F4412">
        <w:rPr>
          <w:rStyle w:val="a8"/>
          <w:noProof/>
          <w:sz w:val="28"/>
          <w:szCs w:val="28"/>
          <w:lang w:val="uk-UA"/>
        </w:rPr>
        <w:t>Лікування</w:t>
      </w:r>
      <w:r w:rsidRPr="003F4412">
        <w:rPr>
          <w:rStyle w:val="apple-converted-space"/>
          <w:noProof/>
          <w:sz w:val="28"/>
          <w:szCs w:val="28"/>
          <w:lang w:val="uk-UA"/>
        </w:rPr>
        <w:t> </w:t>
      </w:r>
      <w:r w:rsidRPr="003F4412">
        <w:rPr>
          <w:noProof/>
          <w:sz w:val="28"/>
          <w:szCs w:val="28"/>
          <w:lang w:val="uk-UA"/>
        </w:rPr>
        <w:t>передбачає вплив на супутню екстрагенітальну та акушерську патологію.</w:t>
      </w:r>
      <w:r w:rsidRPr="003F4412">
        <w:rPr>
          <w:rStyle w:val="apple-converted-space"/>
          <w:noProof/>
          <w:sz w:val="28"/>
          <w:szCs w:val="28"/>
          <w:lang w:val="uk-UA"/>
        </w:rPr>
        <w:t> </w:t>
      </w:r>
      <w:r w:rsidRPr="003F4412">
        <w:rPr>
          <w:rStyle w:val="a9"/>
          <w:noProof/>
          <w:sz w:val="28"/>
          <w:szCs w:val="28"/>
          <w:lang w:val="uk-UA"/>
        </w:rPr>
        <w:t>Лікуванню підлягає тільки компенсована форма ПД.</w:t>
      </w:r>
      <w:r w:rsidRPr="003F4412">
        <w:rPr>
          <w:rStyle w:val="apple-converted-space"/>
          <w:noProof/>
          <w:sz w:val="28"/>
          <w:szCs w:val="28"/>
          <w:lang w:val="uk-UA"/>
        </w:rPr>
        <w:t> </w:t>
      </w:r>
      <w:r w:rsidRPr="003F4412">
        <w:rPr>
          <w:noProof/>
          <w:sz w:val="28"/>
          <w:szCs w:val="28"/>
          <w:lang w:val="uk-UA"/>
        </w:rPr>
        <w:t xml:space="preserve"> Медикаментозна терапія ПН повинна бути спрямована на:</w:t>
      </w:r>
    </w:p>
    <w:p w14:paraId="7A0802BA" w14:textId="77777777" w:rsidR="00444DCD" w:rsidRPr="003F4412" w:rsidRDefault="00444DCD" w:rsidP="00C95172">
      <w:pPr>
        <w:numPr>
          <w:ilvl w:val="0"/>
          <w:numId w:val="18"/>
        </w:numPr>
        <w:shd w:val="clear" w:color="auto" w:fill="FFFFFF"/>
        <w:spacing w:after="0" w:line="240" w:lineRule="auto"/>
        <w:ind w:left="0"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покращення МПК і ФПК;</w:t>
      </w:r>
    </w:p>
    <w:p w14:paraId="205D810C" w14:textId="77777777" w:rsidR="003E681A" w:rsidRPr="003F4412" w:rsidRDefault="003E681A" w:rsidP="00C95172">
      <w:pPr>
        <w:numPr>
          <w:ilvl w:val="0"/>
          <w:numId w:val="18"/>
        </w:numPr>
        <w:shd w:val="clear" w:color="auto" w:fill="FFFFFF"/>
        <w:spacing w:after="0" w:line="240" w:lineRule="auto"/>
        <w:ind w:left="0" w:firstLine="709"/>
        <w:jc w:val="both"/>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судинорозширювальні та спазмолітичні препарати (еуфілін, компламін, ксантинолу нікотинат (теонікол), курантил (дипіридамол), дроперідол</w:t>
      </w:r>
    </w:p>
    <w:p w14:paraId="3E2C7D5B" w14:textId="77777777" w:rsidR="00444DCD" w:rsidRPr="003F4412" w:rsidRDefault="00444DCD" w:rsidP="00C95172">
      <w:pPr>
        <w:numPr>
          <w:ilvl w:val="0"/>
          <w:numId w:val="18"/>
        </w:numPr>
        <w:shd w:val="clear" w:color="auto" w:fill="FFFFFF"/>
        <w:spacing w:after="0" w:line="240" w:lineRule="auto"/>
        <w:ind w:left="0"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інтенсифікацію газообміну;</w:t>
      </w:r>
    </w:p>
    <w:p w14:paraId="4BD1D749" w14:textId="77777777" w:rsidR="00444DCD" w:rsidRPr="003F4412" w:rsidRDefault="00444DCD" w:rsidP="00C95172">
      <w:pPr>
        <w:numPr>
          <w:ilvl w:val="0"/>
          <w:numId w:val="18"/>
        </w:numPr>
        <w:shd w:val="clear" w:color="auto" w:fill="FFFFFF"/>
        <w:spacing w:after="0" w:line="240" w:lineRule="auto"/>
        <w:ind w:left="0"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Для нормалізації реологічних і коагуляційних якостей крові застосовують: трентал, аспірин, або фракс</w:t>
      </w:r>
      <w:r w:rsidR="0008374D" w:rsidRPr="003F4412">
        <w:rPr>
          <w:rFonts w:ascii="Times New Roman" w:hAnsi="Times New Roman" w:cs="Times New Roman"/>
          <w:noProof/>
          <w:sz w:val="28"/>
          <w:szCs w:val="28"/>
          <w:lang w:val="uk-UA"/>
        </w:rPr>
        <w:t>и</w:t>
      </w:r>
      <w:r w:rsidRPr="003F4412">
        <w:rPr>
          <w:rFonts w:ascii="Times New Roman" w:hAnsi="Times New Roman" w:cs="Times New Roman"/>
          <w:noProof/>
          <w:sz w:val="28"/>
          <w:szCs w:val="28"/>
          <w:lang w:val="uk-UA"/>
        </w:rPr>
        <w:t>парин;</w:t>
      </w:r>
    </w:p>
    <w:p w14:paraId="4C3CF372" w14:textId="77777777" w:rsidR="00444DCD" w:rsidRPr="003F4412" w:rsidRDefault="00444DCD" w:rsidP="00C95172">
      <w:pPr>
        <w:numPr>
          <w:ilvl w:val="0"/>
          <w:numId w:val="18"/>
        </w:num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ліквідацію гіповолемії і гіпопротеїнемії;</w:t>
      </w:r>
    </w:p>
    <w:p w14:paraId="595433C7" w14:textId="77777777" w:rsidR="00444DCD" w:rsidRPr="003F4412" w:rsidRDefault="00444DCD" w:rsidP="00C95172">
      <w:pPr>
        <w:numPr>
          <w:ilvl w:val="0"/>
          <w:numId w:val="18"/>
        </w:numPr>
        <w:shd w:val="clear" w:color="auto" w:fill="FFFFFF"/>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Для нормалізації тонусу м'язу матки використовують бета-міметики (гиніпрал).</w:t>
      </w:r>
    </w:p>
    <w:p w14:paraId="0E53518E" w14:textId="77777777" w:rsidR="00444DCD" w:rsidRPr="003F4412" w:rsidRDefault="00444DCD" w:rsidP="00C95172">
      <w:pPr>
        <w:numPr>
          <w:ilvl w:val="0"/>
          <w:numId w:val="18"/>
        </w:numPr>
        <w:shd w:val="clear" w:color="auto" w:fill="FFFFFF"/>
        <w:spacing w:after="0" w:line="240" w:lineRule="auto"/>
        <w:ind w:left="0" w:firstLine="709"/>
        <w:jc w:val="both"/>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Для нормалізації структурно-функціональних якостей клітинних мембран рекомендовані антиоксиданти (токоферолу ацетат, солкосеріл,</w:t>
      </w:r>
      <w:r w:rsidR="005D26DB" w:rsidRPr="003F4412">
        <w:rPr>
          <w:rFonts w:ascii="Times New Roman" w:hAnsi="Times New Roman" w:cs="Times New Roman"/>
          <w:noProof/>
          <w:sz w:val="28"/>
          <w:szCs w:val="28"/>
          <w:lang w:val="uk-UA"/>
        </w:rPr>
        <w:t xml:space="preserve"> ессенціале форте)</w:t>
      </w:r>
    </w:p>
    <w:p w14:paraId="2D6C7C85" w14:textId="77777777" w:rsidR="004C55BD" w:rsidRPr="003F4412" w:rsidRDefault="003E681A" w:rsidP="00C95172">
      <w:pPr>
        <w:widowControl w:val="0"/>
        <w:numPr>
          <w:ilvl w:val="0"/>
          <w:numId w:val="18"/>
        </w:numPr>
        <w:shd w:val="clear" w:color="auto" w:fill="FFFFFF"/>
        <w:tabs>
          <w:tab w:val="left" w:pos="1042"/>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препарати, що поліпшують метаболізм у фетоплацентарній системі (глюкоза, амінокислоти, жирові емульсії, солкосеріл, вітамінні препарати, глутамінова ксилота, метіонін, цитохром С, препарати заліза);</w:t>
      </w:r>
    </w:p>
    <w:p w14:paraId="35F1BC2E" w14:textId="77777777" w:rsidR="003E681A" w:rsidRPr="003F4412" w:rsidRDefault="003E681A" w:rsidP="00C95172">
      <w:pPr>
        <w:tabs>
          <w:tab w:val="left" w:pos="5730"/>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u w:val="single"/>
          <w:lang w:val="uk-UA"/>
        </w:rPr>
        <w:t>Первинна профілактика</w:t>
      </w:r>
      <w:r w:rsidRPr="003F4412">
        <w:rPr>
          <w:rFonts w:ascii="Times New Roman" w:hAnsi="Times New Roman" w:cs="Times New Roman"/>
          <w:noProof/>
          <w:color w:val="000000"/>
          <w:sz w:val="28"/>
          <w:szCs w:val="28"/>
          <w:lang w:val="uk-UA"/>
        </w:rPr>
        <w:t xml:space="preserve"> плацентарної дисфункціїі включає:</w:t>
      </w:r>
    </w:p>
    <w:p w14:paraId="15CCFD97" w14:textId="77777777" w:rsidR="003E681A" w:rsidRPr="003F4412" w:rsidRDefault="003E681A" w:rsidP="00C95172">
      <w:pPr>
        <w:widowControl w:val="0"/>
        <w:numPr>
          <w:ilvl w:val="0"/>
          <w:numId w:val="7"/>
        </w:numPr>
        <w:shd w:val="clear" w:color="auto" w:fill="FFFFFF"/>
        <w:tabs>
          <w:tab w:val="left" w:pos="1130"/>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виділення контингенту жінок з підвищеним ризиком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цієї патології;</w:t>
      </w:r>
    </w:p>
    <w:p w14:paraId="74294B44" w14:textId="77777777" w:rsidR="003E681A" w:rsidRPr="003F4412" w:rsidRDefault="003E681A" w:rsidP="00C95172">
      <w:pPr>
        <w:widowControl w:val="0"/>
        <w:numPr>
          <w:ilvl w:val="0"/>
          <w:numId w:val="7"/>
        </w:numPr>
        <w:shd w:val="clear" w:color="auto" w:fill="FFFFFF"/>
        <w:tabs>
          <w:tab w:val="left" w:pos="1130"/>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виявлення у процесі ультразвукового скринінгу вагітних з тенденцією до її виникнення і проведення відповідної превентивної терапії.</w:t>
      </w:r>
    </w:p>
    <w:p w14:paraId="6F395F7E" w14:textId="77777777" w:rsidR="004C55BD" w:rsidRPr="003F4412" w:rsidRDefault="004C55BD"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p>
    <w:p w14:paraId="07116547" w14:textId="4703FCBA" w:rsidR="005D26DB" w:rsidRPr="003F4412" w:rsidRDefault="005D26DB" w:rsidP="00C95172">
      <w:pPr>
        <w:shd w:val="clear" w:color="auto" w:fill="FFFFFF"/>
        <w:tabs>
          <w:tab w:val="left" w:pos="3485"/>
          <w:tab w:val="left" w:pos="6206"/>
          <w:tab w:val="left" w:pos="7248"/>
        </w:tabs>
        <w:spacing w:after="0" w:line="240" w:lineRule="auto"/>
        <w:ind w:firstLine="709"/>
        <w:jc w:val="center"/>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 xml:space="preserve">Затримка </w:t>
      </w:r>
      <w:r w:rsidR="00152B21" w:rsidRPr="003F4412">
        <w:rPr>
          <w:rFonts w:ascii="Times New Roman" w:hAnsi="Times New Roman" w:cs="Times New Roman"/>
          <w:b/>
          <w:noProof/>
          <w:color w:val="000000"/>
          <w:sz w:val="28"/>
          <w:szCs w:val="28"/>
          <w:lang w:val="uk-UA"/>
        </w:rPr>
        <w:t>ро</w:t>
      </w:r>
      <w:r w:rsidR="008674C3" w:rsidRPr="003F4412">
        <w:rPr>
          <w:rFonts w:ascii="Times New Roman" w:hAnsi="Times New Roman" w:cs="Times New Roman"/>
          <w:b/>
          <w:noProof/>
          <w:color w:val="000000"/>
          <w:sz w:val="28"/>
          <w:szCs w:val="28"/>
          <w:lang w:val="uk-UA"/>
        </w:rPr>
        <w:t>звитк</w:t>
      </w:r>
      <w:r w:rsidR="00152B21" w:rsidRPr="003F4412">
        <w:rPr>
          <w:rFonts w:ascii="Times New Roman" w:hAnsi="Times New Roman" w:cs="Times New Roman"/>
          <w:b/>
          <w:noProof/>
          <w:color w:val="000000"/>
          <w:sz w:val="28"/>
          <w:szCs w:val="28"/>
          <w:lang w:val="uk-UA"/>
        </w:rPr>
        <w:t>у</w:t>
      </w:r>
      <w:r w:rsidRPr="003F4412">
        <w:rPr>
          <w:rFonts w:ascii="Times New Roman" w:hAnsi="Times New Roman" w:cs="Times New Roman"/>
          <w:b/>
          <w:noProof/>
          <w:color w:val="000000"/>
          <w:sz w:val="28"/>
          <w:szCs w:val="28"/>
          <w:lang w:val="uk-UA"/>
        </w:rPr>
        <w:t xml:space="preserve"> плода</w:t>
      </w:r>
    </w:p>
    <w:p w14:paraId="41671C0D" w14:textId="45BF73CF" w:rsidR="00B63DA6" w:rsidRPr="003F4412" w:rsidRDefault="00B63DA6" w:rsidP="00C95172">
      <w:pPr>
        <w:shd w:val="clear" w:color="auto" w:fill="FFFFFF"/>
        <w:tabs>
          <w:tab w:val="left" w:pos="3485"/>
          <w:tab w:val="left" w:pos="6206"/>
          <w:tab w:val="left" w:pos="7248"/>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Основним клінічним проявом хронічної плацентарної </w:t>
      </w:r>
      <w:r w:rsidR="00033DA4" w:rsidRPr="003F4412">
        <w:rPr>
          <w:rFonts w:ascii="Times New Roman" w:hAnsi="Times New Roman" w:cs="Times New Roman"/>
          <w:noProof/>
          <w:color w:val="000000"/>
          <w:sz w:val="28"/>
          <w:szCs w:val="28"/>
          <w:lang w:val="uk-UA"/>
        </w:rPr>
        <w:t>дисфункція</w:t>
      </w:r>
      <w:r w:rsidR="004C55BD" w:rsidRPr="003F4412">
        <w:rPr>
          <w:rFonts w:ascii="Times New Roman" w:hAnsi="Times New Roman" w:cs="Times New Roman"/>
          <w:noProof/>
          <w:color w:val="000000"/>
          <w:sz w:val="28"/>
          <w:szCs w:val="28"/>
          <w:lang w:val="uk-UA"/>
        </w:rPr>
        <w:t xml:space="preserve"> є затримка</w:t>
      </w:r>
      <w:r w:rsidRPr="003F4412">
        <w:rPr>
          <w:rFonts w:ascii="Times New Roman" w:hAnsi="Times New Roman" w:cs="Times New Roman"/>
          <w:noProof/>
          <w:color w:val="000000"/>
          <w:sz w:val="28"/>
          <w:szCs w:val="28"/>
          <w:lang w:val="uk-UA"/>
        </w:rPr>
        <w:t xml:space="preserve"> </w:t>
      </w:r>
      <w:r w:rsidR="00152B21" w:rsidRPr="003F4412">
        <w:rPr>
          <w:rFonts w:ascii="Times New Roman" w:hAnsi="Times New Roman" w:cs="Times New Roman"/>
          <w:noProof/>
          <w:color w:val="000000"/>
          <w:sz w:val="28"/>
          <w:szCs w:val="28"/>
          <w:lang w:val="uk-UA"/>
        </w:rPr>
        <w:t>ро</w:t>
      </w:r>
      <w:r w:rsidR="008674C3" w:rsidRPr="003F4412">
        <w:rPr>
          <w:rFonts w:ascii="Times New Roman" w:hAnsi="Times New Roman" w:cs="Times New Roman"/>
          <w:noProof/>
          <w:color w:val="000000"/>
          <w:sz w:val="28"/>
          <w:szCs w:val="28"/>
          <w:lang w:val="uk-UA"/>
        </w:rPr>
        <w:t>звитк</w:t>
      </w:r>
      <w:r w:rsidR="00152B21" w:rsidRPr="003F4412">
        <w:rPr>
          <w:rFonts w:ascii="Times New Roman" w:hAnsi="Times New Roman" w:cs="Times New Roman"/>
          <w:noProof/>
          <w:color w:val="000000"/>
          <w:sz w:val="28"/>
          <w:szCs w:val="28"/>
          <w:lang w:val="uk-UA"/>
        </w:rPr>
        <w:t>у</w:t>
      </w:r>
      <w:r w:rsidRPr="003F4412">
        <w:rPr>
          <w:rFonts w:ascii="Times New Roman" w:hAnsi="Times New Roman" w:cs="Times New Roman"/>
          <w:noProof/>
          <w:color w:val="000000"/>
          <w:sz w:val="28"/>
          <w:szCs w:val="28"/>
          <w:lang w:val="uk-UA"/>
        </w:rPr>
        <w:t xml:space="preserve"> плода (ЗРП).</w:t>
      </w:r>
    </w:p>
    <w:p w14:paraId="2BABEE99"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u w:val="single"/>
          <w:lang w:val="uk-UA"/>
        </w:rPr>
        <w:t>Існують дві клінічні форми ЗРП</w:t>
      </w:r>
      <w:r w:rsidRPr="003F4412">
        <w:rPr>
          <w:rFonts w:ascii="Times New Roman" w:hAnsi="Times New Roman" w:cs="Times New Roman"/>
          <w:noProof/>
          <w:color w:val="000000"/>
          <w:sz w:val="28"/>
          <w:szCs w:val="28"/>
          <w:lang w:val="uk-UA"/>
        </w:rPr>
        <w:t xml:space="preserve"> - симетрична і асиметрична, які розрізняються за етіологією і патогенезом.</w:t>
      </w:r>
    </w:p>
    <w:p w14:paraId="7DED2F2E" w14:textId="77777777" w:rsidR="00B63DA6" w:rsidRPr="003F4412" w:rsidRDefault="00B63DA6" w:rsidP="00C95172">
      <w:pPr>
        <w:shd w:val="clear" w:color="auto" w:fill="FFFFFF"/>
        <w:tabs>
          <w:tab w:val="left" w:pos="2611"/>
          <w:tab w:val="left" w:pos="6998"/>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i/>
          <w:noProof/>
          <w:color w:val="000000"/>
          <w:sz w:val="28"/>
          <w:szCs w:val="28"/>
          <w:lang w:val="uk-UA"/>
        </w:rPr>
        <w:t>Симетрична форма ЗРП</w:t>
      </w:r>
      <w:r w:rsidRPr="003F4412">
        <w:rPr>
          <w:rFonts w:ascii="Times New Roman" w:hAnsi="Times New Roman" w:cs="Times New Roman"/>
          <w:noProof/>
          <w:color w:val="000000"/>
          <w:sz w:val="28"/>
          <w:szCs w:val="28"/>
          <w:lang w:val="uk-UA"/>
        </w:rPr>
        <w:t xml:space="preserve"> характеризується дефіцитом маси і довжини тіла плода (порівняно з нормою для даного гестаційного віку), пропорційно зменшеними розмірами його голівки і тулуба. Симетрична форма ЗРП - це результат первинного </w:t>
      </w:r>
      <w:r w:rsidRPr="003F4412">
        <w:rPr>
          <w:rFonts w:ascii="Times New Roman" w:hAnsi="Times New Roman" w:cs="Times New Roman"/>
          <w:noProof/>
          <w:color w:val="000000"/>
          <w:sz w:val="28"/>
          <w:szCs w:val="28"/>
          <w:lang w:val="uk-UA"/>
        </w:rPr>
        <w:lastRenderedPageBreak/>
        <w:t>анатомо-функціонального порушення фетоплацетарного комплексу, під впливом діючих в період раннього ембріогенезу та плацентації чинників як медичного, так і соціально-екологічного характеру.</w:t>
      </w:r>
    </w:p>
    <w:p w14:paraId="0F38027B"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i/>
          <w:noProof/>
          <w:color w:val="000000"/>
          <w:sz w:val="28"/>
          <w:szCs w:val="28"/>
          <w:lang w:val="uk-UA"/>
        </w:rPr>
        <w:t>При асиметричній формі ЗРП</w:t>
      </w:r>
      <w:r w:rsidRPr="003F4412">
        <w:rPr>
          <w:rFonts w:ascii="Times New Roman" w:hAnsi="Times New Roman" w:cs="Times New Roman"/>
          <w:noProof/>
          <w:color w:val="000000"/>
          <w:sz w:val="28"/>
          <w:szCs w:val="28"/>
          <w:lang w:val="uk-UA"/>
        </w:rPr>
        <w:t xml:space="preserve"> маса плода знижується, але голівка і довжина тулуба нормальні, наявні також ознаки неповноцінного харчування (зменшення маси паренхіматозних органів, діаметрів тулуба, товщини підшкірної клітковини). Формування асиметричної форми ЗРП відбувається на</w:t>
      </w:r>
      <w:r w:rsidRPr="003F4412">
        <w:rPr>
          <w:rFonts w:ascii="Times New Roman" w:hAnsi="Times New Roman" w:cs="Times New Roman"/>
          <w:i/>
          <w:noProof/>
          <w:color w:val="000000"/>
          <w:sz w:val="28"/>
          <w:szCs w:val="28"/>
          <w:lang w:val="uk-UA"/>
        </w:rPr>
        <w:t xml:space="preserve"> </w:t>
      </w:r>
      <w:r w:rsidRPr="003F4412">
        <w:rPr>
          <w:rFonts w:ascii="Times New Roman" w:hAnsi="Times New Roman" w:cs="Times New Roman"/>
          <w:noProof/>
          <w:color w:val="000000"/>
          <w:sz w:val="28"/>
          <w:szCs w:val="28"/>
          <w:lang w:val="uk-UA"/>
        </w:rPr>
        <w:t xml:space="preserve">тлі вторинної плацентарної </w:t>
      </w:r>
      <w:r w:rsidR="004C55BD" w:rsidRPr="003F4412">
        <w:rPr>
          <w:rFonts w:ascii="Times New Roman" w:hAnsi="Times New Roman" w:cs="Times New Roman"/>
          <w:noProof/>
          <w:color w:val="000000"/>
          <w:sz w:val="28"/>
          <w:szCs w:val="28"/>
          <w:lang w:val="uk-UA"/>
        </w:rPr>
        <w:t>дисфунції</w:t>
      </w:r>
      <w:r w:rsidRPr="003F4412">
        <w:rPr>
          <w:rFonts w:ascii="Times New Roman" w:hAnsi="Times New Roman" w:cs="Times New Roman"/>
          <w:noProof/>
          <w:color w:val="000000"/>
          <w:sz w:val="28"/>
          <w:szCs w:val="28"/>
          <w:lang w:val="uk-UA"/>
        </w:rPr>
        <w:t>. Розлади матково-плацентарного кровообігу при цьому зумовлені такими чинниками, як екстрагенітальні захворювання матері та ускладнення вагітності.</w:t>
      </w:r>
    </w:p>
    <w:p w14:paraId="72C3EB71"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З використанням сучасних методів даігностики стало можливим ще в антенатальний період визначати форму і ступінь ЗРП, порівнюючи фетометричні показники з даними певного терміну вагітності. При ЗРП І ступеня спостерігається відставання розмірів плода на 2 тиж., ІІ ступеня - у межах 2-4 тиж., ІІІ ступеня – більше, ніж на 4 тижні.</w:t>
      </w:r>
    </w:p>
    <w:p w14:paraId="612C482F"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Необхідність раннього виявлення фетоплацентарної </w:t>
      </w:r>
      <w:r w:rsidR="005D26DB" w:rsidRPr="003F4412">
        <w:rPr>
          <w:rFonts w:ascii="Times New Roman" w:hAnsi="Times New Roman" w:cs="Times New Roman"/>
          <w:noProof/>
          <w:color w:val="000000"/>
          <w:sz w:val="28"/>
          <w:szCs w:val="28"/>
          <w:lang w:val="uk-UA"/>
        </w:rPr>
        <w:t>дисфункції</w:t>
      </w:r>
      <w:r w:rsidRPr="003F4412">
        <w:rPr>
          <w:rFonts w:ascii="Times New Roman" w:hAnsi="Times New Roman" w:cs="Times New Roman"/>
          <w:noProof/>
          <w:color w:val="000000"/>
          <w:sz w:val="28"/>
          <w:szCs w:val="28"/>
          <w:lang w:val="uk-UA"/>
        </w:rPr>
        <w:t xml:space="preserve"> та затримки процесу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 зумовлює необхідність комплексного та систематичного обстеження вагітних з використанням клінічних, інструментальних, біохімічних, гормональних та імунологічних методів.</w:t>
      </w:r>
    </w:p>
    <w:p w14:paraId="7ADA0FE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Ранньою ознакою формування ЗРП може бути недостатнє збільшення маси тіла жінки, особливо </w:t>
      </w:r>
      <w:r w:rsidR="005D26DB" w:rsidRPr="003F4412">
        <w:rPr>
          <w:rFonts w:ascii="Times New Roman" w:hAnsi="Times New Roman" w:cs="Times New Roman"/>
          <w:noProof/>
          <w:color w:val="000000"/>
          <w:sz w:val="28"/>
          <w:szCs w:val="28"/>
          <w:lang w:val="uk-UA"/>
        </w:rPr>
        <w:t>в</w:t>
      </w:r>
      <w:r w:rsidRPr="003F4412">
        <w:rPr>
          <w:rFonts w:ascii="Times New Roman" w:hAnsi="Times New Roman" w:cs="Times New Roman"/>
          <w:noProof/>
          <w:color w:val="000000"/>
          <w:sz w:val="28"/>
          <w:szCs w:val="28"/>
          <w:lang w:val="uk-UA"/>
        </w:rPr>
        <w:t xml:space="preserve"> другу половину вагітності; в середньому до моменту пологів  збільшення маси тіла жінки менше, ніж на 6 - </w:t>
      </w:r>
      <w:smartTag w:uri="urn:schemas-microsoft-com:office:smarttags" w:element="metricconverter">
        <w:smartTagPr>
          <w:attr w:name="ProductID" w:val="7 кг"/>
        </w:smartTagPr>
        <w:r w:rsidRPr="003F4412">
          <w:rPr>
            <w:rFonts w:ascii="Times New Roman" w:hAnsi="Times New Roman" w:cs="Times New Roman"/>
            <w:noProof/>
            <w:color w:val="000000"/>
            <w:sz w:val="28"/>
            <w:szCs w:val="28"/>
            <w:lang w:val="uk-UA"/>
          </w:rPr>
          <w:t>7 кг</w:t>
        </w:r>
      </w:smartTag>
      <w:r w:rsidRPr="003F4412">
        <w:rPr>
          <w:rFonts w:ascii="Times New Roman" w:hAnsi="Times New Roman" w:cs="Times New Roman"/>
          <w:noProof/>
          <w:color w:val="000000"/>
          <w:sz w:val="28"/>
          <w:szCs w:val="28"/>
          <w:lang w:val="uk-UA"/>
        </w:rPr>
        <w:t>.</w:t>
      </w:r>
    </w:p>
    <w:p w14:paraId="1AA13982"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В літературі можна зустріти величезну кількість термінів: «затримка внутрішньоутробного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«внутрішньоутробна затримка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«гіпотрофія плода», «ретардація плода». У МКБ-10 всі ці терміни, рубрика Р05 поєднує поняттям «уповільнений ріст і недолік харчування плода».</w:t>
      </w:r>
    </w:p>
    <w:p w14:paraId="3627FE61"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Порушення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 є однією з найбільш частих причин зниження адаптації немовлят у неонатальному періоді, високої захворюваності, порушення нервово-психічного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дитини. Перинатальная смертність при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 xml:space="preserve"> сягає 80-100 %.</w:t>
      </w:r>
    </w:p>
    <w:p w14:paraId="37569406"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Відповідно до рекомендацій ВООЗ, </w:t>
      </w:r>
      <w:r w:rsidR="0008374D" w:rsidRPr="003F4412">
        <w:rPr>
          <w:rFonts w:ascii="Times New Roman" w:hAnsi="Times New Roman" w:cs="Times New Roman"/>
          <w:noProof/>
          <w:color w:val="000000"/>
          <w:sz w:val="28"/>
          <w:szCs w:val="28"/>
          <w:lang w:val="uk-UA"/>
        </w:rPr>
        <w:t xml:space="preserve"> діти</w:t>
      </w:r>
      <w:r w:rsidRPr="003F4412">
        <w:rPr>
          <w:rFonts w:ascii="Times New Roman" w:hAnsi="Times New Roman" w:cs="Times New Roman"/>
          <w:noProof/>
          <w:color w:val="000000"/>
          <w:sz w:val="28"/>
          <w:szCs w:val="28"/>
          <w:lang w:val="uk-UA"/>
        </w:rPr>
        <w:t xml:space="preserve">, що народилися з масою тіла менш </w:t>
      </w:r>
      <w:smartTag w:uri="urn:schemas-microsoft-com:office:smarttags" w:element="metricconverter">
        <w:smartTagPr>
          <w:attr w:name="ProductID" w:val="2500 г"/>
        </w:smartTagPr>
        <w:r w:rsidRPr="003F4412">
          <w:rPr>
            <w:rFonts w:ascii="Times New Roman" w:hAnsi="Times New Roman" w:cs="Times New Roman"/>
            <w:noProof/>
            <w:color w:val="000000"/>
            <w:sz w:val="28"/>
            <w:szCs w:val="28"/>
            <w:lang w:val="uk-UA"/>
          </w:rPr>
          <w:t>2500 г</w:t>
        </w:r>
      </w:smartTag>
      <w:r w:rsidRPr="003F4412">
        <w:rPr>
          <w:rFonts w:ascii="Times New Roman" w:hAnsi="Times New Roman" w:cs="Times New Roman"/>
          <w:noProof/>
          <w:color w:val="000000"/>
          <w:sz w:val="28"/>
          <w:szCs w:val="28"/>
          <w:lang w:val="uk-UA"/>
        </w:rPr>
        <w:t xml:space="preserve">, позначається як мала </w:t>
      </w:r>
      <w:r w:rsidR="0008374D" w:rsidRPr="003F4412">
        <w:rPr>
          <w:rFonts w:ascii="Times New Roman" w:hAnsi="Times New Roman" w:cs="Times New Roman"/>
          <w:noProof/>
          <w:color w:val="000000"/>
          <w:sz w:val="28"/>
          <w:szCs w:val="28"/>
          <w:lang w:val="uk-UA"/>
        </w:rPr>
        <w:t>маса</w:t>
      </w:r>
      <w:r w:rsidRPr="003F4412">
        <w:rPr>
          <w:rFonts w:ascii="Times New Roman" w:hAnsi="Times New Roman" w:cs="Times New Roman"/>
          <w:noProof/>
          <w:color w:val="000000"/>
          <w:sz w:val="28"/>
          <w:szCs w:val="28"/>
          <w:lang w:val="uk-UA"/>
        </w:rPr>
        <w:t xml:space="preserve"> при народженні. При цьому серед дітей з малою масою тіла при народженні виділяють три групи:</w:t>
      </w:r>
    </w:p>
    <w:p w14:paraId="0F797A4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немовлята до 37 тижнів гестаційного віку у відповідному даному строку гестації зростом - недонношені немовлята із зростом і масою тіла, що відповідають строку гестації;</w:t>
      </w:r>
    </w:p>
    <w:p w14:paraId="4254D64D"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2) немовлята до 37 тижнів гестаційного віку та маленькі для даного строку гестації - недоношені немовлята </w:t>
      </w:r>
      <w:r w:rsidR="005D26DB" w:rsidRPr="003F4412">
        <w:rPr>
          <w:rFonts w:ascii="Times New Roman" w:hAnsi="Times New Roman" w:cs="Times New Roman"/>
          <w:noProof/>
          <w:color w:val="000000"/>
          <w:sz w:val="28"/>
          <w:szCs w:val="28"/>
          <w:lang w:val="uk-UA"/>
        </w:rPr>
        <w:t>із</w:t>
      </w:r>
      <w:r w:rsidRPr="003F4412">
        <w:rPr>
          <w:rFonts w:ascii="Times New Roman" w:hAnsi="Times New Roman" w:cs="Times New Roman"/>
          <w:noProof/>
          <w:color w:val="000000"/>
          <w:sz w:val="28"/>
          <w:szCs w:val="28"/>
          <w:lang w:val="uk-UA"/>
        </w:rPr>
        <w:t xml:space="preserve">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w:t>
      </w:r>
    </w:p>
    <w:p w14:paraId="4BAE2003"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3) немовлята після 37 тижнів гестації та маленькі для даного строку гестації - доношені немовлята </w:t>
      </w:r>
      <w:r w:rsidR="005D26DB" w:rsidRPr="003F4412">
        <w:rPr>
          <w:rFonts w:ascii="Times New Roman" w:hAnsi="Times New Roman" w:cs="Times New Roman"/>
          <w:noProof/>
          <w:color w:val="000000"/>
          <w:sz w:val="28"/>
          <w:szCs w:val="28"/>
          <w:lang w:val="uk-UA"/>
        </w:rPr>
        <w:t>із</w:t>
      </w:r>
      <w:r w:rsidRPr="003F4412">
        <w:rPr>
          <w:rFonts w:ascii="Times New Roman" w:hAnsi="Times New Roman" w:cs="Times New Roman"/>
          <w:noProof/>
          <w:color w:val="000000"/>
          <w:sz w:val="28"/>
          <w:szCs w:val="28"/>
          <w:lang w:val="uk-UA"/>
        </w:rPr>
        <w:t xml:space="preserve"> ЗР</w:t>
      </w:r>
      <w:r w:rsidR="00033DA4"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w:t>
      </w:r>
    </w:p>
    <w:p w14:paraId="720EFD56"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Незалежно від етіології причиною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є плацентарна </w:t>
      </w:r>
      <w:r w:rsidR="005D26DB"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 xml:space="preserve">, при якій за рахунок судинних змін відбувається порушення транспорту живильних речовин (ліпідів, вуглеводів, білків та ін.) і, як наслідок цього, порушується газообмін плода, що призводить до відставання його росту та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w:t>
      </w:r>
    </w:p>
    <w:p w14:paraId="4419BBCF"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Виділяють три клінічні варіанти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 xml:space="preserve">: гіпотрофічний, гіпопластичний і диспластичний. Ступінь важкості гіпопластичного варіанту визначають за дефіцитом довжини тіла та окружності голови стосовно строку гестації. Ступінь важкості </w:t>
      </w:r>
      <w:r w:rsidRPr="003F4412">
        <w:rPr>
          <w:rFonts w:ascii="Times New Roman" w:hAnsi="Times New Roman" w:cs="Times New Roman"/>
          <w:noProof/>
          <w:color w:val="000000"/>
          <w:sz w:val="28"/>
          <w:szCs w:val="28"/>
          <w:lang w:val="uk-UA"/>
        </w:rPr>
        <w:lastRenderedPageBreak/>
        <w:t xml:space="preserve">диспластичного варіанта визначається не стільки виразністю дефіциту довжини тіла, скільки наявністю та характером вади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що призвело до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w:t>
      </w:r>
    </w:p>
    <w:p w14:paraId="2A46DFDF"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Для дітей зі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 xml:space="preserve"> характерний частий розвиток ускладнень. У них часто розвивається асфіксія в пологах внаслідок важко перенесеного пологового стресу. Багато немовлят зі З</w:t>
      </w:r>
      <w:r w:rsidR="005D26DB" w:rsidRPr="003F4412">
        <w:rPr>
          <w:rFonts w:ascii="Times New Roman" w:hAnsi="Times New Roman" w:cs="Times New Roman"/>
          <w:noProof/>
          <w:color w:val="000000"/>
          <w:sz w:val="28"/>
          <w:szCs w:val="28"/>
          <w:lang w:val="uk-UA"/>
        </w:rPr>
        <w:t>РП</w:t>
      </w:r>
      <w:r w:rsidRPr="003F4412">
        <w:rPr>
          <w:rFonts w:ascii="Times New Roman" w:hAnsi="Times New Roman" w:cs="Times New Roman"/>
          <w:noProof/>
          <w:color w:val="000000"/>
          <w:sz w:val="28"/>
          <w:szCs w:val="28"/>
          <w:lang w:val="uk-UA"/>
        </w:rPr>
        <w:t xml:space="preserve"> переносять дистрес, що призводить до потовщення гладких м'язів дрібних легеневих артерій. Тому немовлята зі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мають високий ризик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синдрому персистуючого фетального кровообігу. Часто у таких дітей відзначається гіпотермія. Порушення терморегуляції у дітей зі ЗР</w:t>
      </w:r>
      <w:r w:rsidR="00033DA4"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обумовлене зниженими запасами підшкірного жирового шару. Поліцитемічний синдром у перші дні життя спостерігається у 10-15 % дітей з малою масою при народженні. При цьому гематокритне число підвищується до 0,65 і більше, а гемоглобін - до 220 г/л і більше. Частими симптомами поліцитемії є переважно периферичний ціаноз і інші прояви серцевої недостатності, респіраторні розлади, гіпербілірубінемія, судоми, олігурія. Також у немовлят зі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відзначається порушення метаболізму вуглеводів, тому вони схильні до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гіпоглікемії. Гіпотермія сприяє збільшенню гіпоглікемії. Також можуть мати місце гіпокальциємія, гіпомагніємія.</w:t>
      </w:r>
    </w:p>
    <w:p w14:paraId="7C074886"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Діагностика</w:t>
      </w:r>
      <w:r w:rsidRPr="003F4412">
        <w:rPr>
          <w:rFonts w:ascii="Times New Roman" w:hAnsi="Times New Roman" w:cs="Times New Roman"/>
          <w:noProof/>
          <w:color w:val="000000"/>
          <w:sz w:val="28"/>
          <w:szCs w:val="28"/>
          <w:lang w:val="uk-UA"/>
        </w:rPr>
        <w:t xml:space="preserve"> порушень росту </w:t>
      </w:r>
      <w:r w:rsidR="005D26DB" w:rsidRPr="003F4412">
        <w:rPr>
          <w:rFonts w:ascii="Times New Roman" w:hAnsi="Times New Roman" w:cs="Times New Roman"/>
          <w:noProof/>
          <w:color w:val="000000"/>
          <w:sz w:val="28"/>
          <w:szCs w:val="28"/>
          <w:lang w:val="uk-UA"/>
        </w:rPr>
        <w:t>плода та новонародженого</w:t>
      </w:r>
      <w:r w:rsidRPr="003F4412">
        <w:rPr>
          <w:rFonts w:ascii="Times New Roman" w:hAnsi="Times New Roman" w:cs="Times New Roman"/>
          <w:noProof/>
          <w:color w:val="000000"/>
          <w:sz w:val="28"/>
          <w:szCs w:val="28"/>
          <w:lang w:val="uk-UA"/>
        </w:rPr>
        <w:t xml:space="preserve"> передбачає насамперед оцінку основних параметрів фізичного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дитини (маси тіла, зросту, окружності голови, грудної клітини), пропорційності статури, стану харчування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та розподілу підшкірного жирового шару), м'язової маси, зрілості по зовнішніх клінічних і неврологічних ознаках, а також оцінку церебральних порушень, виявлення аномалій і дизембріогенетичних стигм.</w:t>
      </w:r>
    </w:p>
    <w:p w14:paraId="3E7626B4"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Необхідно проводити наступні біометричні методи дослідження: </w:t>
      </w:r>
    </w:p>
    <w:p w14:paraId="55B7A221"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 визначення висоти стояння дна матки (ВДМ) в II-III триместрах вагітності на основі гравідограми; в нормі до 30 тижнів приріст ВДМ - 0,7-</w:t>
      </w:r>
      <w:smartTag w:uri="urn:schemas-microsoft-com:office:smarttags" w:element="metricconverter">
        <w:smartTagPr>
          <w:attr w:name="ProductID" w:val="1,9 см"/>
        </w:smartTagPr>
        <w:r w:rsidRPr="003F4412">
          <w:rPr>
            <w:rFonts w:ascii="Times New Roman" w:hAnsi="Times New Roman" w:cs="Times New Roman"/>
            <w:noProof/>
            <w:color w:val="000000"/>
            <w:sz w:val="28"/>
            <w:szCs w:val="28"/>
            <w:lang w:val="uk-UA"/>
          </w:rPr>
          <w:t>1,9 см</w:t>
        </w:r>
      </w:smartTag>
      <w:r w:rsidRPr="003F4412">
        <w:rPr>
          <w:rFonts w:ascii="Times New Roman" w:hAnsi="Times New Roman" w:cs="Times New Roman"/>
          <w:noProof/>
          <w:color w:val="000000"/>
          <w:sz w:val="28"/>
          <w:szCs w:val="28"/>
          <w:lang w:val="uk-UA"/>
        </w:rPr>
        <w:t xml:space="preserve"> в тиждень, в 30-36 тижнів - 0,6-</w:t>
      </w:r>
      <w:smartTag w:uri="urn:schemas-microsoft-com:office:smarttags" w:element="metricconverter">
        <w:smartTagPr>
          <w:attr w:name="ProductID" w:val="1,2 см"/>
        </w:smartTagPr>
        <w:r w:rsidRPr="003F4412">
          <w:rPr>
            <w:rFonts w:ascii="Times New Roman" w:hAnsi="Times New Roman" w:cs="Times New Roman"/>
            <w:noProof/>
            <w:color w:val="000000"/>
            <w:sz w:val="28"/>
            <w:szCs w:val="28"/>
            <w:lang w:val="uk-UA"/>
          </w:rPr>
          <w:t>1,2 см</w:t>
        </w:r>
      </w:smartTag>
      <w:r w:rsidRPr="003F4412">
        <w:rPr>
          <w:rFonts w:ascii="Times New Roman" w:hAnsi="Times New Roman" w:cs="Times New Roman"/>
          <w:noProof/>
          <w:color w:val="000000"/>
          <w:sz w:val="28"/>
          <w:szCs w:val="28"/>
          <w:lang w:val="uk-UA"/>
        </w:rPr>
        <w:t xml:space="preserve"> в тиждень, в 36 і більше тижнів - 0,1-</w:t>
      </w:r>
      <w:smartTag w:uri="urn:schemas-microsoft-com:office:smarttags" w:element="metricconverter">
        <w:smartTagPr>
          <w:attr w:name="ProductID" w:val="0,4 см"/>
        </w:smartTagPr>
        <w:r w:rsidRPr="003F4412">
          <w:rPr>
            <w:rFonts w:ascii="Times New Roman" w:hAnsi="Times New Roman" w:cs="Times New Roman"/>
            <w:noProof/>
            <w:color w:val="000000"/>
            <w:sz w:val="28"/>
            <w:szCs w:val="28"/>
            <w:lang w:val="uk-UA"/>
          </w:rPr>
          <w:t>0,4 см</w:t>
        </w:r>
      </w:smartTag>
      <w:r w:rsidRPr="003F4412">
        <w:rPr>
          <w:rFonts w:ascii="Times New Roman" w:hAnsi="Times New Roman" w:cs="Times New Roman"/>
          <w:noProof/>
          <w:color w:val="000000"/>
          <w:sz w:val="28"/>
          <w:szCs w:val="28"/>
          <w:lang w:val="uk-UA"/>
        </w:rPr>
        <w:t xml:space="preserve">; відставання розмірів на </w:t>
      </w:r>
      <w:smartTag w:uri="urn:schemas-microsoft-com:office:smarttags" w:element="metricconverter">
        <w:smartTagPr>
          <w:attr w:name="ProductID" w:val="2 см"/>
        </w:smartTagPr>
        <w:r w:rsidRPr="003F4412">
          <w:rPr>
            <w:rFonts w:ascii="Times New Roman" w:hAnsi="Times New Roman" w:cs="Times New Roman"/>
            <w:noProof/>
            <w:color w:val="000000"/>
            <w:sz w:val="28"/>
            <w:szCs w:val="28"/>
            <w:lang w:val="uk-UA"/>
          </w:rPr>
          <w:t>2 см</w:t>
        </w:r>
      </w:smartTag>
      <w:r w:rsidRPr="003F4412">
        <w:rPr>
          <w:rFonts w:ascii="Times New Roman" w:hAnsi="Times New Roman" w:cs="Times New Roman"/>
          <w:noProof/>
          <w:color w:val="000000"/>
          <w:sz w:val="28"/>
          <w:szCs w:val="28"/>
          <w:lang w:val="uk-UA"/>
        </w:rPr>
        <w:t xml:space="preserve"> або відсутність приросту протягом 2-3 тижнів при динамічному спостереженні дає підставу запідозрити ЗВУР; </w:t>
      </w:r>
    </w:p>
    <w:p w14:paraId="00D3A48F"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2) проведення ультразвукової фетометрії, що включає визначення розмірів голови, окружності живота та довжини стегна, при визначенні невідповідності одного або декількох основних фетометричних показників строку вагітності проводиться розширена фетометрія й розраховуються співвідношення лобово-потиличного розміру до біпарієтального, окружності голови - до окружності живота, біпарієтального розміру - до довжини стегна, довжини стегна - до окружності живота. </w:t>
      </w:r>
    </w:p>
    <w:p w14:paraId="525CA9E3"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Віддалені наслідки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стали вивчатися наприкінці минулого сторіччя. Доведено, що в таких дітей набагато частіше, ніж в популяції, відзначається низький коефіцієнт інтелектуальності в шкільному віці, неврологічні розлади. Наприкінці 80-х років з'явилися роботи, в яких доведено зв'язок ЗР</w:t>
      </w:r>
      <w:r w:rsidR="005D26DB" w:rsidRPr="003F4412">
        <w:rPr>
          <w:rFonts w:ascii="Times New Roman" w:hAnsi="Times New Roman" w:cs="Times New Roman"/>
          <w:noProof/>
          <w:color w:val="000000"/>
          <w:sz w:val="28"/>
          <w:szCs w:val="28"/>
          <w:lang w:val="uk-UA"/>
        </w:rPr>
        <w:t>П</w:t>
      </w:r>
      <w:r w:rsidRPr="003F4412">
        <w:rPr>
          <w:rFonts w:ascii="Times New Roman" w:hAnsi="Times New Roman" w:cs="Times New Roman"/>
          <w:noProof/>
          <w:color w:val="000000"/>
          <w:sz w:val="28"/>
          <w:szCs w:val="28"/>
          <w:lang w:val="uk-UA"/>
        </w:rPr>
        <w:t xml:space="preserve"> з розвитком у дорослому віці гіпертонічної хвороби, ішемічної хвороби серця, цукрового діабету.</w:t>
      </w:r>
    </w:p>
    <w:p w14:paraId="47EE3C30"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Ультразвукова біометрія плода і плаценти в наш час є найбільш об'єктивним методом, що дає змогу підтвердити або виключити плацентарну </w:t>
      </w:r>
      <w:r w:rsidR="005D26DB" w:rsidRPr="003F4412">
        <w:rPr>
          <w:rFonts w:ascii="Times New Roman" w:hAnsi="Times New Roman" w:cs="Times New Roman"/>
          <w:noProof/>
          <w:color w:val="000000"/>
          <w:sz w:val="28"/>
          <w:szCs w:val="28"/>
          <w:lang w:val="uk-UA"/>
        </w:rPr>
        <w:t>дисфункцію</w:t>
      </w:r>
      <w:r w:rsidRPr="003F4412">
        <w:rPr>
          <w:rFonts w:ascii="Times New Roman" w:hAnsi="Times New Roman" w:cs="Times New Roman"/>
          <w:noProof/>
          <w:color w:val="000000"/>
          <w:sz w:val="28"/>
          <w:szCs w:val="28"/>
          <w:lang w:val="uk-UA"/>
        </w:rPr>
        <w:t xml:space="preserve"> та ЗРП.</w:t>
      </w:r>
    </w:p>
    <w:p w14:paraId="1987D0C3" w14:textId="77777777" w:rsidR="003E681A" w:rsidRPr="003F4412" w:rsidRDefault="003E681A" w:rsidP="00C95172">
      <w:pPr>
        <w:pStyle w:val="a7"/>
        <w:shd w:val="clear" w:color="auto" w:fill="FFFFFF"/>
        <w:spacing w:before="0" w:beforeAutospacing="0" w:after="0" w:afterAutospacing="0"/>
        <w:ind w:firstLine="709"/>
        <w:rPr>
          <w:noProof/>
          <w:sz w:val="28"/>
          <w:szCs w:val="28"/>
          <w:lang w:val="uk-UA"/>
        </w:rPr>
      </w:pPr>
      <w:r w:rsidRPr="003F4412">
        <w:rPr>
          <w:rStyle w:val="a8"/>
          <w:noProof/>
          <w:sz w:val="28"/>
          <w:szCs w:val="28"/>
          <w:lang w:val="uk-UA"/>
        </w:rPr>
        <w:t>Тактика ведення вагітності з ЗРП</w:t>
      </w:r>
      <w:r w:rsidRPr="003F4412">
        <w:rPr>
          <w:noProof/>
          <w:sz w:val="28"/>
          <w:szCs w:val="28"/>
          <w:lang w:val="uk-UA"/>
        </w:rPr>
        <w:t>.</w:t>
      </w:r>
    </w:p>
    <w:p w14:paraId="0A607BB8" w14:textId="77777777" w:rsidR="003E681A" w:rsidRPr="003F4412" w:rsidRDefault="003E681A" w:rsidP="00C95172">
      <w:pPr>
        <w:numPr>
          <w:ilvl w:val="0"/>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Лікування захворювань вагітної, які призводять до виникнення ЗРП.</w:t>
      </w:r>
    </w:p>
    <w:p w14:paraId="32770222" w14:textId="77777777" w:rsidR="003E681A" w:rsidRPr="003F4412" w:rsidRDefault="003E681A" w:rsidP="00C95172">
      <w:pPr>
        <w:numPr>
          <w:ilvl w:val="0"/>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Поетапне динамічне спостереження за станом плода:</w:t>
      </w:r>
    </w:p>
    <w:p w14:paraId="1A99A659" w14:textId="77777777" w:rsidR="003E681A" w:rsidRPr="003F4412" w:rsidRDefault="003E681A" w:rsidP="00C95172">
      <w:pPr>
        <w:numPr>
          <w:ilvl w:val="0"/>
          <w:numId w:val="21"/>
        </w:numPr>
        <w:shd w:val="clear" w:color="auto" w:fill="FFFFFF"/>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lastRenderedPageBreak/>
        <w:t>При нормальних показниках біофізичних методів діагностики стану плода можливе амбулаторне спостереження та пролонгування вагітності до доношеного терміну.</w:t>
      </w:r>
    </w:p>
    <w:p w14:paraId="138F6F90" w14:textId="77777777" w:rsidR="003E681A" w:rsidRPr="003F4412" w:rsidRDefault="003E681A" w:rsidP="00C95172">
      <w:pPr>
        <w:numPr>
          <w:ilvl w:val="0"/>
          <w:numId w:val="21"/>
        </w:numPr>
        <w:shd w:val="clear" w:color="auto" w:fill="FFFFFF"/>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Госпіталізація вагітної до акушерського стаціонару III рівня надання медичної допомоги здійснюється за умови наявності наступних результатів дослідження БПП і/або доплерометрії кровотоку:</w:t>
      </w:r>
    </w:p>
    <w:p w14:paraId="00B7A8E1" w14:textId="77777777" w:rsidR="003E681A" w:rsidRPr="003F4412" w:rsidRDefault="003E681A" w:rsidP="00C95172">
      <w:pPr>
        <w:numPr>
          <w:ilvl w:val="2"/>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патологічна оцінка БПП (4 бали і нижче);</w:t>
      </w:r>
    </w:p>
    <w:p w14:paraId="20D670BE" w14:textId="77777777" w:rsidR="003E681A" w:rsidRPr="003F4412" w:rsidRDefault="003E681A" w:rsidP="00C95172">
      <w:pPr>
        <w:numPr>
          <w:ilvl w:val="2"/>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повторна (через добу) сумнівна оцінка БПП (5 - 6 б.);</w:t>
      </w:r>
    </w:p>
    <w:p w14:paraId="5DAFFAEB" w14:textId="77777777" w:rsidR="003E681A" w:rsidRPr="003F4412" w:rsidRDefault="003E681A" w:rsidP="00C95172">
      <w:pPr>
        <w:numPr>
          <w:ilvl w:val="2"/>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сповільнений діастолічний кровотік в артеріях пуповини;</w:t>
      </w:r>
    </w:p>
    <w:p w14:paraId="433A032B" w14:textId="77777777" w:rsidR="003E681A" w:rsidRPr="003F4412" w:rsidRDefault="003E681A" w:rsidP="00C95172">
      <w:pPr>
        <w:numPr>
          <w:ilvl w:val="2"/>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критичні зміни кровотоку в артеріях пуповини (нульовий та реверсний).</w:t>
      </w:r>
    </w:p>
    <w:p w14:paraId="23985919" w14:textId="77777777" w:rsidR="003E681A" w:rsidRPr="003F4412" w:rsidRDefault="003E681A" w:rsidP="00C95172">
      <w:pPr>
        <w:numPr>
          <w:ilvl w:val="0"/>
          <w:numId w:val="22"/>
        </w:numPr>
        <w:shd w:val="clear" w:color="auto" w:fill="FFFFFF"/>
        <w:spacing w:after="0" w:line="240" w:lineRule="auto"/>
        <w:ind w:left="426"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 сповільненому діастолічному кровотоці у артеріях пуповини проводять дослідження БПП:</w:t>
      </w:r>
    </w:p>
    <w:p w14:paraId="269ECAB5" w14:textId="77777777" w:rsidR="003E681A" w:rsidRPr="003F4412" w:rsidRDefault="003E681A" w:rsidP="00C95172">
      <w:pPr>
        <w:numPr>
          <w:ilvl w:val="5"/>
          <w:numId w:val="19"/>
        </w:numPr>
        <w:shd w:val="clear" w:color="auto" w:fill="FFFFFF"/>
        <w:spacing w:after="0" w:line="240" w:lineRule="auto"/>
        <w:ind w:left="851"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за відсутності патологічних показників БПП проводять повторну доплерометрію з інтервалом у 7 днів;</w:t>
      </w:r>
    </w:p>
    <w:p w14:paraId="34D34531" w14:textId="77777777" w:rsidR="003E681A" w:rsidRPr="003F4412" w:rsidRDefault="003E681A" w:rsidP="00C95172">
      <w:pPr>
        <w:numPr>
          <w:ilvl w:val="5"/>
          <w:numId w:val="19"/>
        </w:numPr>
        <w:shd w:val="clear" w:color="auto" w:fill="FFFFFF"/>
        <w:spacing w:after="0" w:line="240" w:lineRule="auto"/>
        <w:ind w:left="851"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при наявності патологічних показників БПП, проводять доплерометрію щонайменше 1 раз на 2 дні та БПП щоденно.</w:t>
      </w:r>
    </w:p>
    <w:p w14:paraId="28122E90" w14:textId="77777777" w:rsidR="003E681A" w:rsidRPr="003F4412" w:rsidRDefault="003E681A" w:rsidP="00C95172">
      <w:pPr>
        <w:pStyle w:val="a7"/>
        <w:shd w:val="clear" w:color="auto" w:fill="FFFFFF"/>
        <w:spacing w:before="0" w:beforeAutospacing="0" w:after="0" w:afterAutospacing="0"/>
        <w:ind w:firstLine="709"/>
        <w:jc w:val="both"/>
        <w:rPr>
          <w:noProof/>
          <w:sz w:val="28"/>
          <w:szCs w:val="28"/>
          <w:lang w:val="uk-UA"/>
        </w:rPr>
      </w:pPr>
      <w:r w:rsidRPr="003F4412">
        <w:rPr>
          <w:noProof/>
          <w:sz w:val="28"/>
          <w:szCs w:val="28"/>
          <w:lang w:val="uk-UA"/>
        </w:rPr>
        <w:t>Оскільки немає ефективного методу лікування ЗРП ключовим моментом у веденні таких вагітних є чітка оцінка стану плода та своєчасне розродження.</w:t>
      </w:r>
    </w:p>
    <w:p w14:paraId="5C9101E8" w14:textId="77777777" w:rsidR="003E681A" w:rsidRPr="003F4412" w:rsidRDefault="003E681A" w:rsidP="00C95172">
      <w:pPr>
        <w:numPr>
          <w:ilvl w:val="0"/>
          <w:numId w:val="20"/>
        </w:numPr>
        <w:shd w:val="clear" w:color="auto" w:fill="FFFFFF"/>
        <w:spacing w:after="0" w:line="240" w:lineRule="auto"/>
        <w:ind w:left="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Погіршення показників плодового кровотоку у терміні після 30 тижнів є показанням для розродження шляхом операції кесаревого розтину. </w:t>
      </w:r>
    </w:p>
    <w:p w14:paraId="420318F1" w14:textId="77777777" w:rsidR="003E681A" w:rsidRPr="003F4412" w:rsidRDefault="003E681A"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p>
    <w:p w14:paraId="0BE0B277"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noProof/>
          <w:sz w:val="28"/>
          <w:szCs w:val="28"/>
          <w:lang w:val="uk-UA"/>
        </w:rPr>
      </w:pPr>
      <w:r w:rsidRPr="003F4412">
        <w:rPr>
          <w:rFonts w:ascii="Times New Roman" w:hAnsi="Times New Roman" w:cs="Times New Roman"/>
          <w:b/>
          <w:noProof/>
          <w:color w:val="000000"/>
          <w:sz w:val="28"/>
          <w:szCs w:val="28"/>
          <w:lang w:val="uk-UA"/>
        </w:rPr>
        <w:t>V.</w:t>
      </w:r>
      <w:r w:rsidRPr="003F4412">
        <w:rPr>
          <w:rFonts w:ascii="Times New Roman" w:hAnsi="Times New Roman" w:cs="Times New Roman"/>
          <w:noProof/>
          <w:color w:val="000000"/>
          <w:sz w:val="28"/>
          <w:szCs w:val="28"/>
          <w:lang w:val="uk-UA"/>
        </w:rPr>
        <w:t xml:space="preserve"> </w:t>
      </w:r>
      <w:r w:rsidRPr="003F4412">
        <w:rPr>
          <w:rFonts w:ascii="Times New Roman" w:hAnsi="Times New Roman" w:cs="Times New Roman"/>
          <w:b/>
          <w:noProof/>
          <w:sz w:val="28"/>
          <w:szCs w:val="28"/>
          <w:lang w:val="uk-UA"/>
        </w:rPr>
        <w:t xml:space="preserve"> План організації заняття.</w:t>
      </w:r>
    </w:p>
    <w:p w14:paraId="462B3BB3"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Організаційний момент</w:t>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t xml:space="preserve">     2% навчального часу</w:t>
      </w:r>
    </w:p>
    <w:p w14:paraId="039E0BE9"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Мотивація теми</w:t>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t xml:space="preserve">     3% навчального часу</w:t>
      </w:r>
    </w:p>
    <w:p w14:paraId="613BA0DD"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Контроль вихідного рівня знань</w:t>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t xml:space="preserve">    20% навчального часу</w:t>
      </w:r>
    </w:p>
    <w:p w14:paraId="47973978"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Самостійна робота студентів                                        35% навчального часу</w:t>
      </w:r>
    </w:p>
    <w:p w14:paraId="0F847BC0"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Контроль остаточного рівня знань</w:t>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t xml:space="preserve">    20% навчального часу</w:t>
      </w:r>
    </w:p>
    <w:p w14:paraId="688C2F57"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Оцінка знань студентів</w:t>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r>
      <w:r w:rsidRPr="003F4412">
        <w:rPr>
          <w:rFonts w:ascii="Times New Roman" w:hAnsi="Times New Roman" w:cs="Times New Roman"/>
          <w:noProof/>
          <w:sz w:val="28"/>
          <w:szCs w:val="28"/>
          <w:lang w:val="uk-UA"/>
        </w:rPr>
        <w:tab/>
        <w:t xml:space="preserve">    15% навчального часу</w:t>
      </w:r>
    </w:p>
    <w:p w14:paraId="65011E74" w14:textId="77777777" w:rsidR="00B63DA6" w:rsidRPr="003F4412" w:rsidRDefault="00B63DA6" w:rsidP="00C95172">
      <w:pPr>
        <w:widowControl w:val="0"/>
        <w:numPr>
          <w:ilvl w:val="1"/>
          <w:numId w:val="13"/>
        </w:numPr>
        <w:tabs>
          <w:tab w:val="left" w:pos="426"/>
        </w:tabs>
        <w:spacing w:after="0" w:line="240" w:lineRule="auto"/>
        <w:ind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Узагальнення викладачем завдання додому,                 5% навчального часу</w:t>
      </w:r>
    </w:p>
    <w:p w14:paraId="76FA4006" w14:textId="77777777" w:rsidR="00B63DA6" w:rsidRPr="003F4412" w:rsidRDefault="00B63DA6" w:rsidP="00C95172">
      <w:pPr>
        <w:widowControl w:val="0"/>
        <w:tabs>
          <w:tab w:val="left" w:pos="426"/>
        </w:tabs>
        <w:spacing w:after="0" w:line="240" w:lineRule="auto"/>
        <w:ind w:left="360" w:firstLine="709"/>
        <w:rPr>
          <w:rFonts w:ascii="Times New Roman" w:hAnsi="Times New Roman" w:cs="Times New Roman"/>
          <w:noProof/>
          <w:sz w:val="28"/>
          <w:szCs w:val="28"/>
          <w:lang w:val="uk-UA"/>
        </w:rPr>
      </w:pPr>
      <w:r w:rsidRPr="003F4412">
        <w:rPr>
          <w:rFonts w:ascii="Times New Roman" w:hAnsi="Times New Roman" w:cs="Times New Roman"/>
          <w:noProof/>
          <w:sz w:val="28"/>
          <w:szCs w:val="28"/>
          <w:lang w:val="uk-UA"/>
        </w:rPr>
        <w:t xml:space="preserve">  зауваження        </w:t>
      </w:r>
    </w:p>
    <w:p w14:paraId="797717FE"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noProof/>
          <w:color w:val="000000"/>
          <w:sz w:val="28"/>
          <w:szCs w:val="28"/>
          <w:lang w:val="uk-UA"/>
        </w:rPr>
      </w:pPr>
      <w:r w:rsidRPr="003F4412">
        <w:rPr>
          <w:rFonts w:ascii="Times New Roman" w:hAnsi="Times New Roman" w:cs="Times New Roman"/>
          <w:b/>
          <w:noProof/>
          <w:color w:val="000000"/>
          <w:sz w:val="28"/>
          <w:szCs w:val="28"/>
          <w:lang w:val="uk-UA"/>
        </w:rPr>
        <w:t>VI. Основні етапи заняття.</w:t>
      </w:r>
    </w:p>
    <w:p w14:paraId="68E0682D"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А. Підготовчий - мотивація теми.</w:t>
      </w:r>
    </w:p>
    <w:p w14:paraId="04097EC3"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Б. Основний - знайомство студентів під керівництвом викладача з роботою відділення інтенсивної терапії новонароджених, кабінетом УЗД та роботою в відділенні патології вагітних. Студенти разом з викладачем роблять обхід цих відділень. В кожному відділенні викладач демонструє роботу даного підрозділу. При обході викладач демонструє апаратуру, медикаменти для терапії новонароджених та лікування вагітних з дистресом плода, фето-плацентарною недостатністю та затримкою внутрішньоутробного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 Разом з викладачем розбираються історії хвороби вагітних та новонароджених. </w:t>
      </w:r>
    </w:p>
    <w:p w14:paraId="7B50AE57"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В. Заключний - контроль засвоєння матеріалу шляхом розв`язування конкретних ситуаційних акушерських задач, тестовий контроль, узагальнення викладача, оцінка роботи кожного студента, зауваження протягом заняття, завдання додому.</w:t>
      </w:r>
    </w:p>
    <w:p w14:paraId="613D45F3"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b/>
          <w:noProof/>
          <w:color w:val="000000"/>
          <w:sz w:val="28"/>
          <w:szCs w:val="28"/>
          <w:lang w:val="uk-UA"/>
        </w:rPr>
      </w:pPr>
      <w:r w:rsidRPr="003F4412">
        <w:rPr>
          <w:rFonts w:ascii="Times New Roman" w:hAnsi="Times New Roman" w:cs="Times New Roman"/>
          <w:b/>
          <w:noProof/>
          <w:color w:val="000000"/>
          <w:sz w:val="28"/>
          <w:szCs w:val="28"/>
          <w:lang w:val="uk-UA"/>
        </w:rPr>
        <w:t>VII. Методичне забезпечення.</w:t>
      </w:r>
    </w:p>
    <w:p w14:paraId="06B16F58"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Місце проведення заняття: навчальна кімната, різні відділення акушерського стаціонару.</w:t>
      </w:r>
    </w:p>
    <w:p w14:paraId="6009444E" w14:textId="77777777" w:rsidR="00B63DA6" w:rsidRPr="003F4412" w:rsidRDefault="00B63DA6" w:rsidP="00C95172">
      <w:pPr>
        <w:shd w:val="clear" w:color="auto" w:fill="FFFFFF"/>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bCs/>
          <w:iCs/>
          <w:noProof/>
          <w:color w:val="000000"/>
          <w:sz w:val="28"/>
          <w:szCs w:val="28"/>
          <w:lang w:val="uk-UA"/>
        </w:rPr>
        <w:t>VIII. Контрольні запитання.</w:t>
      </w:r>
    </w:p>
    <w:p w14:paraId="5E8E4D29"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Визначте поняття дистресу плода та асфіксії новонародженого.</w:t>
      </w:r>
    </w:p>
    <w:p w14:paraId="1432FC28"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Класифікація дистресу плода.</w:t>
      </w:r>
    </w:p>
    <w:p w14:paraId="03005158"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Етіопатогенез дистресу плода.</w:t>
      </w:r>
    </w:p>
    <w:p w14:paraId="3E3D4308"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Фактори ризику дистресу плода.</w:t>
      </w:r>
    </w:p>
    <w:p w14:paraId="4F416E3D"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Дистрес плода в  пологах.</w:t>
      </w:r>
    </w:p>
    <w:p w14:paraId="1C2EECF5"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Методи лікування дистресу плода.</w:t>
      </w:r>
    </w:p>
    <w:p w14:paraId="4F4541D4"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Причини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асфіксії новонародженого. </w:t>
      </w:r>
    </w:p>
    <w:p w14:paraId="2EFB3F27"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Діагностика асфіксії новонародженого.</w:t>
      </w:r>
    </w:p>
    <w:p w14:paraId="77B28C89"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Cs/>
          <w:noProof/>
          <w:color w:val="000000"/>
          <w:spacing w:val="-1"/>
          <w:sz w:val="28"/>
          <w:szCs w:val="28"/>
          <w:lang w:val="uk-UA"/>
        </w:rPr>
        <w:t xml:space="preserve">Профілактика </w:t>
      </w:r>
      <w:r w:rsidRPr="003F4412">
        <w:rPr>
          <w:rFonts w:ascii="Times New Roman" w:hAnsi="Times New Roman" w:cs="Times New Roman"/>
          <w:noProof/>
          <w:color w:val="000000"/>
          <w:sz w:val="28"/>
          <w:szCs w:val="28"/>
          <w:lang w:val="uk-UA"/>
        </w:rPr>
        <w:t>дистресу</w:t>
      </w:r>
      <w:r w:rsidRPr="003F4412">
        <w:rPr>
          <w:rFonts w:ascii="Times New Roman" w:hAnsi="Times New Roman" w:cs="Times New Roman"/>
          <w:bCs/>
          <w:noProof/>
          <w:color w:val="000000"/>
          <w:spacing w:val="-1"/>
          <w:sz w:val="28"/>
          <w:szCs w:val="28"/>
          <w:lang w:val="uk-UA"/>
        </w:rPr>
        <w:t xml:space="preserve"> плода та асфіксії новонародженого.</w:t>
      </w:r>
    </w:p>
    <w:p w14:paraId="17C66E04"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Наведіть визначення поняття "плацентарна </w:t>
      </w:r>
      <w:r w:rsidR="003E681A"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w:t>
      </w:r>
    </w:p>
    <w:p w14:paraId="327747E0"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Які розрізняють форми плацентарної </w:t>
      </w:r>
      <w:r w:rsidR="003E681A" w:rsidRPr="003F4412">
        <w:rPr>
          <w:rFonts w:ascii="Times New Roman" w:hAnsi="Times New Roman" w:cs="Times New Roman"/>
          <w:noProof/>
          <w:color w:val="000000"/>
          <w:sz w:val="28"/>
          <w:szCs w:val="28"/>
          <w:lang w:val="uk-UA"/>
        </w:rPr>
        <w:t>дисфункції</w:t>
      </w:r>
      <w:r w:rsidRPr="003F4412">
        <w:rPr>
          <w:rFonts w:ascii="Times New Roman" w:hAnsi="Times New Roman" w:cs="Times New Roman"/>
          <w:noProof/>
          <w:color w:val="000000"/>
          <w:sz w:val="28"/>
          <w:szCs w:val="28"/>
          <w:lang w:val="uk-UA"/>
        </w:rPr>
        <w:t xml:space="preserve"> за механізмом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w:t>
      </w:r>
    </w:p>
    <w:p w14:paraId="250D2D99"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Що таке первинна та вторинна плацентарна </w:t>
      </w:r>
      <w:r w:rsidR="003E681A" w:rsidRPr="003F4412">
        <w:rPr>
          <w:rFonts w:ascii="Times New Roman" w:hAnsi="Times New Roman" w:cs="Times New Roman"/>
          <w:noProof/>
          <w:color w:val="000000"/>
          <w:sz w:val="28"/>
          <w:szCs w:val="28"/>
          <w:lang w:val="uk-UA"/>
        </w:rPr>
        <w:t>дисфункція</w:t>
      </w:r>
      <w:r w:rsidRPr="003F4412">
        <w:rPr>
          <w:rFonts w:ascii="Times New Roman" w:hAnsi="Times New Roman" w:cs="Times New Roman"/>
          <w:noProof/>
          <w:color w:val="000000"/>
          <w:sz w:val="28"/>
          <w:szCs w:val="28"/>
          <w:lang w:val="uk-UA"/>
        </w:rPr>
        <w:t>?</w:t>
      </w:r>
    </w:p>
    <w:p w14:paraId="059B1C87"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Етіопатогенез фетоплацентарної </w:t>
      </w:r>
      <w:r w:rsidR="003E681A" w:rsidRPr="003F4412">
        <w:rPr>
          <w:rFonts w:ascii="Times New Roman" w:hAnsi="Times New Roman" w:cs="Times New Roman"/>
          <w:noProof/>
          <w:color w:val="000000"/>
          <w:sz w:val="28"/>
          <w:szCs w:val="28"/>
          <w:lang w:val="uk-UA"/>
        </w:rPr>
        <w:t>дисфункції</w:t>
      </w:r>
      <w:r w:rsidRPr="003F4412">
        <w:rPr>
          <w:rFonts w:ascii="Times New Roman" w:hAnsi="Times New Roman" w:cs="Times New Roman"/>
          <w:noProof/>
          <w:color w:val="000000"/>
          <w:sz w:val="28"/>
          <w:szCs w:val="28"/>
          <w:lang w:val="uk-UA"/>
        </w:rPr>
        <w:t>.</w:t>
      </w:r>
    </w:p>
    <w:p w14:paraId="2AA227A2"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Методи діагностики стану внутрішньоутробного плода.</w:t>
      </w:r>
    </w:p>
    <w:p w14:paraId="29D73B5C"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Методи діагностики лікування та профілактики затримки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w:t>
      </w:r>
    </w:p>
    <w:p w14:paraId="410CF32A"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Принципи ведення пологів у жінок із затримкою </w:t>
      </w:r>
      <w:r w:rsidR="00152B21" w:rsidRPr="003F4412">
        <w:rPr>
          <w:rFonts w:ascii="Times New Roman" w:hAnsi="Times New Roman" w:cs="Times New Roman"/>
          <w:noProof/>
          <w:color w:val="000000"/>
          <w:sz w:val="28"/>
          <w:szCs w:val="28"/>
          <w:lang w:val="uk-UA"/>
        </w:rPr>
        <w:t>росту</w:t>
      </w:r>
      <w:r w:rsidRPr="003F4412">
        <w:rPr>
          <w:rFonts w:ascii="Times New Roman" w:hAnsi="Times New Roman" w:cs="Times New Roman"/>
          <w:noProof/>
          <w:color w:val="000000"/>
          <w:sz w:val="28"/>
          <w:szCs w:val="28"/>
          <w:lang w:val="uk-UA"/>
        </w:rPr>
        <w:t xml:space="preserve"> плода.</w:t>
      </w:r>
    </w:p>
    <w:p w14:paraId="28D97BAF" w14:textId="77777777" w:rsidR="00B63DA6" w:rsidRPr="003F4412" w:rsidRDefault="00B63DA6" w:rsidP="00C95172">
      <w:pPr>
        <w:widowControl w:val="0"/>
        <w:numPr>
          <w:ilvl w:val="0"/>
          <w:numId w:val="4"/>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Визначити поняття ретардації та гіпотрофії плода.</w:t>
      </w:r>
    </w:p>
    <w:p w14:paraId="3A6AB1DB" w14:textId="77777777" w:rsidR="00B63DA6" w:rsidRPr="003F4412" w:rsidRDefault="00B63DA6" w:rsidP="00C95172">
      <w:pPr>
        <w:tabs>
          <w:tab w:val="left" w:pos="3480"/>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IX. Ситуаційні задачі</w:t>
      </w:r>
    </w:p>
    <w:p w14:paraId="2A35EAC3"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 1</w:t>
      </w:r>
      <w:r w:rsidRPr="003F4412">
        <w:rPr>
          <w:rFonts w:ascii="Times New Roman" w:hAnsi="Times New Roman" w:cs="Times New Roman"/>
          <w:noProof/>
          <w:color w:val="000000"/>
          <w:sz w:val="28"/>
          <w:szCs w:val="28"/>
          <w:lang w:val="uk-UA"/>
        </w:rPr>
        <w:t xml:space="preserve">. У впершенароджуючої в терміні 41- 42 тижні вагітності пологи тривають 6 годин. Перейми по 25 сек., через 5-6 хвилин. Серцебиття плода аритмічне, 100-160 ударів за хвилину, підтікають зеленого кольору навколоплідні води. При піхвовому дослідженні: шийка матки згладжена, відкриття </w:t>
      </w:r>
      <w:smartTag w:uri="urn:schemas-microsoft-com:office:smarttags" w:element="metricconverter">
        <w:smartTagPr>
          <w:attr w:name="ProductID" w:val="4 см"/>
        </w:smartTagPr>
        <w:r w:rsidRPr="003F4412">
          <w:rPr>
            <w:rFonts w:ascii="Times New Roman" w:hAnsi="Times New Roman" w:cs="Times New Roman"/>
            <w:noProof/>
            <w:color w:val="000000"/>
            <w:sz w:val="28"/>
            <w:szCs w:val="28"/>
            <w:lang w:val="uk-UA"/>
          </w:rPr>
          <w:t>4 см</w:t>
        </w:r>
      </w:smartTag>
      <w:r w:rsidRPr="003F4412">
        <w:rPr>
          <w:rFonts w:ascii="Times New Roman" w:hAnsi="Times New Roman" w:cs="Times New Roman"/>
          <w:noProof/>
          <w:color w:val="000000"/>
          <w:sz w:val="28"/>
          <w:szCs w:val="28"/>
          <w:lang w:val="uk-UA"/>
        </w:rPr>
        <w:t xml:space="preserve">, стрілоподібний шов у поперечному розмірі площини входу в малий таз. Діагноз? Тактика лікаря? </w:t>
      </w:r>
    </w:p>
    <w:p w14:paraId="717C0A43" w14:textId="77777777" w:rsidR="00B63DA6" w:rsidRPr="003F4412" w:rsidRDefault="00B63DA6" w:rsidP="00C95172">
      <w:pPr>
        <w:tabs>
          <w:tab w:val="left" w:pos="3480"/>
        </w:tabs>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 2.</w:t>
      </w:r>
      <w:r w:rsidRPr="003F4412">
        <w:rPr>
          <w:rFonts w:ascii="Times New Roman" w:hAnsi="Times New Roman" w:cs="Times New Roman"/>
          <w:noProof/>
          <w:color w:val="000000"/>
          <w:sz w:val="28"/>
          <w:szCs w:val="28"/>
          <w:lang w:val="uk-UA"/>
        </w:rPr>
        <w:t xml:space="preserve"> Вагітна 37 років, народжує вперше. Вагітність 40 тижнів, головне передлежання, І період пологів. Пологова діяльність триває 10 годин, перейми через 5-6 хв., тривалістю 45-50 сек. Відійшли пофарбовані меконієм навколоплідні води. Серцебиття плода 90 уд./хв., оцінка за Фішером - 5 балів. При піхвовому дослідженні: шийка матки згладжена, відкриття </w:t>
      </w:r>
      <w:smartTag w:uri="urn:schemas-microsoft-com:office:smarttags" w:element="metricconverter">
        <w:smartTagPr>
          <w:attr w:name="ProductID" w:val="6 см"/>
        </w:smartTagPr>
        <w:r w:rsidRPr="003F4412">
          <w:rPr>
            <w:rFonts w:ascii="Times New Roman" w:hAnsi="Times New Roman" w:cs="Times New Roman"/>
            <w:noProof/>
            <w:color w:val="000000"/>
            <w:sz w:val="28"/>
            <w:szCs w:val="28"/>
            <w:lang w:val="uk-UA"/>
          </w:rPr>
          <w:t>6 см</w:t>
        </w:r>
      </w:smartTag>
      <w:r w:rsidRPr="003F4412">
        <w:rPr>
          <w:rFonts w:ascii="Times New Roman" w:hAnsi="Times New Roman" w:cs="Times New Roman"/>
          <w:noProof/>
          <w:color w:val="000000"/>
          <w:sz w:val="28"/>
          <w:szCs w:val="28"/>
          <w:lang w:val="uk-UA"/>
        </w:rPr>
        <w:t>. Діагноз? Тактика лікаря?</w:t>
      </w:r>
    </w:p>
    <w:p w14:paraId="3EA29ADC"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t>№ 3.</w:t>
      </w:r>
      <w:r w:rsidRPr="003F4412">
        <w:rPr>
          <w:rFonts w:ascii="Times New Roman" w:hAnsi="Times New Roman" w:cs="Times New Roman"/>
          <w:noProof/>
          <w:color w:val="000000"/>
          <w:sz w:val="28"/>
          <w:szCs w:val="28"/>
          <w:lang w:val="uk-UA"/>
        </w:rPr>
        <w:t xml:space="preserve"> Під час строкових пологів двійнею, після народження першої дитини масою </w:t>
      </w:r>
      <w:smartTag w:uri="urn:schemas-microsoft-com:office:smarttags" w:element="metricconverter">
        <w:smartTagPr>
          <w:attr w:name="ProductID" w:val="2800 г"/>
        </w:smartTagPr>
        <w:r w:rsidRPr="003F4412">
          <w:rPr>
            <w:rFonts w:ascii="Times New Roman" w:hAnsi="Times New Roman" w:cs="Times New Roman"/>
            <w:noProof/>
            <w:color w:val="000000"/>
            <w:sz w:val="28"/>
            <w:szCs w:val="28"/>
            <w:lang w:val="uk-UA"/>
          </w:rPr>
          <w:t>2800 г</w:t>
        </w:r>
      </w:smartTag>
      <w:r w:rsidRPr="003F4412">
        <w:rPr>
          <w:rFonts w:ascii="Times New Roman" w:hAnsi="Times New Roman" w:cs="Times New Roman"/>
          <w:noProof/>
          <w:color w:val="000000"/>
          <w:sz w:val="28"/>
          <w:szCs w:val="28"/>
          <w:lang w:val="uk-UA"/>
        </w:rPr>
        <w:t xml:space="preserve"> відійшли навколоплідні води. В процесі вагінального дослідження в піхві знайдено пульсуючий пупковий канатик другого плода. Голівка плода притиснута до термінальної лінії, легко відштовхується. Спроби заправити пуповину безуспішні. Серцебиття плода 160 уд./хв. Передбачувана маса плода </w:t>
      </w:r>
      <w:smartTag w:uri="urn:schemas-microsoft-com:office:smarttags" w:element="metricconverter">
        <w:smartTagPr>
          <w:attr w:name="ProductID" w:val="2500 г"/>
        </w:smartTagPr>
        <w:r w:rsidRPr="003F4412">
          <w:rPr>
            <w:rFonts w:ascii="Times New Roman" w:hAnsi="Times New Roman" w:cs="Times New Roman"/>
            <w:noProof/>
            <w:color w:val="000000"/>
            <w:sz w:val="28"/>
            <w:szCs w:val="28"/>
            <w:lang w:val="uk-UA"/>
          </w:rPr>
          <w:t>2500 г</w:t>
        </w:r>
      </w:smartTag>
      <w:r w:rsidRPr="003F4412">
        <w:rPr>
          <w:rFonts w:ascii="Times New Roman" w:hAnsi="Times New Roman" w:cs="Times New Roman"/>
          <w:noProof/>
          <w:color w:val="000000"/>
          <w:sz w:val="28"/>
          <w:szCs w:val="28"/>
          <w:lang w:val="uk-UA"/>
        </w:rPr>
        <w:t>. Діагноз? Тактика лікаря?</w:t>
      </w:r>
    </w:p>
    <w:p w14:paraId="7F1BC0C3"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b/>
          <w:noProof/>
          <w:color w:val="000000"/>
          <w:sz w:val="28"/>
          <w:szCs w:val="28"/>
          <w:lang w:val="uk-UA"/>
        </w:rPr>
        <w:lastRenderedPageBreak/>
        <w:t>№ 4.</w:t>
      </w:r>
      <w:r w:rsidRPr="003F4412">
        <w:rPr>
          <w:rFonts w:ascii="Times New Roman" w:hAnsi="Times New Roman" w:cs="Times New Roman"/>
          <w:noProof/>
          <w:color w:val="000000"/>
          <w:sz w:val="28"/>
          <w:szCs w:val="28"/>
          <w:lang w:val="uk-UA"/>
        </w:rPr>
        <w:t xml:space="preserve"> Треті термінові пологи. Пологова діяльність активна. Голівка плода опустилася у порожнину малого тазу після бурного відходження вод. Через 5 хв. різко уповільнилося серцебиття плода, з'явилася аритмія. Відкриття шийки матки повне. Діагноз? Тактика лікаря?</w:t>
      </w:r>
    </w:p>
    <w:p w14:paraId="66BEE6AF" w14:textId="77777777" w:rsidR="000B4194" w:rsidRPr="003F4412" w:rsidRDefault="000B4194" w:rsidP="00C95172">
      <w:pPr>
        <w:shd w:val="clear" w:color="auto" w:fill="FFFFFF"/>
        <w:tabs>
          <w:tab w:val="left" w:pos="634"/>
        </w:tabs>
        <w:spacing w:after="0" w:line="240" w:lineRule="auto"/>
        <w:ind w:firstLine="709"/>
        <w:jc w:val="both"/>
        <w:rPr>
          <w:rFonts w:ascii="Times New Roman" w:hAnsi="Times New Roman" w:cs="Times New Roman"/>
          <w:noProof/>
          <w:sz w:val="28"/>
          <w:szCs w:val="28"/>
          <w:lang w:val="uk-UA"/>
        </w:rPr>
      </w:pPr>
      <w:r w:rsidRPr="003F4412">
        <w:rPr>
          <w:rFonts w:ascii="Times New Roman" w:hAnsi="Times New Roman" w:cs="Times New Roman"/>
          <w:b/>
          <w:noProof/>
          <w:color w:val="000000"/>
          <w:sz w:val="28"/>
          <w:szCs w:val="28"/>
          <w:lang w:val="uk-UA"/>
        </w:rPr>
        <w:t>№ 5.</w:t>
      </w:r>
      <w:r w:rsidRPr="003F4412">
        <w:rPr>
          <w:rFonts w:ascii="Times New Roman" w:hAnsi="Times New Roman" w:cs="Times New Roman"/>
          <w:noProof/>
          <w:color w:val="000000"/>
          <w:sz w:val="28"/>
          <w:szCs w:val="28"/>
          <w:lang w:val="uk-UA"/>
        </w:rPr>
        <w:t xml:space="preserve"> Дитина від перших термінових родів, що ускладнились слабістю родової   діяльності,    масою   4000    г.,   довжиною   54   см. Проводилась родостимуляція. Задні     води     зі     значними     домішками     меконію. Не виключається     можливість     аспірації     новонародженим     меконіальнях навколоплодових   вод. Діагноз? Тактика лікаря?</w:t>
      </w:r>
    </w:p>
    <w:p w14:paraId="44A4AC81" w14:textId="77777777" w:rsidR="000B4194" w:rsidRPr="003F4412" w:rsidRDefault="000B4194" w:rsidP="00C95172">
      <w:pPr>
        <w:spacing w:after="0" w:line="240" w:lineRule="auto"/>
        <w:ind w:firstLine="709"/>
        <w:jc w:val="both"/>
        <w:rPr>
          <w:rFonts w:ascii="Times New Roman" w:hAnsi="Times New Roman" w:cs="Times New Roman"/>
          <w:noProof/>
          <w:color w:val="000000"/>
          <w:sz w:val="28"/>
          <w:szCs w:val="28"/>
          <w:lang w:val="uk-UA"/>
        </w:rPr>
      </w:pPr>
    </w:p>
    <w:p w14:paraId="7C7A9E09" w14:textId="77777777" w:rsidR="00B63DA6" w:rsidRPr="003F4412" w:rsidRDefault="00B63DA6" w:rsidP="00C95172">
      <w:pPr>
        <w:spacing w:line="240" w:lineRule="auto"/>
        <w:ind w:firstLine="709"/>
        <w:jc w:val="both"/>
        <w:rPr>
          <w:rFonts w:ascii="Times New Roman" w:hAnsi="Times New Roman" w:cs="Times New Roman"/>
          <w:b/>
          <w:noProof/>
          <w:color w:val="000000"/>
          <w:sz w:val="28"/>
          <w:szCs w:val="28"/>
          <w:lang w:val="uk-UA"/>
        </w:rPr>
      </w:pPr>
    </w:p>
    <w:p w14:paraId="070DC2EC" w14:textId="77777777" w:rsidR="00B63DA6" w:rsidRPr="003F4412" w:rsidRDefault="00B63DA6" w:rsidP="00C95172">
      <w:pPr>
        <w:spacing w:line="240" w:lineRule="auto"/>
        <w:ind w:firstLine="709"/>
        <w:jc w:val="both"/>
        <w:rPr>
          <w:rFonts w:ascii="Times New Roman" w:hAnsi="Times New Roman" w:cs="Times New Roman"/>
          <w:b/>
          <w:noProof/>
          <w:color w:val="000000"/>
          <w:sz w:val="28"/>
          <w:szCs w:val="28"/>
          <w:lang w:val="uk-UA"/>
        </w:rPr>
      </w:pPr>
      <w:r w:rsidRPr="003F4412">
        <w:rPr>
          <w:rFonts w:ascii="Times New Roman" w:hAnsi="Times New Roman" w:cs="Times New Roman"/>
          <w:b/>
          <w:noProof/>
          <w:color w:val="000000"/>
          <w:sz w:val="28"/>
          <w:szCs w:val="28"/>
          <w:lang w:val="uk-UA"/>
        </w:rPr>
        <w:t>X.Тестовий конроль.</w:t>
      </w:r>
    </w:p>
    <w:p w14:paraId="35FB90C1"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1.</w:t>
      </w:r>
      <w:r w:rsidRPr="003F4412">
        <w:rPr>
          <w:rFonts w:ascii="Times New Roman" w:hAnsi="Times New Roman" w:cs="Times New Roman"/>
          <w:noProof/>
          <w:color w:val="000000"/>
          <w:sz w:val="28"/>
          <w:szCs w:val="28"/>
          <w:lang w:val="uk-UA"/>
        </w:rPr>
        <w:tab/>
        <w:t xml:space="preserve">Першонароджуюча, 30 рокiв. Голiвка у порожнинi малого тазу. Серцебиття плода почало уповiльнюватися, з’явилася аритмiя. Що робити? </w:t>
      </w:r>
    </w:p>
    <w:p w14:paraId="0EED1EB9"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Шкiрно-головнi щипцi</w:t>
      </w:r>
    </w:p>
    <w:p w14:paraId="39C0542F"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Вихiднi акушерськi щипцi </w:t>
      </w:r>
    </w:p>
    <w:p w14:paraId="226A52A9"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Кесарiв розтин </w:t>
      </w:r>
    </w:p>
    <w:p w14:paraId="63F1F116"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Перiнеотомiя </w:t>
      </w:r>
    </w:p>
    <w:p w14:paraId="53BAD513"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Порожнинні акушерськi щипцi</w:t>
      </w:r>
    </w:p>
    <w:p w14:paraId="418D0BF3"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2.</w:t>
      </w:r>
      <w:r w:rsidRPr="003F4412">
        <w:rPr>
          <w:rFonts w:ascii="Times New Roman" w:hAnsi="Times New Roman" w:cs="Times New Roman"/>
          <w:noProof/>
          <w:color w:val="000000"/>
          <w:sz w:val="28"/>
          <w:szCs w:val="28"/>
          <w:lang w:val="uk-UA"/>
        </w:rPr>
        <w:tab/>
        <w:t xml:space="preserve"> Роділля 25 років знаходиться в пологах  протягом 16 годин. Потуги малоефективні, продовжуються 1,5 години. Голівка плода в порожнині малого тазу. Серцебиття плода раптом стало глухим, аритмічним 100/хв. При вагінальному дослідженні: відкриття шийки матки повне, плодовий міхур відсутній. Голівка в порожнині малого тазу. Яка подальша акушерська тактика? </w:t>
      </w:r>
    </w:p>
    <w:p w14:paraId="5B103F2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Кесарiв розтин</w:t>
      </w:r>
    </w:p>
    <w:p w14:paraId="19534E6D"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Подальше консервативне проведення пологів </w:t>
      </w:r>
    </w:p>
    <w:p w14:paraId="2BF4793A"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Накладання акушерських щипців </w:t>
      </w:r>
    </w:p>
    <w:p w14:paraId="5CDB6070"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Вакуум-екстракція плода </w:t>
      </w:r>
    </w:p>
    <w:p w14:paraId="670F95A2"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Родостимуляція окситоцином</w:t>
      </w:r>
    </w:p>
    <w:p w14:paraId="5BEC45BC"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3.</w:t>
      </w:r>
      <w:r w:rsidRPr="003F4412">
        <w:rPr>
          <w:rFonts w:ascii="Times New Roman" w:hAnsi="Times New Roman" w:cs="Times New Roman"/>
          <w:noProof/>
          <w:color w:val="000000"/>
          <w:sz w:val="28"/>
          <w:szCs w:val="28"/>
          <w:lang w:val="uk-UA"/>
        </w:rPr>
        <w:tab/>
        <w:t xml:space="preserve"> Породілля 30 років, соматично здорова. II період родів. Передбачувана маса плода </w:t>
      </w:r>
      <w:smartTag w:uri="urn:schemas-microsoft-com:office:smarttags" w:element="metricconverter">
        <w:smartTagPr>
          <w:attr w:name="ProductID" w:val="3100 г"/>
        </w:smartTagPr>
        <w:r w:rsidRPr="003F4412">
          <w:rPr>
            <w:rFonts w:ascii="Times New Roman" w:hAnsi="Times New Roman" w:cs="Times New Roman"/>
            <w:noProof/>
            <w:color w:val="000000"/>
            <w:sz w:val="28"/>
            <w:szCs w:val="28"/>
            <w:lang w:val="uk-UA"/>
          </w:rPr>
          <w:t>3100 г</w:t>
        </w:r>
      </w:smartTag>
      <w:r w:rsidRPr="003F4412">
        <w:rPr>
          <w:rFonts w:ascii="Times New Roman" w:hAnsi="Times New Roman" w:cs="Times New Roman"/>
          <w:noProof/>
          <w:color w:val="000000"/>
          <w:sz w:val="28"/>
          <w:szCs w:val="28"/>
          <w:lang w:val="uk-UA"/>
        </w:rPr>
        <w:t xml:space="preserve">. Серцебиття плода глухе, 90/хв., ритмічне, голівка на тазовому дні, стрілоподібний шов у прямому розмірі площини виходу з малого тазу, вид передній. Яка тактика лікаря найбільше доцільна в даному випадку? </w:t>
      </w:r>
    </w:p>
    <w:p w14:paraId="123C2DFE"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Кесарiв розтин</w:t>
      </w:r>
    </w:p>
    <w:p w14:paraId="29BD23F2"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Вихідні акушерські щипці </w:t>
      </w:r>
    </w:p>
    <w:p w14:paraId="5818B701"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Порожнинні акушерські щипці </w:t>
      </w:r>
    </w:p>
    <w:p w14:paraId="47319521"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Родостимуляція </w:t>
      </w:r>
    </w:p>
    <w:p w14:paraId="5432DED1"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Лікування внутрішньоутробної гіпоксії плода</w:t>
      </w:r>
    </w:p>
    <w:p w14:paraId="3E9ACADF"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4.</w:t>
      </w:r>
      <w:r w:rsidRPr="003F4412">
        <w:rPr>
          <w:rFonts w:ascii="Times New Roman" w:hAnsi="Times New Roman" w:cs="Times New Roman"/>
          <w:noProof/>
          <w:color w:val="000000"/>
          <w:sz w:val="28"/>
          <w:szCs w:val="28"/>
          <w:lang w:val="uk-UA"/>
        </w:rPr>
        <w:tab/>
        <w:t xml:space="preserve"> Роділля 22 років знаходиться у пологовому відділенні з активною пологовою діяльністю. Злились навколоплідні води, випала пуповина. Положення плода поздовжнє, сідничне передлежання. Піхвове дослідження: шийка матки згладжена, відкриття </w:t>
      </w:r>
      <w:smartTag w:uri="urn:schemas-microsoft-com:office:smarttags" w:element="metricconverter">
        <w:smartTagPr>
          <w:attr w:name="ProductID" w:val="6 см"/>
        </w:smartTagPr>
        <w:r w:rsidRPr="003F4412">
          <w:rPr>
            <w:rFonts w:ascii="Times New Roman" w:hAnsi="Times New Roman" w:cs="Times New Roman"/>
            <w:noProof/>
            <w:color w:val="000000"/>
            <w:sz w:val="28"/>
            <w:szCs w:val="28"/>
            <w:lang w:val="uk-UA"/>
          </w:rPr>
          <w:t>6 см</w:t>
        </w:r>
      </w:smartTag>
      <w:r w:rsidRPr="003F4412">
        <w:rPr>
          <w:rFonts w:ascii="Times New Roman" w:hAnsi="Times New Roman" w:cs="Times New Roman"/>
          <w:noProof/>
          <w:color w:val="000000"/>
          <w:sz w:val="28"/>
          <w:szCs w:val="28"/>
          <w:lang w:val="uk-UA"/>
        </w:rPr>
        <w:t>; плідного міхура немає; передлежать сідниці, протиснуті до входу в малий таз. У піхві знаходиться пульсуюча пуповина. Якою мусить бути тактика ведення ?</w:t>
      </w:r>
    </w:p>
    <w:p w14:paraId="5365A9C6"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A.</w:t>
      </w:r>
      <w:r w:rsidRPr="003F4412">
        <w:rPr>
          <w:rFonts w:ascii="Times New Roman" w:hAnsi="Times New Roman" w:cs="Times New Roman"/>
          <w:noProof/>
          <w:color w:val="000000"/>
          <w:sz w:val="28"/>
          <w:szCs w:val="28"/>
          <w:lang w:val="uk-UA"/>
        </w:rPr>
        <w:tab/>
        <w:t>Консервативно-лікувальна</w:t>
      </w:r>
    </w:p>
    <w:p w14:paraId="7E2EE5D2"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Екстракція плода за тазовий кінець </w:t>
      </w:r>
    </w:p>
    <w:p w14:paraId="6833A1C6"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Кесарів розтин </w:t>
      </w:r>
    </w:p>
    <w:p w14:paraId="1FD205C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Родостимуляція окситоцином </w:t>
      </w:r>
    </w:p>
    <w:p w14:paraId="57340C10"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Заправлення пуповини та родостимуляція</w:t>
      </w:r>
    </w:p>
    <w:p w14:paraId="02BFB62E"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5.</w:t>
      </w:r>
      <w:r w:rsidRPr="003F4412">
        <w:rPr>
          <w:rFonts w:ascii="Times New Roman" w:hAnsi="Times New Roman" w:cs="Times New Roman"/>
          <w:noProof/>
          <w:color w:val="000000"/>
          <w:sz w:val="28"/>
          <w:szCs w:val="28"/>
          <w:lang w:val="uk-UA"/>
        </w:rPr>
        <w:tab/>
        <w:t xml:space="preserve"> Повторні пологи у жінки 30 років. Тривалість пологів 14 годин. Серцебиття плода приглушене, аритмічне 100 уд./хв. Вагінальне дослідження: відкриття шийки матки повне, голівка плода в площині виходу з малого тазу. Сагітальний шов в прямому розмірі, мале тім'ячко біля лона. Визначте подальшу тактику проведення пологів. </w:t>
      </w:r>
    </w:p>
    <w:p w14:paraId="0FBCB990"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 xml:space="preserve">Використання вихідних акушерських щипців </w:t>
      </w:r>
    </w:p>
    <w:p w14:paraId="56277B4A"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Стимуляція родової діяльності окситоцином </w:t>
      </w:r>
    </w:p>
    <w:p w14:paraId="43B1BCA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Кесарiв розтин </w:t>
      </w:r>
    </w:p>
    <w:p w14:paraId="149EDBF6"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Шкірно-головні щипці за Івановим </w:t>
      </w:r>
    </w:p>
    <w:p w14:paraId="2D6933ED"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Використання порожнинних акушерських щипців</w:t>
      </w:r>
    </w:p>
    <w:p w14:paraId="37F9D07B"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6.</w:t>
      </w:r>
      <w:r w:rsidRPr="003F4412">
        <w:rPr>
          <w:rFonts w:ascii="Times New Roman" w:hAnsi="Times New Roman" w:cs="Times New Roman"/>
          <w:noProof/>
          <w:color w:val="000000"/>
          <w:sz w:val="28"/>
          <w:szCs w:val="28"/>
          <w:lang w:val="uk-UA"/>
        </w:rPr>
        <w:tab/>
        <w:t>Роділля 25 років, знаходиться в пологах  протягом 16 годин. 2 період пологів. Потуги малоефективні, продовжуються 1,5 години. Голівка плода в порожнині малого тазу. Серцебиття плода глухе, аритмічне 100 ударів за хвилину. При вагінальному дослідженні: відкриття шийки матки повне, плодовий міхур відсутній. Голівка в порожнині малого тазу. Яка подальша тактика?</w:t>
      </w:r>
    </w:p>
    <w:p w14:paraId="05BFE02B"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Вакуум-екстракція плода</w:t>
      </w:r>
    </w:p>
    <w:p w14:paraId="2D079129"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Консервативне проведення пологів </w:t>
      </w:r>
    </w:p>
    <w:p w14:paraId="1658ACEF"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Виконати кесарiв розтин </w:t>
      </w:r>
    </w:p>
    <w:p w14:paraId="62EF1AE6"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Використати акушерські щипці </w:t>
      </w:r>
    </w:p>
    <w:p w14:paraId="09E7CDBD"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Родостимуляція окситоцином</w:t>
      </w:r>
    </w:p>
    <w:p w14:paraId="1CCC798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7.</w:t>
      </w:r>
      <w:r w:rsidRPr="003F4412">
        <w:rPr>
          <w:rFonts w:ascii="Times New Roman" w:hAnsi="Times New Roman" w:cs="Times New Roman"/>
          <w:noProof/>
          <w:color w:val="000000"/>
          <w:sz w:val="28"/>
          <w:szCs w:val="28"/>
          <w:lang w:val="uk-UA"/>
        </w:rPr>
        <w:tab/>
        <w:t xml:space="preserve">Роділля 28 років доставлена у пологове відділення швидкою допомогою. Дана вагітність ІІІ-я, І-а закінчилась нормальними пологами, ІІ-а - самовільним викиднем. Положення плода поздовжнє, до входу в малий таз передлежать сідниці, пологова діяльність регулярна, активна. При вагінальному огляді вилились навколоплідні води, після чого серцебиття плода порідшало до 100 ударів в 1 хвилину. P.V.: відкриття шийки матки повне, плідний міхур відсутній, у піхві визначається пуповина. Сідниці плода у вузькій частині малого тазу. Що повинен зробити лікар, який веде пологи? </w:t>
      </w:r>
    </w:p>
    <w:p w14:paraId="6B5E9D1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         Провести лікування гострої гіпоксії плода</w:t>
      </w:r>
    </w:p>
    <w:p w14:paraId="27BD308E"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Виконати екстракцію плода за тазовий кінець </w:t>
      </w:r>
    </w:p>
    <w:p w14:paraId="1FFC903A"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Заправити пупковий канатик, далі роди вести консервативно </w:t>
      </w:r>
    </w:p>
    <w:p w14:paraId="3735D657"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Терміново виконати кесарiв розтин </w:t>
      </w:r>
    </w:p>
    <w:p w14:paraId="276C963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Виконати епізіотомію і допомогу за Цов’яновим І</w:t>
      </w:r>
    </w:p>
    <w:p w14:paraId="0BCB377D"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8.</w:t>
      </w:r>
      <w:r w:rsidRPr="003F4412">
        <w:rPr>
          <w:rFonts w:ascii="Times New Roman" w:hAnsi="Times New Roman" w:cs="Times New Roman"/>
          <w:noProof/>
          <w:color w:val="000000"/>
          <w:sz w:val="28"/>
          <w:szCs w:val="28"/>
          <w:lang w:val="uk-UA"/>
        </w:rPr>
        <w:tab/>
        <w:t xml:space="preserve">У впершевагітної 38 років, в 41-42 тиж., скарги на послаблення рухів плода. Клінічні та лабораторні дані вказують на переношену вагітність. Передбачувана маса плода </w:t>
      </w:r>
      <w:smartTag w:uri="urn:schemas-microsoft-com:office:smarttags" w:element="metricconverter">
        <w:smartTagPr>
          <w:attr w:name="ProductID" w:val="4200 г"/>
        </w:smartTagPr>
        <w:r w:rsidRPr="003F4412">
          <w:rPr>
            <w:rFonts w:ascii="Times New Roman" w:hAnsi="Times New Roman" w:cs="Times New Roman"/>
            <w:noProof/>
            <w:color w:val="000000"/>
            <w:sz w:val="28"/>
            <w:szCs w:val="28"/>
            <w:lang w:val="uk-UA"/>
          </w:rPr>
          <w:t>4200 г</w:t>
        </w:r>
      </w:smartTag>
      <w:r w:rsidRPr="003F4412">
        <w:rPr>
          <w:rFonts w:ascii="Times New Roman" w:hAnsi="Times New Roman" w:cs="Times New Roman"/>
          <w:noProof/>
          <w:color w:val="000000"/>
          <w:sz w:val="28"/>
          <w:szCs w:val="28"/>
          <w:lang w:val="uk-UA"/>
        </w:rPr>
        <w:t xml:space="preserve">. Серцебиття плода приглушене, 160 ударів за хвилину. За даними амніоскопії – навколоплідні води зеленого кольору. Яка тактика щодо розродження? </w:t>
      </w:r>
    </w:p>
    <w:p w14:paraId="0E1C6DC9"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Пологозбудження окситоцином</w:t>
      </w:r>
    </w:p>
    <w:p w14:paraId="73AC7469"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Вичікувати початок самостійної пологової діяльності </w:t>
      </w:r>
    </w:p>
    <w:p w14:paraId="39FAC96B"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lastRenderedPageBreak/>
        <w:t>C.</w:t>
      </w:r>
      <w:r w:rsidRPr="003F4412">
        <w:rPr>
          <w:rFonts w:ascii="Times New Roman" w:hAnsi="Times New Roman" w:cs="Times New Roman"/>
          <w:noProof/>
          <w:color w:val="000000"/>
          <w:sz w:val="28"/>
          <w:szCs w:val="28"/>
          <w:lang w:val="uk-UA"/>
        </w:rPr>
        <w:tab/>
        <w:t xml:space="preserve">Провести окситоциновий тест </w:t>
      </w:r>
    </w:p>
    <w:p w14:paraId="650DEFA7"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Кесарiв розтин </w:t>
      </w:r>
    </w:p>
    <w:p w14:paraId="62AFB514"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Пологозбудження простагландинами</w:t>
      </w:r>
    </w:p>
    <w:p w14:paraId="09C2B130"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9.</w:t>
      </w:r>
      <w:r w:rsidRPr="003F4412">
        <w:rPr>
          <w:rFonts w:ascii="Times New Roman" w:hAnsi="Times New Roman" w:cs="Times New Roman"/>
          <w:noProof/>
          <w:color w:val="000000"/>
          <w:sz w:val="28"/>
          <w:szCs w:val="28"/>
          <w:lang w:val="uk-UA"/>
        </w:rPr>
        <w:tab/>
        <w:t xml:space="preserve"> Першонароджуюча, 36 рокiв, пологова дiяльнiсть триває 5 годин. Пологи - термiновi. Перейми тривалiстю 35-40 сек. через 5 хв. Злились меконiальні води. Серцебиття плода - 90 ударiв за хвилину. При пiхвовому обстеженнi : шийка матки згладжена, вiдкриття вiчка шийки матки - </w:t>
      </w:r>
      <w:smartTag w:uri="urn:schemas-microsoft-com:office:smarttags" w:element="metricconverter">
        <w:smartTagPr>
          <w:attr w:name="ProductID" w:val="6 см"/>
        </w:smartTagPr>
        <w:r w:rsidRPr="003F4412">
          <w:rPr>
            <w:rFonts w:ascii="Times New Roman" w:hAnsi="Times New Roman" w:cs="Times New Roman"/>
            <w:noProof/>
            <w:color w:val="000000"/>
            <w:sz w:val="28"/>
            <w:szCs w:val="28"/>
            <w:lang w:val="uk-UA"/>
          </w:rPr>
          <w:t>6 см</w:t>
        </w:r>
      </w:smartTag>
      <w:r w:rsidRPr="003F4412">
        <w:rPr>
          <w:rFonts w:ascii="Times New Roman" w:hAnsi="Times New Roman" w:cs="Times New Roman"/>
          <w:noProof/>
          <w:color w:val="000000"/>
          <w:sz w:val="28"/>
          <w:szCs w:val="28"/>
          <w:lang w:val="uk-UA"/>
        </w:rPr>
        <w:t xml:space="preserve">. Якi дiї найбiльш доцiльнi ? </w:t>
      </w:r>
    </w:p>
    <w:p w14:paraId="0D1427A7"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A.</w:t>
      </w:r>
      <w:r w:rsidRPr="003F4412">
        <w:rPr>
          <w:rFonts w:ascii="Times New Roman" w:hAnsi="Times New Roman" w:cs="Times New Roman"/>
          <w:noProof/>
          <w:color w:val="000000"/>
          <w:sz w:val="28"/>
          <w:szCs w:val="28"/>
          <w:lang w:val="uk-UA"/>
        </w:rPr>
        <w:tab/>
        <w:t>Медикаментозний сон</w:t>
      </w:r>
    </w:p>
    <w:p w14:paraId="5941E165"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 xml:space="preserve">Акушерськi щипцi </w:t>
      </w:r>
    </w:p>
    <w:p w14:paraId="4F70D494"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 xml:space="preserve">Кесарiв розтин </w:t>
      </w:r>
    </w:p>
    <w:p w14:paraId="36981964"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D.</w:t>
      </w:r>
      <w:r w:rsidRPr="003F4412">
        <w:rPr>
          <w:rFonts w:ascii="Times New Roman" w:hAnsi="Times New Roman" w:cs="Times New Roman"/>
          <w:noProof/>
          <w:color w:val="000000"/>
          <w:sz w:val="28"/>
          <w:szCs w:val="28"/>
          <w:lang w:val="uk-UA"/>
        </w:rPr>
        <w:tab/>
        <w:t xml:space="preserve">Введення утеротонікiв </w:t>
      </w:r>
    </w:p>
    <w:p w14:paraId="0412F330" w14:textId="77777777" w:rsidR="00B63DA6" w:rsidRPr="003F4412" w:rsidRDefault="00B63DA6" w:rsidP="00C95172">
      <w:pPr>
        <w:spacing w:after="0" w:line="240" w:lineRule="auto"/>
        <w:ind w:firstLine="709"/>
        <w:jc w:val="both"/>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E.</w:t>
      </w:r>
      <w:r w:rsidRPr="003F4412">
        <w:rPr>
          <w:rFonts w:ascii="Times New Roman" w:hAnsi="Times New Roman" w:cs="Times New Roman"/>
          <w:noProof/>
          <w:color w:val="000000"/>
          <w:sz w:val="28"/>
          <w:szCs w:val="28"/>
          <w:lang w:val="uk-UA"/>
        </w:rPr>
        <w:tab/>
        <w:t>Введення спазмолiтикiв</w:t>
      </w:r>
    </w:p>
    <w:p w14:paraId="66083474" w14:textId="77777777" w:rsidR="000B4194" w:rsidRPr="003F4412" w:rsidRDefault="000B4194" w:rsidP="00C95172">
      <w:pPr>
        <w:shd w:val="clear" w:color="auto" w:fill="FFFFFF"/>
        <w:tabs>
          <w:tab w:val="left" w:pos="595"/>
        </w:tabs>
        <w:spacing w:after="0" w:line="240" w:lineRule="auto"/>
        <w:ind w:left="5" w:firstLine="709"/>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10.       Доношена дитина народилась в стані асфіксії середнього ступеню важкості. Після   проведення    первинної   реанімаційної   допомоги   дихає самостійно, серцебиття 120 уд/хв., спостерігається ціаноз шкіри.</w:t>
      </w:r>
    </w:p>
    <w:p w14:paraId="63D132EF" w14:textId="77777777" w:rsidR="000B4194" w:rsidRPr="003F4412" w:rsidRDefault="000B4194" w:rsidP="00C95172">
      <w:pPr>
        <w:shd w:val="clear" w:color="auto" w:fill="FFFFFF"/>
        <w:spacing w:after="0" w:line="240" w:lineRule="auto"/>
        <w:ind w:left="341" w:right="2016"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 xml:space="preserve">Якою повинна бути подальша тактика лікаря? </w:t>
      </w:r>
    </w:p>
    <w:p w14:paraId="6B9BF122" w14:textId="77777777" w:rsidR="000B4194" w:rsidRPr="003F4412" w:rsidRDefault="000B4194" w:rsidP="00C95172">
      <w:pPr>
        <w:shd w:val="clear" w:color="auto" w:fill="FFFFFF"/>
        <w:spacing w:after="0" w:line="240" w:lineRule="auto"/>
        <w:ind w:left="341" w:right="2016" w:firstLine="709"/>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А. Провести інтубацію.</w:t>
      </w:r>
    </w:p>
    <w:p w14:paraId="587E9E49" w14:textId="77777777" w:rsidR="000B4194" w:rsidRPr="003F4412" w:rsidRDefault="000B4194" w:rsidP="00C95172">
      <w:pPr>
        <w:shd w:val="clear" w:color="auto" w:fill="FFFFFF"/>
        <w:tabs>
          <w:tab w:val="left" w:pos="552"/>
        </w:tabs>
        <w:spacing w:after="0" w:line="240" w:lineRule="auto"/>
        <w:ind w:left="326" w:firstLine="709"/>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B.</w:t>
      </w:r>
      <w:r w:rsidRPr="003F4412">
        <w:rPr>
          <w:rFonts w:ascii="Times New Roman" w:hAnsi="Times New Roman" w:cs="Times New Roman"/>
          <w:noProof/>
          <w:color w:val="000000"/>
          <w:sz w:val="28"/>
          <w:szCs w:val="28"/>
          <w:lang w:val="uk-UA"/>
        </w:rPr>
        <w:tab/>
        <w:t>Провести додаткову оксигенацію.</w:t>
      </w:r>
    </w:p>
    <w:p w14:paraId="0C8B36F5" w14:textId="77777777" w:rsidR="000B4194" w:rsidRPr="003F4412" w:rsidRDefault="000B4194" w:rsidP="00C95172">
      <w:pPr>
        <w:shd w:val="clear" w:color="auto" w:fill="FFFFFF"/>
        <w:tabs>
          <w:tab w:val="left" w:pos="552"/>
        </w:tabs>
        <w:spacing w:after="0" w:line="240" w:lineRule="auto"/>
        <w:ind w:left="326" w:firstLine="709"/>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C.</w:t>
      </w:r>
      <w:r w:rsidRPr="003F4412">
        <w:rPr>
          <w:rFonts w:ascii="Times New Roman" w:hAnsi="Times New Roman" w:cs="Times New Roman"/>
          <w:noProof/>
          <w:color w:val="000000"/>
          <w:sz w:val="28"/>
          <w:szCs w:val="28"/>
          <w:lang w:val="uk-UA"/>
        </w:rPr>
        <w:tab/>
        <w:t>Провести непрямий масаж серця.</w:t>
      </w:r>
    </w:p>
    <w:p w14:paraId="53C7FFB6" w14:textId="77777777" w:rsidR="000B4194" w:rsidRPr="003F4412" w:rsidRDefault="000B4194" w:rsidP="00C95172">
      <w:pPr>
        <w:shd w:val="clear" w:color="auto" w:fill="FFFFFF"/>
        <w:spacing w:after="0" w:line="240" w:lineRule="auto"/>
        <w:ind w:left="322" w:right="1920" w:firstLine="709"/>
        <w:rPr>
          <w:rFonts w:ascii="Times New Roman" w:hAnsi="Times New Roman" w:cs="Times New Roman"/>
          <w:noProof/>
          <w:color w:val="000000"/>
          <w:sz w:val="28"/>
          <w:szCs w:val="28"/>
          <w:lang w:val="uk-UA"/>
        </w:rPr>
      </w:pPr>
      <w:r w:rsidRPr="003F4412">
        <w:rPr>
          <w:rFonts w:ascii="Times New Roman" w:hAnsi="Times New Roman" w:cs="Times New Roman"/>
          <w:noProof/>
          <w:color w:val="000000"/>
          <w:sz w:val="28"/>
          <w:szCs w:val="28"/>
          <w:lang w:val="uk-UA"/>
        </w:rPr>
        <w:t>Д. Відсмоктати слиз із верхніх дихальних шляхів.</w:t>
      </w:r>
    </w:p>
    <w:p w14:paraId="3AA9D77D" w14:textId="77777777" w:rsidR="000B4194" w:rsidRPr="003F4412" w:rsidRDefault="000B4194" w:rsidP="00C95172">
      <w:pPr>
        <w:shd w:val="clear" w:color="auto" w:fill="FFFFFF"/>
        <w:spacing w:after="0" w:line="240" w:lineRule="auto"/>
        <w:ind w:left="322" w:right="1920" w:firstLine="709"/>
        <w:rPr>
          <w:rFonts w:ascii="Times New Roman" w:hAnsi="Times New Roman" w:cs="Times New Roman"/>
          <w:noProof/>
          <w:sz w:val="28"/>
          <w:szCs w:val="28"/>
          <w:lang w:val="uk-UA"/>
        </w:rPr>
      </w:pPr>
      <w:r w:rsidRPr="003F4412">
        <w:rPr>
          <w:rFonts w:ascii="Times New Roman" w:hAnsi="Times New Roman" w:cs="Times New Roman"/>
          <w:noProof/>
          <w:color w:val="000000"/>
          <w:sz w:val="28"/>
          <w:szCs w:val="28"/>
          <w:lang w:val="uk-UA"/>
        </w:rPr>
        <w:t>Е. Провести допоміжну вентиляцію легенів.</w:t>
      </w:r>
    </w:p>
    <w:p w14:paraId="20BC9F3E" w14:textId="77777777" w:rsidR="000B4194" w:rsidRPr="003F4412" w:rsidRDefault="000B4194" w:rsidP="00C95172">
      <w:pPr>
        <w:spacing w:after="0" w:line="240" w:lineRule="auto"/>
        <w:ind w:firstLine="709"/>
        <w:jc w:val="both"/>
        <w:rPr>
          <w:rFonts w:ascii="Times New Roman" w:hAnsi="Times New Roman" w:cs="Times New Roman"/>
          <w:noProof/>
          <w:color w:val="000000"/>
          <w:sz w:val="28"/>
          <w:szCs w:val="28"/>
          <w:lang w:val="uk-UA"/>
        </w:rPr>
      </w:pPr>
    </w:p>
    <w:p w14:paraId="104141B2" w14:textId="77777777" w:rsidR="00A31267" w:rsidRPr="003F4412" w:rsidRDefault="00A31267" w:rsidP="00A31267">
      <w:pPr>
        <w:pStyle w:val="a7"/>
        <w:spacing w:before="0" w:beforeAutospacing="0" w:after="0" w:afterAutospacing="0"/>
        <w:jc w:val="center"/>
        <w:rPr>
          <w:sz w:val="28"/>
          <w:szCs w:val="28"/>
          <w:lang w:val="uk-UA"/>
        </w:rPr>
      </w:pPr>
      <w:r w:rsidRPr="003F4412">
        <w:rPr>
          <w:b/>
          <w:bCs/>
          <w:color w:val="000000"/>
          <w:sz w:val="28"/>
          <w:szCs w:val="28"/>
          <w:lang w:val="uk-UA"/>
        </w:rPr>
        <w:t>РЕКОМЕНДОВАНА ЛІТЕРАТУРА</w:t>
      </w:r>
    </w:p>
    <w:p w14:paraId="32820888" w14:textId="77777777" w:rsidR="00A31267" w:rsidRPr="003F4412" w:rsidRDefault="00A31267" w:rsidP="00A31267">
      <w:pPr>
        <w:spacing w:line="240" w:lineRule="auto"/>
        <w:jc w:val="both"/>
        <w:rPr>
          <w:rFonts w:ascii="Times New Roman" w:eastAsia="Times New Roman" w:hAnsi="Times New Roman" w:cs="Times New Roman"/>
          <w:b/>
          <w:bCs/>
          <w:color w:val="000000"/>
          <w:sz w:val="28"/>
          <w:szCs w:val="28"/>
          <w:lang w:val="uk-UA" w:eastAsia="ru-RU"/>
        </w:rPr>
      </w:pPr>
      <w:r w:rsidRPr="003F4412">
        <w:rPr>
          <w:rFonts w:ascii="Times New Roman" w:eastAsia="Times New Roman" w:hAnsi="Times New Roman" w:cs="Times New Roman"/>
          <w:b/>
          <w:bCs/>
          <w:color w:val="000000"/>
          <w:sz w:val="28"/>
          <w:szCs w:val="28"/>
          <w:lang w:val="uk-UA" w:eastAsia="ru-RU"/>
        </w:rPr>
        <w:t>Основна </w:t>
      </w:r>
    </w:p>
    <w:p w14:paraId="418E0C18" w14:textId="77777777" w:rsidR="00A31267" w:rsidRPr="003F4412" w:rsidRDefault="00A31267" w:rsidP="00A31267">
      <w:pPr>
        <w:spacing w:line="240" w:lineRule="auto"/>
        <w:jc w:val="center"/>
        <w:rPr>
          <w:rFonts w:ascii="Times New Roman" w:eastAsia="Times New Roman" w:hAnsi="Times New Roman" w:cs="Times New Roman"/>
          <w:sz w:val="28"/>
          <w:szCs w:val="28"/>
          <w:lang w:val="uk-UA" w:eastAsia="ru-RU"/>
        </w:rPr>
      </w:pPr>
    </w:p>
    <w:p w14:paraId="0172C186"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Алгоритми в акушерстві і гінекології. Видання третє, доповнене, під редакцією проф. В.О. Бенюка. К.: «Бібліотека «Здоров’я України». -2018.- 504 с.</w:t>
      </w:r>
    </w:p>
    <w:p w14:paraId="2A76EC20"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Акушерський фантом/Під редакцією проф. В.О. Бенюка, І.А. </w:t>
      </w:r>
      <w:proofErr w:type="spellStart"/>
      <w:r w:rsidRPr="003F4412">
        <w:rPr>
          <w:rFonts w:ascii="Times New Roman" w:eastAsia="Times New Roman" w:hAnsi="Times New Roman" w:cs="Times New Roman"/>
          <w:color w:val="000000"/>
          <w:sz w:val="28"/>
          <w:szCs w:val="28"/>
          <w:lang w:val="uk-UA" w:eastAsia="ru-RU"/>
        </w:rPr>
        <w:t>Усевича</w:t>
      </w:r>
      <w:proofErr w:type="spellEnd"/>
      <w:r w:rsidRPr="003F4412">
        <w:rPr>
          <w:rFonts w:ascii="Times New Roman" w:eastAsia="Times New Roman" w:hAnsi="Times New Roman" w:cs="Times New Roman"/>
          <w:color w:val="000000"/>
          <w:sz w:val="28"/>
          <w:szCs w:val="28"/>
          <w:lang w:val="uk-UA" w:eastAsia="ru-RU"/>
        </w:rPr>
        <w:t xml:space="preserve">, О.А. </w:t>
      </w:r>
      <w:proofErr w:type="spellStart"/>
      <w:r w:rsidRPr="003F4412">
        <w:rPr>
          <w:rFonts w:ascii="Times New Roman" w:eastAsia="Times New Roman" w:hAnsi="Times New Roman" w:cs="Times New Roman"/>
          <w:color w:val="000000"/>
          <w:sz w:val="28"/>
          <w:szCs w:val="28"/>
          <w:lang w:val="uk-UA" w:eastAsia="ru-RU"/>
        </w:rPr>
        <w:t>Диндар</w:t>
      </w:r>
      <w:proofErr w:type="spellEnd"/>
      <w:r w:rsidRPr="003F4412">
        <w:rPr>
          <w:rFonts w:ascii="Times New Roman" w:eastAsia="Times New Roman" w:hAnsi="Times New Roman" w:cs="Times New Roman"/>
          <w:color w:val="000000"/>
          <w:sz w:val="28"/>
          <w:szCs w:val="28"/>
          <w:lang w:val="uk-UA" w:eastAsia="ru-RU"/>
        </w:rPr>
        <w:t xml:space="preserve">. - Київ: «Здоров’я </w:t>
      </w:r>
      <w:proofErr w:type="spellStart"/>
      <w:r w:rsidRPr="003F4412">
        <w:rPr>
          <w:rFonts w:ascii="Times New Roman" w:eastAsia="Times New Roman" w:hAnsi="Times New Roman" w:cs="Times New Roman"/>
          <w:color w:val="000000"/>
          <w:sz w:val="28"/>
          <w:szCs w:val="28"/>
          <w:lang w:val="uk-UA" w:eastAsia="ru-RU"/>
        </w:rPr>
        <w:t>Украіни</w:t>
      </w:r>
      <w:proofErr w:type="spellEnd"/>
      <w:r w:rsidRPr="003F4412">
        <w:rPr>
          <w:rFonts w:ascii="Times New Roman" w:eastAsia="Times New Roman" w:hAnsi="Times New Roman" w:cs="Times New Roman"/>
          <w:color w:val="000000"/>
          <w:sz w:val="28"/>
          <w:szCs w:val="28"/>
          <w:lang w:val="uk-UA" w:eastAsia="ru-RU"/>
        </w:rPr>
        <w:t>», 2019. - 198 с.</w:t>
      </w:r>
    </w:p>
    <w:p w14:paraId="2F4D552E"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Браян А. </w:t>
      </w:r>
      <w:proofErr w:type="spellStart"/>
      <w:r w:rsidRPr="003F4412">
        <w:rPr>
          <w:rFonts w:ascii="Times New Roman" w:eastAsia="Times New Roman" w:hAnsi="Times New Roman" w:cs="Times New Roman"/>
          <w:color w:val="000000"/>
          <w:sz w:val="28"/>
          <w:szCs w:val="28"/>
          <w:lang w:val="uk-UA" w:eastAsia="ru-RU"/>
        </w:rPr>
        <w:t>Маґован</w:t>
      </w:r>
      <w:proofErr w:type="spellEnd"/>
      <w:r w:rsidRPr="003F4412">
        <w:rPr>
          <w:rFonts w:ascii="Times New Roman" w:eastAsia="Times New Roman" w:hAnsi="Times New Roman" w:cs="Times New Roman"/>
          <w:color w:val="000000"/>
          <w:sz w:val="28"/>
          <w:szCs w:val="28"/>
          <w:lang w:val="uk-UA" w:eastAsia="ru-RU"/>
        </w:rPr>
        <w:t xml:space="preserve">, Філіп Оуен, Ендрю </w:t>
      </w:r>
      <w:proofErr w:type="spellStart"/>
      <w:r w:rsidRPr="003F4412">
        <w:rPr>
          <w:rFonts w:ascii="Times New Roman" w:eastAsia="Times New Roman" w:hAnsi="Times New Roman" w:cs="Times New Roman"/>
          <w:color w:val="000000"/>
          <w:sz w:val="28"/>
          <w:szCs w:val="28"/>
          <w:lang w:val="uk-UA" w:eastAsia="ru-RU"/>
        </w:rPr>
        <w:t>Томсон."Клінічне</w:t>
      </w:r>
      <w:proofErr w:type="spellEnd"/>
      <w:r w:rsidRPr="003F4412">
        <w:rPr>
          <w:rFonts w:ascii="Times New Roman" w:eastAsia="Times New Roman" w:hAnsi="Times New Roman" w:cs="Times New Roman"/>
          <w:color w:val="000000"/>
          <w:sz w:val="28"/>
          <w:szCs w:val="28"/>
          <w:lang w:val="uk-UA" w:eastAsia="ru-RU"/>
        </w:rPr>
        <w:t xml:space="preserve"> акушерство та гінекологія". Підручник, К. Видавництво «Медицина», 2021, 445 с.</w:t>
      </w:r>
    </w:p>
    <w:p w14:paraId="44C9849D"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Грищенко В., Щербина М., </w:t>
      </w:r>
      <w:proofErr w:type="spellStart"/>
      <w:r w:rsidRPr="003F4412">
        <w:rPr>
          <w:rFonts w:ascii="Times New Roman" w:eastAsia="Times New Roman" w:hAnsi="Times New Roman" w:cs="Times New Roman"/>
          <w:color w:val="000000"/>
          <w:sz w:val="28"/>
          <w:szCs w:val="28"/>
          <w:lang w:val="uk-UA" w:eastAsia="ru-RU"/>
        </w:rPr>
        <w:t>Венцківський</w:t>
      </w:r>
      <w:proofErr w:type="spellEnd"/>
      <w:r w:rsidRPr="003F4412">
        <w:rPr>
          <w:rFonts w:ascii="Times New Roman" w:eastAsia="Times New Roman" w:hAnsi="Times New Roman" w:cs="Times New Roman"/>
          <w:color w:val="000000"/>
          <w:sz w:val="28"/>
          <w:szCs w:val="28"/>
          <w:lang w:val="uk-UA" w:eastAsia="ru-RU"/>
        </w:rPr>
        <w:t xml:space="preserve"> Б. «Акушерство і гінекологія: у двох книгах.» Книга 1. Акушерство. 4-е видання. К. Видавництво «Медицина», 2020, 422 с.</w:t>
      </w:r>
    </w:p>
    <w:p w14:paraId="01F15464"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Грищенко В., Щербина М., </w:t>
      </w:r>
      <w:proofErr w:type="spellStart"/>
      <w:r w:rsidRPr="003F4412">
        <w:rPr>
          <w:rFonts w:ascii="Times New Roman" w:eastAsia="Times New Roman" w:hAnsi="Times New Roman" w:cs="Times New Roman"/>
          <w:color w:val="000000"/>
          <w:sz w:val="28"/>
          <w:szCs w:val="28"/>
          <w:lang w:val="uk-UA" w:eastAsia="ru-RU"/>
        </w:rPr>
        <w:t>Венцківський</w:t>
      </w:r>
      <w:proofErr w:type="spellEnd"/>
      <w:r w:rsidRPr="003F4412">
        <w:rPr>
          <w:rFonts w:ascii="Times New Roman" w:eastAsia="Times New Roman" w:hAnsi="Times New Roman" w:cs="Times New Roman"/>
          <w:color w:val="000000"/>
          <w:sz w:val="28"/>
          <w:szCs w:val="28"/>
          <w:lang w:val="uk-UA" w:eastAsia="ru-RU"/>
        </w:rPr>
        <w:t xml:space="preserve"> Б. «Акушерство і гінекологія: у двох книгах.» Книга 2. Гінекологія. 3-є видання.. К. Видавництво «Медицина», 2020, 376 с.</w:t>
      </w:r>
    </w:p>
    <w:p w14:paraId="223F37ED"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Алгоритми в акушерстві і гінекології. Навчальний посібник (</w:t>
      </w:r>
      <w:proofErr w:type="spellStart"/>
      <w:r w:rsidRPr="003F4412">
        <w:rPr>
          <w:rFonts w:ascii="Times New Roman" w:eastAsia="Times New Roman" w:hAnsi="Times New Roman" w:cs="Times New Roman"/>
          <w:color w:val="000000"/>
          <w:sz w:val="28"/>
          <w:szCs w:val="28"/>
          <w:lang w:val="uk-UA" w:eastAsia="ru-RU"/>
        </w:rPr>
        <w:t>под</w:t>
      </w:r>
      <w:proofErr w:type="spellEnd"/>
      <w:r w:rsidRPr="003F4412">
        <w:rPr>
          <w:rFonts w:ascii="Times New Roman" w:eastAsia="Times New Roman" w:hAnsi="Times New Roman" w:cs="Times New Roman"/>
          <w:color w:val="000000"/>
          <w:sz w:val="28"/>
          <w:szCs w:val="28"/>
          <w:lang w:val="uk-UA" w:eastAsia="ru-RU"/>
        </w:rPr>
        <w:t xml:space="preserve"> ред. Бенюка В.О.). Співавтори: </w:t>
      </w:r>
      <w:proofErr w:type="spellStart"/>
      <w:r w:rsidRPr="003F4412">
        <w:rPr>
          <w:rFonts w:ascii="Times New Roman" w:eastAsia="Times New Roman" w:hAnsi="Times New Roman" w:cs="Times New Roman"/>
          <w:color w:val="000000"/>
          <w:sz w:val="28"/>
          <w:szCs w:val="28"/>
          <w:lang w:val="uk-UA" w:eastAsia="ru-RU"/>
        </w:rPr>
        <w:t>Диндар</w:t>
      </w:r>
      <w:proofErr w:type="spellEnd"/>
      <w:r w:rsidRPr="003F4412">
        <w:rPr>
          <w:rFonts w:ascii="Times New Roman" w:eastAsia="Times New Roman" w:hAnsi="Times New Roman" w:cs="Times New Roman"/>
          <w:color w:val="000000"/>
          <w:sz w:val="28"/>
          <w:szCs w:val="28"/>
          <w:lang w:val="uk-UA" w:eastAsia="ru-RU"/>
        </w:rPr>
        <w:t xml:space="preserve"> О.А., </w:t>
      </w:r>
      <w:proofErr w:type="spellStart"/>
      <w:r w:rsidRPr="003F4412">
        <w:rPr>
          <w:rFonts w:ascii="Times New Roman" w:eastAsia="Times New Roman" w:hAnsi="Times New Roman" w:cs="Times New Roman"/>
          <w:color w:val="000000"/>
          <w:sz w:val="28"/>
          <w:szCs w:val="28"/>
          <w:lang w:val="uk-UA" w:eastAsia="ru-RU"/>
        </w:rPr>
        <w:t>Усевич</w:t>
      </w:r>
      <w:proofErr w:type="spellEnd"/>
      <w:r w:rsidRPr="003F4412">
        <w:rPr>
          <w:rFonts w:ascii="Times New Roman" w:eastAsia="Times New Roman" w:hAnsi="Times New Roman" w:cs="Times New Roman"/>
          <w:color w:val="000000"/>
          <w:sz w:val="28"/>
          <w:szCs w:val="28"/>
          <w:lang w:val="uk-UA" w:eastAsia="ru-RU"/>
        </w:rPr>
        <w:t xml:space="preserve"> І.А., </w:t>
      </w:r>
      <w:proofErr w:type="spellStart"/>
      <w:r w:rsidRPr="003F4412">
        <w:rPr>
          <w:rFonts w:ascii="Times New Roman" w:eastAsia="Times New Roman" w:hAnsi="Times New Roman" w:cs="Times New Roman"/>
          <w:color w:val="000000"/>
          <w:sz w:val="28"/>
          <w:szCs w:val="28"/>
          <w:lang w:val="uk-UA" w:eastAsia="ru-RU"/>
        </w:rPr>
        <w:t>Говсеев</w:t>
      </w:r>
      <w:proofErr w:type="spellEnd"/>
      <w:r w:rsidRPr="003F4412">
        <w:rPr>
          <w:rFonts w:ascii="Times New Roman" w:eastAsia="Times New Roman" w:hAnsi="Times New Roman" w:cs="Times New Roman"/>
          <w:color w:val="000000"/>
          <w:sz w:val="28"/>
          <w:szCs w:val="28"/>
          <w:lang w:val="uk-UA" w:eastAsia="ru-RU"/>
        </w:rPr>
        <w:t xml:space="preserve"> Д.В., Гончаренко В.Н., Гичка Н.М., </w:t>
      </w:r>
      <w:proofErr w:type="spellStart"/>
      <w:r w:rsidRPr="003F4412">
        <w:rPr>
          <w:rFonts w:ascii="Times New Roman" w:eastAsia="Times New Roman" w:hAnsi="Times New Roman" w:cs="Times New Roman"/>
          <w:color w:val="000000"/>
          <w:sz w:val="28"/>
          <w:szCs w:val="28"/>
          <w:lang w:val="uk-UA" w:eastAsia="ru-RU"/>
        </w:rPr>
        <w:t>Ковалюк</w:t>
      </w:r>
      <w:proofErr w:type="spellEnd"/>
      <w:r w:rsidRPr="003F4412">
        <w:rPr>
          <w:rFonts w:ascii="Times New Roman" w:eastAsia="Times New Roman" w:hAnsi="Times New Roman" w:cs="Times New Roman"/>
          <w:color w:val="000000"/>
          <w:sz w:val="28"/>
          <w:szCs w:val="28"/>
          <w:lang w:val="uk-UA" w:eastAsia="ru-RU"/>
        </w:rPr>
        <w:t xml:space="preserve"> Т.В.-  К., 2019 - «Бібліотека «Здоров’я України» - С.542.</w:t>
      </w:r>
    </w:p>
    <w:p w14:paraId="6E515065"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Акушерський фантом: посібник українською мовою (за ред. Бенюка В.О.). Співавтори: </w:t>
      </w:r>
      <w:proofErr w:type="spellStart"/>
      <w:r w:rsidRPr="003F4412">
        <w:rPr>
          <w:rFonts w:ascii="Times New Roman" w:eastAsia="Times New Roman" w:hAnsi="Times New Roman" w:cs="Times New Roman"/>
          <w:color w:val="000000"/>
          <w:sz w:val="28"/>
          <w:szCs w:val="28"/>
          <w:lang w:val="uk-UA" w:eastAsia="ru-RU"/>
        </w:rPr>
        <w:t>Усевич</w:t>
      </w:r>
      <w:proofErr w:type="spellEnd"/>
      <w:r w:rsidRPr="003F4412">
        <w:rPr>
          <w:rFonts w:ascii="Times New Roman" w:eastAsia="Times New Roman" w:hAnsi="Times New Roman" w:cs="Times New Roman"/>
          <w:color w:val="000000"/>
          <w:sz w:val="28"/>
          <w:szCs w:val="28"/>
          <w:lang w:val="uk-UA" w:eastAsia="ru-RU"/>
        </w:rPr>
        <w:t xml:space="preserve"> І.А., </w:t>
      </w:r>
      <w:proofErr w:type="spellStart"/>
      <w:r w:rsidRPr="003F4412">
        <w:rPr>
          <w:rFonts w:ascii="Times New Roman" w:eastAsia="Times New Roman" w:hAnsi="Times New Roman" w:cs="Times New Roman"/>
          <w:color w:val="000000"/>
          <w:sz w:val="28"/>
          <w:szCs w:val="28"/>
          <w:lang w:val="uk-UA" w:eastAsia="ru-RU"/>
        </w:rPr>
        <w:t>Диндар</w:t>
      </w:r>
      <w:proofErr w:type="spellEnd"/>
      <w:r w:rsidRPr="003F4412">
        <w:rPr>
          <w:rFonts w:ascii="Times New Roman" w:eastAsia="Times New Roman" w:hAnsi="Times New Roman" w:cs="Times New Roman"/>
          <w:color w:val="000000"/>
          <w:sz w:val="28"/>
          <w:szCs w:val="28"/>
          <w:lang w:val="uk-UA" w:eastAsia="ru-RU"/>
        </w:rPr>
        <w:t xml:space="preserve"> О.А., </w:t>
      </w:r>
      <w:proofErr w:type="spellStart"/>
      <w:r w:rsidRPr="003F4412">
        <w:rPr>
          <w:rFonts w:ascii="Times New Roman" w:eastAsia="Times New Roman" w:hAnsi="Times New Roman" w:cs="Times New Roman"/>
          <w:color w:val="000000"/>
          <w:sz w:val="28"/>
          <w:szCs w:val="28"/>
          <w:lang w:val="uk-UA" w:eastAsia="ru-RU"/>
        </w:rPr>
        <w:t>Ковалюк</w:t>
      </w:r>
      <w:proofErr w:type="spellEnd"/>
      <w:r w:rsidRPr="003F4412">
        <w:rPr>
          <w:rFonts w:ascii="Times New Roman" w:eastAsia="Times New Roman" w:hAnsi="Times New Roman" w:cs="Times New Roman"/>
          <w:color w:val="000000"/>
          <w:sz w:val="28"/>
          <w:szCs w:val="28"/>
          <w:lang w:val="uk-UA" w:eastAsia="ru-RU"/>
        </w:rPr>
        <w:t xml:space="preserve"> Т.В., </w:t>
      </w:r>
      <w:proofErr w:type="spellStart"/>
      <w:r w:rsidRPr="003F4412">
        <w:rPr>
          <w:rFonts w:ascii="Times New Roman" w:eastAsia="Times New Roman" w:hAnsi="Times New Roman" w:cs="Times New Roman"/>
          <w:color w:val="000000"/>
          <w:sz w:val="28"/>
          <w:szCs w:val="28"/>
          <w:lang w:val="uk-UA" w:eastAsia="ru-RU"/>
        </w:rPr>
        <w:t>Самойлова</w:t>
      </w:r>
      <w:proofErr w:type="spellEnd"/>
      <w:r w:rsidRPr="003F4412">
        <w:rPr>
          <w:rFonts w:ascii="Times New Roman" w:eastAsia="Times New Roman" w:hAnsi="Times New Roman" w:cs="Times New Roman"/>
          <w:color w:val="000000"/>
          <w:sz w:val="28"/>
          <w:szCs w:val="28"/>
          <w:lang w:val="uk-UA" w:eastAsia="ru-RU"/>
        </w:rPr>
        <w:t xml:space="preserve"> М.В.- К., 2018 - «Бібліотека «Здоров’я України», С.191.</w:t>
      </w:r>
    </w:p>
    <w:p w14:paraId="4086269B"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lastRenderedPageBreak/>
        <w:t>Obstetrical</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phantom</w:t>
      </w:r>
      <w:proofErr w:type="spellEnd"/>
      <w:r w:rsidRPr="003F4412">
        <w:rPr>
          <w:rFonts w:ascii="Times New Roman" w:eastAsia="Times New Roman" w:hAnsi="Times New Roman" w:cs="Times New Roman"/>
          <w:color w:val="000000"/>
          <w:sz w:val="28"/>
          <w:szCs w:val="28"/>
          <w:lang w:val="uk-UA" w:eastAsia="ru-RU"/>
        </w:rPr>
        <w:t>: посібник англійською мовою (</w:t>
      </w:r>
      <w:proofErr w:type="spellStart"/>
      <w:r w:rsidRPr="003F4412">
        <w:rPr>
          <w:rFonts w:ascii="Times New Roman" w:eastAsia="Times New Roman" w:hAnsi="Times New Roman" w:cs="Times New Roman"/>
          <w:color w:val="000000"/>
          <w:sz w:val="28"/>
          <w:szCs w:val="28"/>
          <w:lang w:val="uk-UA" w:eastAsia="ru-RU"/>
        </w:rPr>
        <w:t>Edited</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by</w:t>
      </w:r>
      <w:proofErr w:type="spellEnd"/>
      <w:r w:rsidRPr="003F4412">
        <w:rPr>
          <w:rFonts w:ascii="Times New Roman" w:eastAsia="Times New Roman" w:hAnsi="Times New Roman" w:cs="Times New Roman"/>
          <w:color w:val="000000"/>
          <w:sz w:val="28"/>
          <w:szCs w:val="28"/>
          <w:lang w:val="uk-UA" w:eastAsia="ru-RU"/>
        </w:rPr>
        <w:t xml:space="preserve"> V. </w:t>
      </w:r>
      <w:proofErr w:type="spellStart"/>
      <w:r w:rsidRPr="003F4412">
        <w:rPr>
          <w:rFonts w:ascii="Times New Roman" w:eastAsia="Times New Roman" w:hAnsi="Times New Roman" w:cs="Times New Roman"/>
          <w:color w:val="000000"/>
          <w:sz w:val="28"/>
          <w:szCs w:val="28"/>
          <w:lang w:val="uk-UA" w:eastAsia="ru-RU"/>
        </w:rPr>
        <w:t>Benyuk</w:t>
      </w:r>
      <w:proofErr w:type="spellEnd"/>
      <w:r w:rsidRPr="003F4412">
        <w:rPr>
          <w:rFonts w:ascii="Times New Roman" w:eastAsia="Times New Roman" w:hAnsi="Times New Roman" w:cs="Times New Roman"/>
          <w:color w:val="000000"/>
          <w:sz w:val="28"/>
          <w:szCs w:val="28"/>
          <w:lang w:val="uk-UA" w:eastAsia="ru-RU"/>
        </w:rPr>
        <w:t xml:space="preserve">, O. </w:t>
      </w:r>
      <w:proofErr w:type="spellStart"/>
      <w:r w:rsidRPr="003F4412">
        <w:rPr>
          <w:rFonts w:ascii="Times New Roman" w:eastAsia="Times New Roman" w:hAnsi="Times New Roman" w:cs="Times New Roman"/>
          <w:color w:val="000000"/>
          <w:sz w:val="28"/>
          <w:szCs w:val="28"/>
          <w:lang w:val="uk-UA" w:eastAsia="ru-RU"/>
        </w:rPr>
        <w:t>Dyndar</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I.Usevych</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Co-authors</w:t>
      </w:r>
      <w:proofErr w:type="spellEnd"/>
      <w:r w:rsidRPr="003F4412">
        <w:rPr>
          <w:rFonts w:ascii="Times New Roman" w:eastAsia="Times New Roman" w:hAnsi="Times New Roman" w:cs="Times New Roman"/>
          <w:color w:val="000000"/>
          <w:sz w:val="28"/>
          <w:szCs w:val="28"/>
          <w:lang w:val="uk-UA" w:eastAsia="ru-RU"/>
        </w:rPr>
        <w:t xml:space="preserve">: T. </w:t>
      </w:r>
      <w:proofErr w:type="spellStart"/>
      <w:r w:rsidRPr="003F4412">
        <w:rPr>
          <w:rFonts w:ascii="Times New Roman" w:eastAsia="Times New Roman" w:hAnsi="Times New Roman" w:cs="Times New Roman"/>
          <w:color w:val="000000"/>
          <w:sz w:val="28"/>
          <w:szCs w:val="28"/>
          <w:lang w:val="uk-UA" w:eastAsia="ru-RU"/>
        </w:rPr>
        <w:t>Kovaliuk</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M.Samoilova</w:t>
      </w:r>
      <w:proofErr w:type="spellEnd"/>
      <w:r w:rsidRPr="003F4412">
        <w:rPr>
          <w:rFonts w:ascii="Times New Roman" w:eastAsia="Times New Roman" w:hAnsi="Times New Roman" w:cs="Times New Roman"/>
          <w:color w:val="000000"/>
          <w:sz w:val="28"/>
          <w:szCs w:val="28"/>
          <w:lang w:val="uk-UA" w:eastAsia="ru-RU"/>
        </w:rPr>
        <w:t xml:space="preserve"> – К., 2018 - «Бібліотека «Здоров’я України», С. 190.</w:t>
      </w:r>
    </w:p>
    <w:p w14:paraId="7583E225"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Назарова І. Б., Самойленко В. Б., Фізіологічне акушерство: підручник (ВНЗ І—ІІІ </w:t>
      </w:r>
      <w:proofErr w:type="spellStart"/>
      <w:r w:rsidRPr="003F4412">
        <w:rPr>
          <w:rFonts w:ascii="Times New Roman" w:eastAsia="Times New Roman" w:hAnsi="Times New Roman" w:cs="Times New Roman"/>
          <w:color w:val="000000"/>
          <w:sz w:val="28"/>
          <w:szCs w:val="28"/>
          <w:lang w:val="uk-UA" w:eastAsia="ru-RU"/>
        </w:rPr>
        <w:t>р.а</w:t>
      </w:r>
      <w:proofErr w:type="spellEnd"/>
      <w:r w:rsidRPr="003F4412">
        <w:rPr>
          <w:rFonts w:ascii="Times New Roman" w:eastAsia="Times New Roman" w:hAnsi="Times New Roman" w:cs="Times New Roman"/>
          <w:color w:val="000000"/>
          <w:sz w:val="28"/>
          <w:szCs w:val="28"/>
          <w:lang w:val="uk-UA" w:eastAsia="ru-RU"/>
        </w:rPr>
        <w:t>.) ВСВ «Медицина», 2018, 408 с.</w:t>
      </w:r>
    </w:p>
    <w:p w14:paraId="5F879D7A"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t>Hryshchenko</w:t>
      </w:r>
      <w:proofErr w:type="spellEnd"/>
      <w:r w:rsidRPr="003F4412">
        <w:rPr>
          <w:rFonts w:ascii="Times New Roman" w:eastAsia="Times New Roman" w:hAnsi="Times New Roman" w:cs="Times New Roman"/>
          <w:color w:val="000000"/>
          <w:sz w:val="28"/>
          <w:szCs w:val="28"/>
          <w:lang w:val="uk-UA" w:eastAsia="ru-RU"/>
        </w:rPr>
        <w:t xml:space="preserve"> V.I., </w:t>
      </w:r>
      <w:proofErr w:type="spellStart"/>
      <w:r w:rsidRPr="003F4412">
        <w:rPr>
          <w:rFonts w:ascii="Times New Roman" w:eastAsia="Times New Roman" w:hAnsi="Times New Roman" w:cs="Times New Roman"/>
          <w:color w:val="000000"/>
          <w:sz w:val="28"/>
          <w:szCs w:val="28"/>
          <w:lang w:val="uk-UA" w:eastAsia="ru-RU"/>
        </w:rPr>
        <w:t>Shcherbyna</w:t>
      </w:r>
      <w:proofErr w:type="spellEnd"/>
      <w:r w:rsidRPr="003F4412">
        <w:rPr>
          <w:rFonts w:ascii="Times New Roman" w:eastAsia="Times New Roman" w:hAnsi="Times New Roman" w:cs="Times New Roman"/>
          <w:color w:val="000000"/>
          <w:sz w:val="28"/>
          <w:szCs w:val="28"/>
          <w:lang w:val="uk-UA" w:eastAsia="ru-RU"/>
        </w:rPr>
        <w:t xml:space="preserve"> M.O., </w:t>
      </w:r>
      <w:proofErr w:type="spellStart"/>
      <w:r w:rsidRPr="003F4412">
        <w:rPr>
          <w:rFonts w:ascii="Times New Roman" w:eastAsia="Times New Roman" w:hAnsi="Times New Roman" w:cs="Times New Roman"/>
          <w:color w:val="000000"/>
          <w:sz w:val="28"/>
          <w:szCs w:val="28"/>
          <w:lang w:val="uk-UA" w:eastAsia="ru-RU"/>
        </w:rPr>
        <w:t>Ventskivskyi</w:t>
      </w:r>
      <w:proofErr w:type="spellEnd"/>
      <w:r w:rsidRPr="003F4412">
        <w:rPr>
          <w:rFonts w:ascii="Times New Roman" w:eastAsia="Times New Roman" w:hAnsi="Times New Roman" w:cs="Times New Roman"/>
          <w:color w:val="000000"/>
          <w:sz w:val="28"/>
          <w:szCs w:val="28"/>
          <w:lang w:val="uk-UA" w:eastAsia="ru-RU"/>
        </w:rPr>
        <w:t xml:space="preserve"> B.M. </w:t>
      </w:r>
      <w:proofErr w:type="spellStart"/>
      <w:r w:rsidRPr="003F4412">
        <w:rPr>
          <w:rFonts w:ascii="Times New Roman" w:eastAsia="Times New Roman" w:hAnsi="Times New Roman" w:cs="Times New Roman"/>
          <w:color w:val="000000"/>
          <w:sz w:val="28"/>
          <w:szCs w:val="28"/>
          <w:lang w:val="uk-UA" w:eastAsia="ru-RU"/>
        </w:rPr>
        <w:t>et</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al</w:t>
      </w:r>
      <w:proofErr w:type="spellEnd"/>
      <w:r w:rsidRPr="003F4412">
        <w:rPr>
          <w:rFonts w:ascii="Times New Roman" w:eastAsia="Times New Roman" w:hAnsi="Times New Roman" w:cs="Times New Roman"/>
          <w:color w:val="000000"/>
          <w:sz w:val="28"/>
          <w:szCs w:val="28"/>
          <w:lang w:val="uk-UA" w:eastAsia="ru-RU"/>
        </w:rPr>
        <w:t>., «</w:t>
      </w:r>
      <w:proofErr w:type="spellStart"/>
      <w:r w:rsidRPr="003F4412">
        <w:rPr>
          <w:rFonts w:ascii="Times New Roman" w:eastAsia="Times New Roman" w:hAnsi="Times New Roman" w:cs="Times New Roman"/>
          <w:color w:val="000000"/>
          <w:sz w:val="28"/>
          <w:szCs w:val="28"/>
          <w:lang w:val="uk-UA" w:eastAsia="ru-RU"/>
        </w:rPr>
        <w:t>Obstetrics</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and</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Gynecology</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in</w:t>
      </w:r>
      <w:proofErr w:type="spellEnd"/>
      <w:r w:rsidRPr="003F4412">
        <w:rPr>
          <w:rFonts w:ascii="Times New Roman" w:eastAsia="Times New Roman" w:hAnsi="Times New Roman" w:cs="Times New Roman"/>
          <w:color w:val="000000"/>
          <w:sz w:val="28"/>
          <w:szCs w:val="28"/>
          <w:lang w:val="uk-UA" w:eastAsia="ru-RU"/>
        </w:rPr>
        <w:t xml:space="preserve"> 2 </w:t>
      </w:r>
      <w:proofErr w:type="spellStart"/>
      <w:r w:rsidRPr="003F4412">
        <w:rPr>
          <w:rFonts w:ascii="Times New Roman" w:eastAsia="Times New Roman" w:hAnsi="Times New Roman" w:cs="Times New Roman"/>
          <w:color w:val="000000"/>
          <w:sz w:val="28"/>
          <w:szCs w:val="28"/>
          <w:lang w:val="uk-UA" w:eastAsia="ru-RU"/>
        </w:rPr>
        <w:t>volumes</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Volume</w:t>
      </w:r>
      <w:proofErr w:type="spellEnd"/>
      <w:r w:rsidRPr="003F4412">
        <w:rPr>
          <w:rFonts w:ascii="Times New Roman" w:eastAsia="Times New Roman" w:hAnsi="Times New Roman" w:cs="Times New Roman"/>
          <w:color w:val="000000"/>
          <w:sz w:val="28"/>
          <w:szCs w:val="28"/>
          <w:lang w:val="uk-UA" w:eastAsia="ru-RU"/>
        </w:rPr>
        <w:t xml:space="preserve"> 2. </w:t>
      </w:r>
      <w:proofErr w:type="spellStart"/>
      <w:r w:rsidRPr="003F4412">
        <w:rPr>
          <w:rFonts w:ascii="Times New Roman" w:eastAsia="Times New Roman" w:hAnsi="Times New Roman" w:cs="Times New Roman"/>
          <w:color w:val="000000"/>
          <w:sz w:val="28"/>
          <w:szCs w:val="28"/>
          <w:lang w:val="uk-UA" w:eastAsia="ru-RU"/>
        </w:rPr>
        <w:t>Gynecology</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textbook</w:t>
      </w:r>
      <w:proofErr w:type="spellEnd"/>
      <w:r w:rsidRPr="003F4412">
        <w:rPr>
          <w:rFonts w:ascii="Times New Roman" w:eastAsia="Times New Roman" w:hAnsi="Times New Roman" w:cs="Times New Roman"/>
          <w:color w:val="000000"/>
          <w:sz w:val="28"/>
          <w:szCs w:val="28"/>
          <w:lang w:val="uk-UA" w:eastAsia="ru-RU"/>
        </w:rPr>
        <w:t>) ВСВ «Медицина», 2022, 352 с.</w:t>
      </w:r>
    </w:p>
    <w:p w14:paraId="70B12ADB"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t>Ліхачов</w:t>
      </w:r>
      <w:proofErr w:type="spellEnd"/>
      <w:r w:rsidRPr="003F4412">
        <w:rPr>
          <w:rFonts w:ascii="Times New Roman" w:eastAsia="Times New Roman" w:hAnsi="Times New Roman" w:cs="Times New Roman"/>
          <w:color w:val="000000"/>
          <w:sz w:val="28"/>
          <w:szCs w:val="28"/>
          <w:lang w:val="uk-UA" w:eastAsia="ru-RU"/>
        </w:rPr>
        <w:t xml:space="preserve"> В. К. «Акушерство. Том 1. Базовий курс.» Гінекологія. 2-ге видання. Видавництво «Нова книга», 2021, 392 с.</w:t>
      </w:r>
    </w:p>
    <w:p w14:paraId="57C61615"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t>Ліхачов</w:t>
      </w:r>
      <w:proofErr w:type="spellEnd"/>
      <w:r w:rsidRPr="003F4412">
        <w:rPr>
          <w:rFonts w:ascii="Times New Roman" w:eastAsia="Times New Roman" w:hAnsi="Times New Roman" w:cs="Times New Roman"/>
          <w:color w:val="000000"/>
          <w:sz w:val="28"/>
          <w:szCs w:val="28"/>
          <w:lang w:val="uk-UA" w:eastAsia="ru-RU"/>
        </w:rPr>
        <w:t xml:space="preserve"> В.К. та ін. «Акушерство. Том 2. Сучасна акушерська практика.» Видавництво «Нова книга», 2021, 512 с.</w:t>
      </w:r>
    </w:p>
    <w:p w14:paraId="654A0DA7" w14:textId="77777777" w:rsidR="00A31267" w:rsidRPr="003F4412" w:rsidRDefault="00A31267" w:rsidP="00A31267">
      <w:pPr>
        <w:numPr>
          <w:ilvl w:val="0"/>
          <w:numId w:val="28"/>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t>Ліхачов</w:t>
      </w:r>
      <w:proofErr w:type="spellEnd"/>
      <w:r w:rsidRPr="003F4412">
        <w:rPr>
          <w:rFonts w:ascii="Times New Roman" w:eastAsia="Times New Roman" w:hAnsi="Times New Roman" w:cs="Times New Roman"/>
          <w:color w:val="000000"/>
          <w:sz w:val="28"/>
          <w:szCs w:val="28"/>
          <w:lang w:val="uk-UA" w:eastAsia="ru-RU"/>
        </w:rPr>
        <w:t xml:space="preserve"> В. К. «Гінекологія. 2-ге видання.» Видавництво «Нова книга», 2021. 688 с.</w:t>
      </w:r>
    </w:p>
    <w:p w14:paraId="64FA9A54" w14:textId="77777777" w:rsidR="00A31267" w:rsidRPr="003F4412" w:rsidRDefault="00A31267" w:rsidP="00A31267">
      <w:pPr>
        <w:spacing w:after="240" w:line="240" w:lineRule="auto"/>
        <w:rPr>
          <w:rFonts w:ascii="Times New Roman" w:eastAsia="Times New Roman" w:hAnsi="Times New Roman" w:cs="Times New Roman"/>
          <w:sz w:val="28"/>
          <w:szCs w:val="28"/>
          <w:lang w:val="uk-UA" w:eastAsia="ru-RU"/>
        </w:rPr>
      </w:pPr>
    </w:p>
    <w:p w14:paraId="7CFF8079" w14:textId="77777777" w:rsidR="00A31267" w:rsidRPr="003F4412" w:rsidRDefault="00A31267" w:rsidP="00A31267">
      <w:pPr>
        <w:spacing w:line="240" w:lineRule="auto"/>
        <w:jc w:val="center"/>
        <w:rPr>
          <w:rFonts w:ascii="Times New Roman" w:eastAsia="Times New Roman" w:hAnsi="Times New Roman" w:cs="Times New Roman"/>
          <w:sz w:val="28"/>
          <w:szCs w:val="28"/>
          <w:lang w:val="uk-UA" w:eastAsia="ru-RU"/>
        </w:rPr>
      </w:pPr>
      <w:r w:rsidRPr="003F4412">
        <w:rPr>
          <w:rFonts w:ascii="Times New Roman" w:eastAsia="Times New Roman" w:hAnsi="Times New Roman" w:cs="Times New Roman"/>
          <w:b/>
          <w:bCs/>
          <w:color w:val="000000"/>
          <w:sz w:val="28"/>
          <w:szCs w:val="28"/>
          <w:lang w:val="uk-UA" w:eastAsia="ru-RU"/>
        </w:rPr>
        <w:t>Додаткова</w:t>
      </w:r>
    </w:p>
    <w:p w14:paraId="70F09ABD" w14:textId="77777777" w:rsidR="00A31267" w:rsidRPr="003F4412" w:rsidRDefault="00A31267" w:rsidP="00A31267">
      <w:pPr>
        <w:spacing w:line="240" w:lineRule="auto"/>
        <w:jc w:val="center"/>
        <w:rPr>
          <w:rFonts w:ascii="Times New Roman" w:eastAsia="Times New Roman" w:hAnsi="Times New Roman" w:cs="Times New Roman"/>
          <w:sz w:val="28"/>
          <w:szCs w:val="28"/>
          <w:lang w:val="uk-UA" w:eastAsia="ru-RU"/>
        </w:rPr>
      </w:pPr>
      <w:r w:rsidRPr="003F4412">
        <w:rPr>
          <w:rFonts w:ascii="Times New Roman" w:eastAsia="Times New Roman" w:hAnsi="Times New Roman" w:cs="Times New Roman"/>
          <w:b/>
          <w:bCs/>
          <w:color w:val="000000"/>
          <w:sz w:val="28"/>
          <w:szCs w:val="28"/>
          <w:lang w:val="uk-UA" w:eastAsia="ru-RU"/>
        </w:rPr>
        <w:t> </w:t>
      </w:r>
    </w:p>
    <w:p w14:paraId="596D3D5E"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Бачинська І.І. Практикум з акушерства: навчальний посібник. — 2-е видання. К. Видавництво «Медицина», 2021, 104 с.</w:t>
      </w:r>
    </w:p>
    <w:p w14:paraId="4ED830F7"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Зозуля І. С., </w:t>
      </w:r>
      <w:proofErr w:type="spellStart"/>
      <w:r w:rsidRPr="003F4412">
        <w:rPr>
          <w:rFonts w:ascii="Times New Roman" w:eastAsia="Times New Roman" w:hAnsi="Times New Roman" w:cs="Times New Roman"/>
          <w:color w:val="000000"/>
          <w:sz w:val="28"/>
          <w:szCs w:val="28"/>
          <w:lang w:val="uk-UA" w:eastAsia="ru-RU"/>
        </w:rPr>
        <w:t>Волосовець</w:t>
      </w:r>
      <w:proofErr w:type="spellEnd"/>
      <w:r w:rsidRPr="003F4412">
        <w:rPr>
          <w:rFonts w:ascii="Times New Roman" w:eastAsia="Times New Roman" w:hAnsi="Times New Roman" w:cs="Times New Roman"/>
          <w:color w:val="000000"/>
          <w:sz w:val="28"/>
          <w:szCs w:val="28"/>
          <w:lang w:val="uk-UA" w:eastAsia="ru-RU"/>
        </w:rPr>
        <w:t xml:space="preserve"> А. О., </w:t>
      </w:r>
      <w:proofErr w:type="spellStart"/>
      <w:r w:rsidRPr="003F4412">
        <w:rPr>
          <w:rFonts w:ascii="Times New Roman" w:eastAsia="Times New Roman" w:hAnsi="Times New Roman" w:cs="Times New Roman"/>
          <w:color w:val="000000"/>
          <w:sz w:val="28"/>
          <w:szCs w:val="28"/>
          <w:lang w:val="uk-UA" w:eastAsia="ru-RU"/>
        </w:rPr>
        <w:t>Шекера</w:t>
      </w:r>
      <w:proofErr w:type="spellEnd"/>
      <w:r w:rsidRPr="003F4412">
        <w:rPr>
          <w:rFonts w:ascii="Times New Roman" w:eastAsia="Times New Roman" w:hAnsi="Times New Roman" w:cs="Times New Roman"/>
          <w:color w:val="000000"/>
          <w:sz w:val="28"/>
          <w:szCs w:val="28"/>
          <w:lang w:val="uk-UA" w:eastAsia="ru-RU"/>
        </w:rPr>
        <w:t xml:space="preserve"> О. Г. та ін. «Медицина невідкладних станів. Екстрена (швидка) медична допомога». Підручник. 5-е видання. ВСВ «Медицина», 2023, 560 с.</w:t>
      </w:r>
    </w:p>
    <w:p w14:paraId="56DB4A32"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35BA5188"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МОЗ України Наказ № </w:t>
      </w:r>
      <w:r w:rsidRPr="003F4412">
        <w:rPr>
          <w:rFonts w:ascii="Times New Roman" w:eastAsia="Times New Roman" w:hAnsi="Times New Roman" w:cs="Times New Roman"/>
          <w:color w:val="000000"/>
          <w:sz w:val="28"/>
          <w:szCs w:val="28"/>
          <w:shd w:val="clear" w:color="auto" w:fill="FFFFFF"/>
          <w:lang w:val="uk-UA" w:eastAsia="ru-RU"/>
        </w:rPr>
        <w:t>8</w:t>
      </w:r>
      <w:r w:rsidRPr="003F4412">
        <w:rPr>
          <w:rFonts w:ascii="Times New Roman" w:eastAsia="Times New Roman" w:hAnsi="Times New Roman" w:cs="Times New Roman"/>
          <w:color w:val="000000"/>
          <w:sz w:val="28"/>
          <w:szCs w:val="28"/>
          <w:lang w:val="uk-UA" w:eastAsia="ru-RU"/>
        </w:rPr>
        <w:t xml:space="preserve"> «</w:t>
      </w:r>
      <w:r w:rsidRPr="003F4412">
        <w:rPr>
          <w:rFonts w:ascii="Times New Roman" w:eastAsia="Times New Roman" w:hAnsi="Times New Roman" w:cs="Times New Roman"/>
          <w:color w:val="000000"/>
          <w:sz w:val="28"/>
          <w:szCs w:val="28"/>
          <w:shd w:val="clear" w:color="auto" w:fill="FFFFFF"/>
          <w:lang w:val="uk-UA" w:eastAsia="ru-RU"/>
        </w:rPr>
        <w:t>Про затвердження Уніфікованого клінічного протоколу первинної, вторинної та третинної медичної допомоги «Кесарів розтин</w:t>
      </w:r>
      <w:r w:rsidRPr="003F4412">
        <w:rPr>
          <w:rFonts w:ascii="Times New Roman" w:eastAsia="Times New Roman" w:hAnsi="Times New Roman" w:cs="Times New Roman"/>
          <w:color w:val="000000"/>
          <w:sz w:val="28"/>
          <w:szCs w:val="28"/>
          <w:lang w:val="uk-UA" w:eastAsia="ru-RU"/>
        </w:rPr>
        <w:t>» від 05.01.2022</w:t>
      </w:r>
    </w:p>
    <w:p w14:paraId="47D6A16D"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МОЗ України Наказ № </w:t>
      </w:r>
      <w:r w:rsidRPr="003F4412">
        <w:rPr>
          <w:rFonts w:ascii="Times New Roman" w:eastAsia="Times New Roman" w:hAnsi="Times New Roman" w:cs="Times New Roman"/>
          <w:color w:val="000000"/>
          <w:sz w:val="28"/>
          <w:szCs w:val="28"/>
          <w:shd w:val="clear" w:color="auto" w:fill="FFFFFF"/>
          <w:lang w:val="uk-UA" w:eastAsia="ru-RU"/>
        </w:rPr>
        <w:t>151</w:t>
      </w:r>
      <w:r w:rsidRPr="003F4412">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w:t>
      </w:r>
      <w:proofErr w:type="spellStart"/>
      <w:r w:rsidRPr="003F4412">
        <w:rPr>
          <w:rFonts w:ascii="Times New Roman" w:eastAsia="Times New Roman" w:hAnsi="Times New Roman" w:cs="Times New Roman"/>
          <w:color w:val="000000"/>
          <w:sz w:val="28"/>
          <w:szCs w:val="28"/>
          <w:lang w:val="uk-UA" w:eastAsia="ru-RU"/>
        </w:rPr>
        <w:t>Гіпертензивні</w:t>
      </w:r>
      <w:proofErr w:type="spellEnd"/>
      <w:r w:rsidRPr="003F4412">
        <w:rPr>
          <w:rFonts w:ascii="Times New Roman" w:eastAsia="Times New Roman" w:hAnsi="Times New Roman" w:cs="Times New Roman"/>
          <w:color w:val="000000"/>
          <w:sz w:val="28"/>
          <w:szCs w:val="28"/>
          <w:lang w:val="uk-UA" w:eastAsia="ru-RU"/>
        </w:rPr>
        <w:t xml:space="preserve"> розлади під час вагітності, пологів та у післяпологовому періоді» від </w:t>
      </w:r>
      <w:r w:rsidRPr="003F4412">
        <w:rPr>
          <w:rFonts w:ascii="Times New Roman" w:eastAsia="Times New Roman" w:hAnsi="Times New Roman" w:cs="Times New Roman"/>
          <w:color w:val="000000"/>
          <w:sz w:val="28"/>
          <w:szCs w:val="28"/>
          <w:shd w:val="clear" w:color="auto" w:fill="FFFFFF"/>
          <w:lang w:val="uk-UA" w:eastAsia="ru-RU"/>
        </w:rPr>
        <w:t>24.01.2022</w:t>
      </w:r>
    </w:p>
    <w:p w14:paraId="0FFBB655"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МОЗ України Наказ № </w:t>
      </w:r>
      <w:r w:rsidRPr="003F4412">
        <w:rPr>
          <w:rFonts w:ascii="Times New Roman" w:eastAsia="Times New Roman" w:hAnsi="Times New Roman" w:cs="Times New Roman"/>
          <w:color w:val="000000"/>
          <w:sz w:val="28"/>
          <w:szCs w:val="28"/>
          <w:shd w:val="clear" w:color="auto" w:fill="FFFFFF"/>
          <w:lang w:val="uk-UA" w:eastAsia="ru-RU"/>
        </w:rPr>
        <w:t>170</w:t>
      </w:r>
      <w:r w:rsidRPr="003F4412">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3F4412">
        <w:rPr>
          <w:rFonts w:ascii="Times New Roman" w:eastAsia="Times New Roman" w:hAnsi="Times New Roman" w:cs="Times New Roman"/>
          <w:color w:val="000000"/>
          <w:sz w:val="28"/>
          <w:szCs w:val="28"/>
          <w:shd w:val="clear" w:color="auto" w:fill="FFFFFF"/>
          <w:lang w:val="uk-UA" w:eastAsia="ru-RU"/>
        </w:rPr>
        <w:t>26.01.2022</w:t>
      </w:r>
    </w:p>
    <w:p w14:paraId="468E854A" w14:textId="77777777" w:rsidR="00A31267" w:rsidRPr="003F4412" w:rsidRDefault="00A31267" w:rsidP="00A31267">
      <w:pPr>
        <w:numPr>
          <w:ilvl w:val="0"/>
          <w:numId w:val="29"/>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МОЗ України Наказ № </w:t>
      </w:r>
      <w:r w:rsidRPr="003F4412">
        <w:rPr>
          <w:rFonts w:ascii="Times New Roman" w:eastAsia="Times New Roman" w:hAnsi="Times New Roman" w:cs="Times New Roman"/>
          <w:color w:val="000000"/>
          <w:sz w:val="28"/>
          <w:szCs w:val="28"/>
          <w:shd w:val="clear" w:color="auto" w:fill="FFFFFF"/>
          <w:lang w:val="uk-UA" w:eastAsia="ru-RU"/>
        </w:rPr>
        <w:t>692</w:t>
      </w:r>
      <w:r w:rsidRPr="003F4412">
        <w:rPr>
          <w:rFonts w:ascii="Times New Roman" w:eastAsia="Times New Roman" w:hAnsi="Times New Roman" w:cs="Times New Roman"/>
          <w:color w:val="000000"/>
          <w:sz w:val="28"/>
          <w:szCs w:val="28"/>
          <w:lang w:val="uk-UA" w:eastAsia="ru-RU"/>
        </w:rPr>
        <w:t xml:space="preserve"> «Клінічна настанова, заснована на доказах «профілактика передачі віл від матері до дитини» від 26.04.2022</w:t>
      </w:r>
    </w:p>
    <w:p w14:paraId="649C3A61"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 xml:space="preserve">МОЗ України Наказ № </w:t>
      </w:r>
      <w:r w:rsidRPr="003F4412">
        <w:rPr>
          <w:rFonts w:ascii="Times New Roman" w:eastAsia="Times New Roman" w:hAnsi="Times New Roman" w:cs="Times New Roman"/>
          <w:color w:val="000000"/>
          <w:sz w:val="28"/>
          <w:szCs w:val="28"/>
          <w:shd w:val="clear" w:color="auto" w:fill="FFFFFF"/>
          <w:lang w:val="uk-UA" w:eastAsia="ru-RU"/>
        </w:rPr>
        <w:t>1437</w:t>
      </w:r>
      <w:r w:rsidRPr="003F4412">
        <w:rPr>
          <w:rFonts w:ascii="Times New Roman" w:eastAsia="Times New Roman" w:hAnsi="Times New Roman" w:cs="Times New Roman"/>
          <w:color w:val="000000"/>
          <w:sz w:val="28"/>
          <w:szCs w:val="28"/>
          <w:lang w:val="uk-UA" w:eastAsia="ru-RU"/>
        </w:rPr>
        <w:t xml:space="preserve"> «Нормальна вагітність. Клінічна настанова, заснована на доказах» від </w:t>
      </w:r>
      <w:r w:rsidRPr="003F4412">
        <w:rPr>
          <w:rFonts w:ascii="Times New Roman" w:eastAsia="Times New Roman" w:hAnsi="Times New Roman" w:cs="Times New Roman"/>
          <w:color w:val="000000"/>
          <w:sz w:val="28"/>
          <w:szCs w:val="28"/>
          <w:shd w:val="clear" w:color="auto" w:fill="FFFFFF"/>
          <w:lang w:val="uk-UA" w:eastAsia="ru-RU"/>
        </w:rPr>
        <w:t>09.08.2022</w:t>
      </w:r>
    </w:p>
    <w:p w14:paraId="5878748D"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proofErr w:type="spellStart"/>
      <w:r w:rsidRPr="003F4412">
        <w:rPr>
          <w:rFonts w:ascii="Times New Roman" w:eastAsia="Times New Roman" w:hAnsi="Times New Roman" w:cs="Times New Roman"/>
          <w:color w:val="000000"/>
          <w:sz w:val="28"/>
          <w:szCs w:val="28"/>
          <w:lang w:val="uk-UA" w:eastAsia="ru-RU"/>
        </w:rPr>
        <w:t>Медведь</w:t>
      </w:r>
      <w:proofErr w:type="spellEnd"/>
      <w:r w:rsidRPr="003F4412">
        <w:rPr>
          <w:rFonts w:ascii="Times New Roman" w:eastAsia="Times New Roman" w:hAnsi="Times New Roman" w:cs="Times New Roman"/>
          <w:color w:val="000000"/>
          <w:sz w:val="28"/>
          <w:szCs w:val="28"/>
          <w:lang w:val="uk-UA" w:eastAsia="ru-RU"/>
        </w:rPr>
        <w:t xml:space="preserve"> В.І. Вибрані лекції з екстрагенітальної патології вагітних. - К., 2013.- 239с.</w:t>
      </w:r>
    </w:p>
    <w:p w14:paraId="201C32D8" w14:textId="77777777" w:rsidR="00A31267" w:rsidRPr="003F4412" w:rsidRDefault="00A31267" w:rsidP="00A31267">
      <w:pPr>
        <w:numPr>
          <w:ilvl w:val="0"/>
          <w:numId w:val="29"/>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3F4412">
        <w:rPr>
          <w:rFonts w:ascii="Times New Roman" w:eastAsia="Times New Roman" w:hAnsi="Times New Roman" w:cs="Times New Roman"/>
          <w:color w:val="000000"/>
          <w:sz w:val="28"/>
          <w:szCs w:val="28"/>
          <w:lang w:val="uk-UA" w:eastAsia="ru-RU"/>
        </w:rPr>
        <w:t>Орлик В. В. «</w:t>
      </w:r>
      <w:proofErr w:type="spellStart"/>
      <w:r w:rsidRPr="003F4412">
        <w:rPr>
          <w:rFonts w:ascii="Times New Roman" w:eastAsia="Times New Roman" w:hAnsi="Times New Roman" w:cs="Times New Roman"/>
          <w:color w:val="000000"/>
          <w:sz w:val="28"/>
          <w:szCs w:val="28"/>
          <w:lang w:val="uk-UA" w:eastAsia="ru-RU"/>
        </w:rPr>
        <w:t>Трансфузійна</w:t>
      </w:r>
      <w:proofErr w:type="spellEnd"/>
      <w:r w:rsidRPr="003F4412">
        <w:rPr>
          <w:rFonts w:ascii="Times New Roman" w:eastAsia="Times New Roman" w:hAnsi="Times New Roman" w:cs="Times New Roman"/>
          <w:color w:val="000000"/>
          <w:sz w:val="28"/>
          <w:szCs w:val="28"/>
          <w:lang w:val="uk-UA" w:eastAsia="ru-RU"/>
        </w:rPr>
        <w:t xml:space="preserve"> медицина» підручник, ВСВ «Медицина», 2023, 424 с.</w:t>
      </w:r>
    </w:p>
    <w:p w14:paraId="03078769" w14:textId="74D75857" w:rsidR="00DB4F0D" w:rsidRPr="003F4412" w:rsidRDefault="00A31267" w:rsidP="00A31267">
      <w:pPr>
        <w:spacing w:line="240" w:lineRule="auto"/>
        <w:ind w:firstLine="709"/>
        <w:rPr>
          <w:rFonts w:ascii="Times New Roman" w:hAnsi="Times New Roman" w:cs="Times New Roman"/>
          <w:noProof/>
          <w:sz w:val="28"/>
          <w:szCs w:val="28"/>
          <w:lang w:val="uk-UA"/>
        </w:rPr>
      </w:pPr>
      <w:r w:rsidRPr="003F4412">
        <w:rPr>
          <w:rFonts w:ascii="Times New Roman" w:eastAsia="Times New Roman" w:hAnsi="Times New Roman" w:cs="Times New Roman"/>
          <w:color w:val="000000"/>
          <w:sz w:val="28"/>
          <w:szCs w:val="28"/>
          <w:lang w:val="uk-UA" w:eastAsia="ru-RU"/>
        </w:rPr>
        <w:t xml:space="preserve">A </w:t>
      </w:r>
      <w:proofErr w:type="spellStart"/>
      <w:r w:rsidRPr="003F4412">
        <w:rPr>
          <w:rFonts w:ascii="Times New Roman" w:eastAsia="Times New Roman" w:hAnsi="Times New Roman" w:cs="Times New Roman"/>
          <w:color w:val="000000"/>
          <w:sz w:val="28"/>
          <w:szCs w:val="28"/>
          <w:lang w:val="uk-UA" w:eastAsia="ru-RU"/>
        </w:rPr>
        <w:t>practical</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guide</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to</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obstetrics</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and</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gynecology</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Richa</w:t>
      </w:r>
      <w:proofErr w:type="spellEnd"/>
      <w:r w:rsidRPr="003F4412">
        <w:rPr>
          <w:rFonts w:ascii="Times New Roman" w:eastAsia="Times New Roman" w:hAnsi="Times New Roman" w:cs="Times New Roman"/>
          <w:color w:val="000000"/>
          <w:sz w:val="28"/>
          <w:szCs w:val="28"/>
          <w:lang w:val="uk-UA" w:eastAsia="ru-RU"/>
        </w:rPr>
        <w:t xml:space="preserve"> </w:t>
      </w:r>
      <w:proofErr w:type="spellStart"/>
      <w:r w:rsidRPr="003F4412">
        <w:rPr>
          <w:rFonts w:ascii="Times New Roman" w:eastAsia="Times New Roman" w:hAnsi="Times New Roman" w:cs="Times New Roman"/>
          <w:color w:val="000000"/>
          <w:sz w:val="28"/>
          <w:szCs w:val="28"/>
          <w:lang w:val="uk-UA" w:eastAsia="ru-RU"/>
        </w:rPr>
        <w:t>Saxena</w:t>
      </w:r>
      <w:proofErr w:type="spellEnd"/>
      <w:r w:rsidRPr="003F4412">
        <w:rPr>
          <w:rFonts w:ascii="Times New Roman" w:eastAsia="Times New Roman" w:hAnsi="Times New Roman" w:cs="Times New Roman"/>
          <w:color w:val="000000"/>
          <w:sz w:val="28"/>
          <w:szCs w:val="28"/>
          <w:lang w:val="uk-UA" w:eastAsia="ru-RU"/>
        </w:rPr>
        <w:t>, 2015</w:t>
      </w:r>
    </w:p>
    <w:p w14:paraId="71DF5D1C" w14:textId="77777777" w:rsidR="00A31267" w:rsidRPr="003F4412" w:rsidRDefault="00A31267">
      <w:pPr>
        <w:spacing w:line="240" w:lineRule="auto"/>
        <w:ind w:firstLine="709"/>
        <w:rPr>
          <w:rFonts w:ascii="Times New Roman" w:hAnsi="Times New Roman" w:cs="Times New Roman"/>
          <w:noProof/>
          <w:sz w:val="28"/>
          <w:szCs w:val="28"/>
          <w:lang w:val="uk-UA"/>
        </w:rPr>
      </w:pPr>
    </w:p>
    <w:sectPr w:rsidR="00A31267" w:rsidRPr="003F4412" w:rsidSect="00B50124">
      <w:pgSz w:w="12240" w:h="15840"/>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F1CE370"/>
    <w:lvl w:ilvl="0">
      <w:numFmt w:val="bullet"/>
      <w:lvlText w:val="*"/>
      <w:lvlJc w:val="left"/>
    </w:lvl>
  </w:abstractNum>
  <w:abstractNum w:abstractNumId="1" w15:restartNumberingAfterBreak="0">
    <w:nsid w:val="0000000C"/>
    <w:multiLevelType w:val="singleLevel"/>
    <w:tmpl w:val="80885CA6"/>
    <w:name w:val="WW8Num15"/>
    <w:lvl w:ilvl="0">
      <w:start w:val="1"/>
      <w:numFmt w:val="decimal"/>
      <w:lvlText w:val="%1."/>
      <w:lvlJc w:val="left"/>
      <w:pPr>
        <w:tabs>
          <w:tab w:val="num" w:pos="0"/>
        </w:tabs>
        <w:ind w:left="720" w:hanging="360"/>
      </w:pPr>
      <w:rPr>
        <w:rFonts w:hint="default"/>
        <w:b/>
        <w:bCs/>
        <w:i w:val="0"/>
      </w:rPr>
    </w:lvl>
  </w:abstractNum>
  <w:abstractNum w:abstractNumId="2" w15:restartNumberingAfterBreak="0">
    <w:nsid w:val="0403280C"/>
    <w:multiLevelType w:val="singleLevel"/>
    <w:tmpl w:val="40964EF4"/>
    <w:lvl w:ilvl="0">
      <w:start w:val="1"/>
      <w:numFmt w:val="decimal"/>
      <w:lvlText w:val="%1)"/>
      <w:legacy w:legacy="1" w:legacySpace="0" w:legacyIndent="223"/>
      <w:lvlJc w:val="left"/>
      <w:pPr>
        <w:ind w:left="0" w:firstLine="0"/>
      </w:pPr>
      <w:rPr>
        <w:rFonts w:ascii="Times New Roman" w:hAnsi="Times New Roman" w:cs="Times New Roman" w:hint="default"/>
      </w:rPr>
    </w:lvl>
  </w:abstractNum>
  <w:abstractNum w:abstractNumId="3" w15:restartNumberingAfterBreak="0">
    <w:nsid w:val="08AC53B4"/>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9651B0E"/>
    <w:multiLevelType w:val="hybridMultilevel"/>
    <w:tmpl w:val="81F072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9F1039"/>
    <w:multiLevelType w:val="hybridMultilevel"/>
    <w:tmpl w:val="3CA2A0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A8C161A"/>
    <w:multiLevelType w:val="hybridMultilevel"/>
    <w:tmpl w:val="A66AC30A"/>
    <w:lvl w:ilvl="0" w:tplc="F924821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213C7D"/>
    <w:multiLevelType w:val="singleLevel"/>
    <w:tmpl w:val="84088ABE"/>
    <w:lvl w:ilvl="0">
      <w:start w:val="1"/>
      <w:numFmt w:val="decimal"/>
      <w:lvlText w:val="%1)"/>
      <w:legacy w:legacy="1" w:legacySpace="0" w:legacyIndent="224"/>
      <w:lvlJc w:val="left"/>
      <w:pPr>
        <w:ind w:left="0" w:firstLine="0"/>
      </w:pPr>
      <w:rPr>
        <w:rFonts w:ascii="Times New Roman" w:hAnsi="Times New Roman" w:cs="Times New Roman" w:hint="default"/>
      </w:rPr>
    </w:lvl>
  </w:abstractNum>
  <w:abstractNum w:abstractNumId="8" w15:restartNumberingAfterBreak="0">
    <w:nsid w:val="25821502"/>
    <w:multiLevelType w:val="hybridMultilevel"/>
    <w:tmpl w:val="374A65F0"/>
    <w:lvl w:ilvl="0" w:tplc="0419000F">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68C7685"/>
    <w:multiLevelType w:val="multilevel"/>
    <w:tmpl w:val="AD62F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3"/>
      <w:numFmt w:val="bullet"/>
      <w:lvlText w:val=""/>
      <w:lvlJc w:val="left"/>
      <w:pPr>
        <w:ind w:left="2880" w:hanging="360"/>
      </w:pPr>
      <w:rPr>
        <w:rFonts w:ascii="Wingdings" w:eastAsia="Times New Roman" w:hAnsi="Wingdings"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BE58F2"/>
    <w:multiLevelType w:val="hybridMultilevel"/>
    <w:tmpl w:val="10B2F5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ABD72F7"/>
    <w:multiLevelType w:val="hybridMultilevel"/>
    <w:tmpl w:val="6A689B18"/>
    <w:lvl w:ilvl="0" w:tplc="0419000F">
      <w:start w:val="1"/>
      <w:numFmt w:val="decimal"/>
      <w:lvlText w:val="%1."/>
      <w:lvlJc w:val="left"/>
      <w:pPr>
        <w:ind w:left="786" w:hanging="360"/>
      </w:pPr>
      <w:rPr>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14" w15:restartNumberingAfterBreak="0">
    <w:nsid w:val="56AF51B4"/>
    <w:multiLevelType w:val="hybridMultilevel"/>
    <w:tmpl w:val="98E41288"/>
    <w:lvl w:ilvl="0" w:tplc="FFFFFFFF">
      <w:start w:val="1"/>
      <w:numFmt w:val="decimal"/>
      <w:lvlText w:val="%1."/>
      <w:lvlJc w:val="left"/>
      <w:pPr>
        <w:tabs>
          <w:tab w:val="num" w:pos="1080"/>
        </w:tabs>
        <w:ind w:left="108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3"/>
      <w:numFmt w:val="decimal"/>
      <w:lvlText w:val="%6)"/>
      <w:lvlJc w:val="left"/>
      <w:pPr>
        <w:tabs>
          <w:tab w:val="num" w:pos="4500"/>
        </w:tabs>
        <w:ind w:left="4500" w:hanging="360"/>
      </w:pPr>
      <w:rPr>
        <w:rFonts w:hint="default"/>
        <w:b/>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C074D90"/>
    <w:multiLevelType w:val="hybridMultilevel"/>
    <w:tmpl w:val="856AB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F6ED7"/>
    <w:multiLevelType w:val="multilevel"/>
    <w:tmpl w:val="E7ECD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A17C47"/>
    <w:multiLevelType w:val="multilevel"/>
    <w:tmpl w:val="F946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FC148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B6A0BA4"/>
    <w:multiLevelType w:val="multilevel"/>
    <w:tmpl w:val="8830356E"/>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bullet"/>
      <w:lvlText w:val="-"/>
      <w:lvlJc w:val="left"/>
      <w:pPr>
        <w:ind w:left="4500" w:hanging="360"/>
      </w:pPr>
      <w:rPr>
        <w:rFonts w:ascii="Times New Roman" w:eastAsia="Times New Roman" w:hAnsi="Times New Roman" w:cs="Times New Roman"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96E43"/>
    <w:multiLevelType w:val="hybridMultilevel"/>
    <w:tmpl w:val="8332B2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580C2D"/>
    <w:multiLevelType w:val="multilevel"/>
    <w:tmpl w:val="BC628D14"/>
    <w:lvl w:ilvl="0">
      <w:start w:val="1"/>
      <w:numFmt w:val="decimal"/>
      <w:lvlText w:val="%1."/>
      <w:lvlJc w:val="left"/>
      <w:rPr>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2"/>
    <w:lvlOverride w:ilvl="0">
      <w:startOverride w:val="1"/>
    </w:lvlOverride>
  </w:num>
  <w:num w:numId="2">
    <w:abstractNumId w:val="7"/>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8"/>
  </w:num>
  <w:num w:numId="7">
    <w:abstractNumId w:val="0"/>
    <w:lvlOverride w:ilvl="0">
      <w:lvl w:ilvl="0">
        <w:numFmt w:val="bullet"/>
        <w:lvlText w:val="-"/>
        <w:legacy w:legacy="1" w:legacySpace="0" w:legacyIndent="358"/>
        <w:lvlJc w:val="left"/>
        <w:pPr>
          <w:ind w:left="0" w:firstLine="0"/>
        </w:pPr>
        <w:rPr>
          <w:rFonts w:ascii="Arial" w:hAnsi="Arial" w:cs="Arial" w:hint="default"/>
        </w:rPr>
      </w:lvl>
    </w:lvlOverride>
  </w:num>
  <w:num w:numId="8">
    <w:abstractNumId w:val="0"/>
    <w:lvlOverride w:ilvl="0">
      <w:lvl w:ilvl="0">
        <w:numFmt w:val="bullet"/>
        <w:lvlText w:val="-"/>
        <w:legacy w:legacy="1" w:legacySpace="0" w:legacyIndent="338"/>
        <w:lvlJc w:val="left"/>
        <w:pPr>
          <w:ind w:left="0" w:firstLine="0"/>
        </w:pPr>
        <w:rPr>
          <w:rFonts w:ascii="Arial" w:hAnsi="Arial" w:cs="Arial" w:hint="default"/>
        </w:rPr>
      </w:lvl>
    </w:lvlOverride>
  </w:num>
  <w:num w:numId="9">
    <w:abstractNumId w:val="0"/>
    <w:lvlOverride w:ilvl="0">
      <w:lvl w:ilvl="0">
        <w:numFmt w:val="bullet"/>
        <w:lvlText w:val="-"/>
        <w:legacy w:legacy="1" w:legacySpace="0" w:legacyIndent="360"/>
        <w:lvlJc w:val="left"/>
        <w:pPr>
          <w:ind w:left="0" w:firstLine="0"/>
        </w:pPr>
        <w:rPr>
          <w:rFonts w:ascii="Arial" w:hAnsi="Arial" w:cs="Arial" w:hint="default"/>
        </w:rPr>
      </w:lvl>
    </w:lvlOverride>
  </w:num>
  <w:num w:numId="10">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12">
    <w:abstractNumId w:val="6"/>
  </w:num>
  <w:num w:numId="13">
    <w:abstractNumId w:val="24"/>
  </w:num>
  <w:num w:numId="14">
    <w:abstractNumId w:val="23"/>
  </w:num>
  <w:num w:numId="15">
    <w:abstractNumId w:val="13"/>
  </w:num>
  <w:num w:numId="16">
    <w:abstractNumId w:val="14"/>
  </w:num>
  <w:num w:numId="17">
    <w:abstractNumId w:val="16"/>
  </w:num>
  <w:num w:numId="18">
    <w:abstractNumId w:val="17"/>
  </w:num>
  <w:num w:numId="19">
    <w:abstractNumId w:val="19"/>
  </w:num>
  <w:num w:numId="20">
    <w:abstractNumId w:val="9"/>
  </w:num>
  <w:num w:numId="21">
    <w:abstractNumId w:val="21"/>
  </w:num>
  <w:num w:numId="22">
    <w:abstractNumId w:val="5"/>
  </w:num>
  <w:num w:numId="23">
    <w:abstractNumId w:val="1"/>
  </w:num>
  <w:num w:numId="24">
    <w:abstractNumId w:val="4"/>
  </w:num>
  <w:num w:numId="25">
    <w:abstractNumId w:val="15"/>
  </w:num>
  <w:num w:numId="26">
    <w:abstractNumId w:val="12"/>
  </w:num>
  <w:num w:numId="27">
    <w:abstractNumId w:val="11"/>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A6"/>
    <w:rsid w:val="00033DA4"/>
    <w:rsid w:val="00053531"/>
    <w:rsid w:val="00072EE5"/>
    <w:rsid w:val="0008374D"/>
    <w:rsid w:val="000B4194"/>
    <w:rsid w:val="00152B21"/>
    <w:rsid w:val="00163C86"/>
    <w:rsid w:val="001A1406"/>
    <w:rsid w:val="001C2F8B"/>
    <w:rsid w:val="001D203B"/>
    <w:rsid w:val="003A15F1"/>
    <w:rsid w:val="003D55EA"/>
    <w:rsid w:val="003E681A"/>
    <w:rsid w:val="003F4412"/>
    <w:rsid w:val="004229D5"/>
    <w:rsid w:val="00444DCD"/>
    <w:rsid w:val="004966E0"/>
    <w:rsid w:val="004C55BD"/>
    <w:rsid w:val="005D26DB"/>
    <w:rsid w:val="00782081"/>
    <w:rsid w:val="00797266"/>
    <w:rsid w:val="007E1B94"/>
    <w:rsid w:val="0086217C"/>
    <w:rsid w:val="008674C3"/>
    <w:rsid w:val="00A31267"/>
    <w:rsid w:val="00A61B74"/>
    <w:rsid w:val="00B50124"/>
    <w:rsid w:val="00B63DA6"/>
    <w:rsid w:val="00BE48A0"/>
    <w:rsid w:val="00C9222A"/>
    <w:rsid w:val="00C95172"/>
    <w:rsid w:val="00CF6D62"/>
    <w:rsid w:val="00D633A0"/>
    <w:rsid w:val="00DB4F0D"/>
    <w:rsid w:val="00DE3CE7"/>
    <w:rsid w:val="00DF5185"/>
    <w:rsid w:val="00EE5BB4"/>
    <w:rsid w:val="00F07719"/>
    <w:rsid w:val="00FA7BD8"/>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BDC07D"/>
  <w15:chartTrackingRefBased/>
  <w15:docId w15:val="{9343A2B9-D5AA-4DA4-8D0B-B2113999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DA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3DA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ody Text Indent"/>
    <w:basedOn w:val="a"/>
    <w:link w:val="a5"/>
    <w:rsid w:val="00B63DA6"/>
    <w:pPr>
      <w:widowControl w:val="0"/>
      <w:spacing w:after="0" w:line="240" w:lineRule="auto"/>
      <w:ind w:firstLine="709"/>
      <w:jc w:val="both"/>
    </w:pPr>
    <w:rPr>
      <w:rFonts w:ascii="Times New Roman" w:eastAsia="Times New Roman" w:hAnsi="Times New Roman" w:cs="Times New Roman"/>
      <w:sz w:val="28"/>
      <w:szCs w:val="20"/>
      <w:lang w:val="uk-UA" w:eastAsia="ru-RU"/>
    </w:rPr>
  </w:style>
  <w:style w:type="character" w:customStyle="1" w:styleId="a5">
    <w:name w:val="Основной текст с отступом Знак"/>
    <w:basedOn w:val="a0"/>
    <w:link w:val="a4"/>
    <w:rsid w:val="00B63DA6"/>
    <w:rPr>
      <w:rFonts w:ascii="Times New Roman" w:eastAsia="Times New Roman" w:hAnsi="Times New Roman" w:cs="Times New Roman"/>
      <w:sz w:val="28"/>
      <w:szCs w:val="20"/>
      <w:lang w:val="uk-UA" w:eastAsia="ru-RU"/>
    </w:rPr>
  </w:style>
  <w:style w:type="character" w:customStyle="1" w:styleId="a6">
    <w:name w:val="Основной текст_"/>
    <w:basedOn w:val="a0"/>
    <w:link w:val="1"/>
    <w:rsid w:val="00B63DA6"/>
    <w:rPr>
      <w:rFonts w:ascii="Times New Roman" w:eastAsia="Times New Roman" w:hAnsi="Times New Roman" w:cs="Times New Roman"/>
      <w:spacing w:val="10"/>
      <w:sz w:val="52"/>
      <w:szCs w:val="52"/>
      <w:shd w:val="clear" w:color="auto" w:fill="FFFFFF"/>
    </w:rPr>
  </w:style>
  <w:style w:type="character" w:customStyle="1" w:styleId="3">
    <w:name w:val="Основной текст (3)_"/>
    <w:basedOn w:val="a0"/>
    <w:link w:val="30"/>
    <w:rsid w:val="00B63DA6"/>
    <w:rPr>
      <w:rFonts w:ascii="Times New Roman" w:eastAsia="Times New Roman" w:hAnsi="Times New Roman" w:cs="Times New Roman"/>
      <w:b/>
      <w:bCs/>
      <w:spacing w:val="10"/>
      <w:sz w:val="52"/>
      <w:szCs w:val="52"/>
      <w:shd w:val="clear" w:color="auto" w:fill="FFFFFF"/>
    </w:rPr>
  </w:style>
  <w:style w:type="character" w:customStyle="1" w:styleId="Exact">
    <w:name w:val="Основной текст Exact"/>
    <w:basedOn w:val="a0"/>
    <w:rsid w:val="00B63DA6"/>
    <w:rPr>
      <w:rFonts w:ascii="Times New Roman" w:eastAsia="Times New Roman" w:hAnsi="Times New Roman" w:cs="Times New Roman"/>
      <w:b w:val="0"/>
      <w:bCs w:val="0"/>
      <w:i w:val="0"/>
      <w:iCs w:val="0"/>
      <w:smallCaps w:val="0"/>
      <w:strike w:val="0"/>
      <w:spacing w:val="15"/>
      <w:sz w:val="50"/>
      <w:szCs w:val="50"/>
      <w:u w:val="none"/>
    </w:rPr>
  </w:style>
  <w:style w:type="paragraph" w:customStyle="1" w:styleId="1">
    <w:name w:val="Основной текст1"/>
    <w:basedOn w:val="a"/>
    <w:link w:val="a6"/>
    <w:rsid w:val="00B63DA6"/>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val="en-US"/>
    </w:rPr>
  </w:style>
  <w:style w:type="paragraph" w:customStyle="1" w:styleId="30">
    <w:name w:val="Основной текст (3)"/>
    <w:basedOn w:val="a"/>
    <w:link w:val="3"/>
    <w:rsid w:val="00B63DA6"/>
    <w:pPr>
      <w:widowControl w:val="0"/>
      <w:shd w:val="clear" w:color="auto" w:fill="FFFFFF"/>
      <w:spacing w:after="0" w:line="668" w:lineRule="exact"/>
      <w:jc w:val="center"/>
    </w:pPr>
    <w:rPr>
      <w:rFonts w:ascii="Times New Roman" w:eastAsia="Times New Roman" w:hAnsi="Times New Roman" w:cs="Times New Roman"/>
      <w:b/>
      <w:bCs/>
      <w:spacing w:val="10"/>
      <w:sz w:val="52"/>
      <w:szCs w:val="52"/>
      <w:lang w:val="en-US"/>
    </w:rPr>
  </w:style>
  <w:style w:type="paragraph" w:styleId="2">
    <w:name w:val="Body Text 2"/>
    <w:basedOn w:val="a"/>
    <w:link w:val="20"/>
    <w:uiPriority w:val="99"/>
    <w:semiHidden/>
    <w:unhideWhenUsed/>
    <w:rsid w:val="00EE5BB4"/>
    <w:pPr>
      <w:spacing w:after="120" w:line="480" w:lineRule="auto"/>
    </w:pPr>
  </w:style>
  <w:style w:type="character" w:customStyle="1" w:styleId="20">
    <w:name w:val="Основной текст 2 Знак"/>
    <w:basedOn w:val="a0"/>
    <w:link w:val="2"/>
    <w:uiPriority w:val="99"/>
    <w:semiHidden/>
    <w:rsid w:val="00EE5BB4"/>
    <w:rPr>
      <w:lang w:val="ru-RU"/>
    </w:rPr>
  </w:style>
  <w:style w:type="paragraph" w:styleId="a7">
    <w:name w:val="Normal (Web)"/>
    <w:basedOn w:val="a"/>
    <w:uiPriority w:val="99"/>
    <w:unhideWhenUsed/>
    <w:rsid w:val="00444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444DCD"/>
    <w:rPr>
      <w:b/>
      <w:bCs/>
    </w:rPr>
  </w:style>
  <w:style w:type="character" w:customStyle="1" w:styleId="apple-converted-space">
    <w:name w:val="apple-converted-space"/>
    <w:rsid w:val="00444DCD"/>
  </w:style>
  <w:style w:type="character" w:styleId="a9">
    <w:name w:val="Emphasis"/>
    <w:uiPriority w:val="20"/>
    <w:qFormat/>
    <w:rsid w:val="00444DCD"/>
    <w:rPr>
      <w:i/>
      <w:iCs/>
    </w:rPr>
  </w:style>
  <w:style w:type="character" w:styleId="aa">
    <w:name w:val="Hyperlink"/>
    <w:semiHidden/>
    <w:unhideWhenUsed/>
    <w:rsid w:val="008674C3"/>
    <w:rPr>
      <w:rFonts w:ascii="Times New Roman" w:hAnsi="Times New Roman" w:cs="Times New Roman" w:hint="default"/>
      <w:color w:val="0000FF"/>
      <w:u w:val="single"/>
    </w:rPr>
  </w:style>
  <w:style w:type="character" w:customStyle="1" w:styleId="ab">
    <w:name w:val="Основной текст + Полужирный"/>
    <w:aliases w:val="Интервал 1 pt"/>
    <w:rsid w:val="008674C3"/>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8674C3"/>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2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7641</Words>
  <Characters>43557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SquareMan</dc:creator>
  <cp:keywords/>
  <dc:description/>
  <cp:lastModifiedBy>Пользователь Windows</cp:lastModifiedBy>
  <cp:revision>5</cp:revision>
  <dcterms:created xsi:type="dcterms:W3CDTF">2023-02-03T09:12:00Z</dcterms:created>
  <dcterms:modified xsi:type="dcterms:W3CDTF">2023-09-21T11:10:00Z</dcterms:modified>
</cp:coreProperties>
</file>