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986" w:rsidRPr="00C76089" w:rsidRDefault="00347986" w:rsidP="00846A13">
      <w:pPr>
        <w:pStyle w:val="22"/>
        <w:shd w:val="clear" w:color="auto" w:fill="auto"/>
        <w:spacing w:before="0" w:line="240" w:lineRule="auto"/>
        <w:ind w:left="720" w:firstLine="0"/>
        <w:jc w:val="center"/>
        <w:rPr>
          <w:sz w:val="28"/>
          <w:szCs w:val="28"/>
        </w:rPr>
      </w:pPr>
      <w:r w:rsidRPr="00C76089">
        <w:rPr>
          <w:sz w:val="28"/>
          <w:szCs w:val="28"/>
        </w:rPr>
        <w:t>МІНІСТЕРСТВО ОХОРОНИ ЗДОРОВ`Я</w:t>
      </w:r>
    </w:p>
    <w:p w:rsidR="00347986" w:rsidRPr="00C76089" w:rsidRDefault="00347986" w:rsidP="00846A13">
      <w:pPr>
        <w:pStyle w:val="22"/>
        <w:shd w:val="clear" w:color="auto" w:fill="auto"/>
        <w:spacing w:before="0" w:line="240" w:lineRule="auto"/>
        <w:ind w:firstLine="0"/>
        <w:jc w:val="center"/>
        <w:rPr>
          <w:sz w:val="28"/>
          <w:szCs w:val="28"/>
        </w:rPr>
      </w:pPr>
      <w:r w:rsidRPr="00C76089">
        <w:rPr>
          <w:sz w:val="28"/>
          <w:szCs w:val="28"/>
        </w:rPr>
        <w:t>НАЦІОНАЛЬНИЙ МЕДИЧНИЙ УНІВЕРСИТЕТ ІМЕНІ О.О.БОГОМОЛЬЦЯ</w:t>
      </w:r>
    </w:p>
    <w:p w:rsidR="00347986" w:rsidRPr="00C76089" w:rsidRDefault="00347986" w:rsidP="00846A13">
      <w:pPr>
        <w:pStyle w:val="22"/>
        <w:shd w:val="clear" w:color="auto" w:fill="auto"/>
        <w:spacing w:before="0" w:line="240" w:lineRule="auto"/>
        <w:ind w:left="720" w:firstLine="0"/>
        <w:jc w:val="center"/>
        <w:rPr>
          <w:b w:val="0"/>
          <w:sz w:val="28"/>
          <w:szCs w:val="28"/>
        </w:rPr>
      </w:pPr>
      <w:r w:rsidRPr="00C76089">
        <w:rPr>
          <w:b w:val="0"/>
          <w:sz w:val="28"/>
          <w:szCs w:val="28"/>
        </w:rPr>
        <w:t>ФАРМАЦЕВТИЧНИЙ ФАКУЛЬТЕТ</w:t>
      </w:r>
    </w:p>
    <w:p w:rsidR="00347986" w:rsidRPr="00C76089" w:rsidRDefault="00347986" w:rsidP="00846A13">
      <w:pPr>
        <w:pStyle w:val="22"/>
        <w:shd w:val="clear" w:color="auto" w:fill="auto"/>
        <w:spacing w:before="0" w:line="240" w:lineRule="auto"/>
        <w:ind w:left="720" w:firstLine="0"/>
        <w:jc w:val="center"/>
        <w:rPr>
          <w:b w:val="0"/>
          <w:sz w:val="28"/>
          <w:szCs w:val="28"/>
        </w:rPr>
      </w:pPr>
      <w:r w:rsidRPr="00C76089">
        <w:rPr>
          <w:b w:val="0"/>
          <w:sz w:val="28"/>
          <w:szCs w:val="28"/>
        </w:rPr>
        <w:t>Кафедра хімії ліків та лікарської токсикології</w:t>
      </w: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846A13">
      <w:pPr>
        <w:pStyle w:val="22"/>
        <w:shd w:val="clear" w:color="auto" w:fill="auto"/>
        <w:spacing w:before="0" w:line="240" w:lineRule="auto"/>
        <w:ind w:left="720" w:firstLine="0"/>
        <w:jc w:val="center"/>
        <w:rPr>
          <w:b w:val="0"/>
          <w:sz w:val="28"/>
          <w:szCs w:val="28"/>
        </w:rPr>
      </w:pPr>
      <w:r w:rsidRPr="00C76089">
        <w:rPr>
          <w:b w:val="0"/>
          <w:sz w:val="28"/>
          <w:szCs w:val="28"/>
        </w:rPr>
        <w:t>ВИПУСКНА МАГІСТЕРСЬКА РОБОТА</w:t>
      </w:r>
    </w:p>
    <w:p w:rsidR="00347986" w:rsidRDefault="00347986" w:rsidP="00C76089">
      <w:pPr>
        <w:pStyle w:val="22"/>
        <w:shd w:val="clear" w:color="auto" w:fill="auto"/>
        <w:spacing w:before="0" w:line="240" w:lineRule="auto"/>
        <w:ind w:left="720" w:firstLine="0"/>
        <w:jc w:val="both"/>
        <w:rPr>
          <w:b w:val="0"/>
          <w:sz w:val="28"/>
          <w:szCs w:val="28"/>
        </w:rPr>
      </w:pPr>
    </w:p>
    <w:p w:rsidR="00D1466C" w:rsidRPr="00C76089" w:rsidRDefault="00D1466C" w:rsidP="00C76089">
      <w:pPr>
        <w:pStyle w:val="22"/>
        <w:shd w:val="clear" w:color="auto" w:fill="auto"/>
        <w:spacing w:before="0" w:line="240" w:lineRule="auto"/>
        <w:ind w:left="720" w:firstLine="0"/>
        <w:jc w:val="both"/>
        <w:rPr>
          <w:b w:val="0"/>
          <w:sz w:val="28"/>
          <w:szCs w:val="28"/>
        </w:rPr>
      </w:pPr>
    </w:p>
    <w:p w:rsidR="00347986" w:rsidRPr="00C76089" w:rsidRDefault="00821C26" w:rsidP="00846A13">
      <w:pPr>
        <w:pStyle w:val="22"/>
        <w:shd w:val="clear" w:color="auto" w:fill="auto"/>
        <w:spacing w:before="0" w:line="240" w:lineRule="auto"/>
        <w:ind w:firstLine="708"/>
        <w:rPr>
          <w:b w:val="0"/>
          <w:sz w:val="28"/>
          <w:szCs w:val="28"/>
        </w:rPr>
      </w:pPr>
      <w:r w:rsidRPr="00821C26">
        <w:rPr>
          <w:sz w:val="28"/>
          <w:szCs w:val="28"/>
        </w:rPr>
        <w:t>На тему:</w:t>
      </w:r>
      <w:r>
        <w:rPr>
          <w:b w:val="0"/>
          <w:sz w:val="28"/>
          <w:szCs w:val="28"/>
        </w:rPr>
        <w:t xml:space="preserve"> </w:t>
      </w:r>
      <w:r w:rsidR="00347986" w:rsidRPr="00C76089">
        <w:rPr>
          <w:b w:val="0"/>
          <w:sz w:val="28"/>
          <w:szCs w:val="28"/>
        </w:rPr>
        <w:t>Розробка проекту специфікації та метод</w:t>
      </w:r>
      <w:r w:rsidR="003571C6">
        <w:rPr>
          <w:b w:val="0"/>
          <w:sz w:val="28"/>
          <w:szCs w:val="28"/>
        </w:rPr>
        <w:t>ик</w:t>
      </w:r>
      <w:r w:rsidR="00347986" w:rsidRPr="00C76089">
        <w:rPr>
          <w:b w:val="0"/>
          <w:sz w:val="28"/>
          <w:szCs w:val="28"/>
        </w:rPr>
        <w:t xml:space="preserve"> </w:t>
      </w:r>
      <w:r w:rsidR="003571C6">
        <w:rPr>
          <w:b w:val="0"/>
          <w:sz w:val="28"/>
          <w:szCs w:val="28"/>
        </w:rPr>
        <w:t>випробування</w:t>
      </w:r>
      <w:r w:rsidR="00347986" w:rsidRPr="00C76089">
        <w:rPr>
          <w:b w:val="0"/>
          <w:sz w:val="28"/>
          <w:szCs w:val="28"/>
        </w:rPr>
        <w:t xml:space="preserve"> для </w:t>
      </w:r>
      <w:r w:rsidR="003571C6">
        <w:rPr>
          <w:b w:val="0"/>
          <w:sz w:val="28"/>
          <w:szCs w:val="28"/>
        </w:rPr>
        <w:t>дієтичних добавок у формі таблеток або капсул, які містять у складі колаген</w:t>
      </w: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C76089">
      <w:pPr>
        <w:pStyle w:val="22"/>
        <w:shd w:val="clear" w:color="auto" w:fill="auto"/>
        <w:spacing w:before="0" w:line="240" w:lineRule="auto"/>
        <w:ind w:firstLine="0"/>
        <w:jc w:val="both"/>
        <w:rPr>
          <w:b w:val="0"/>
          <w:sz w:val="28"/>
          <w:szCs w:val="28"/>
        </w:rPr>
      </w:pPr>
    </w:p>
    <w:p w:rsidR="00347986" w:rsidRPr="00C76089" w:rsidRDefault="00347986" w:rsidP="00821C26">
      <w:pPr>
        <w:pStyle w:val="22"/>
        <w:shd w:val="clear" w:color="auto" w:fill="auto"/>
        <w:spacing w:before="0" w:line="240" w:lineRule="auto"/>
        <w:ind w:firstLine="0"/>
        <w:jc w:val="center"/>
        <w:rPr>
          <w:b w:val="0"/>
          <w:sz w:val="28"/>
          <w:szCs w:val="28"/>
        </w:rPr>
      </w:pPr>
      <w:r w:rsidRPr="00C76089">
        <w:rPr>
          <w:b w:val="0"/>
          <w:sz w:val="28"/>
          <w:szCs w:val="28"/>
        </w:rPr>
        <w:t>Виконав: здобувач вищої освіти 5 курсу, групи 7803</w:t>
      </w:r>
    </w:p>
    <w:p w:rsidR="00821C26" w:rsidRDefault="00347986" w:rsidP="00846A13">
      <w:pPr>
        <w:pStyle w:val="22"/>
        <w:shd w:val="clear" w:color="auto" w:fill="auto"/>
        <w:spacing w:before="0" w:line="240" w:lineRule="auto"/>
        <w:ind w:firstLine="0"/>
        <w:jc w:val="right"/>
        <w:rPr>
          <w:b w:val="0"/>
          <w:sz w:val="28"/>
          <w:szCs w:val="28"/>
        </w:rPr>
      </w:pPr>
      <w:r w:rsidRPr="00C76089">
        <w:rPr>
          <w:b w:val="0"/>
          <w:sz w:val="28"/>
          <w:szCs w:val="28"/>
        </w:rPr>
        <w:t>напряму підготовки (спеціальності)</w:t>
      </w:r>
    </w:p>
    <w:p w:rsidR="00347986" w:rsidRDefault="00347986" w:rsidP="00846A13">
      <w:pPr>
        <w:pStyle w:val="22"/>
        <w:shd w:val="clear" w:color="auto" w:fill="auto"/>
        <w:spacing w:before="0" w:line="240" w:lineRule="auto"/>
        <w:ind w:firstLine="0"/>
        <w:jc w:val="right"/>
        <w:rPr>
          <w:b w:val="0"/>
          <w:sz w:val="28"/>
          <w:szCs w:val="28"/>
          <w:u w:val="single"/>
        </w:rPr>
      </w:pPr>
      <w:r w:rsidRPr="00821C26">
        <w:rPr>
          <w:b w:val="0"/>
          <w:sz w:val="28"/>
          <w:szCs w:val="28"/>
          <w:u w:val="single"/>
        </w:rPr>
        <w:t xml:space="preserve"> 226 </w:t>
      </w:r>
      <w:r w:rsidR="00821C26" w:rsidRPr="00821C26">
        <w:rPr>
          <w:b w:val="0"/>
          <w:sz w:val="28"/>
          <w:szCs w:val="28"/>
          <w:u w:val="single"/>
        </w:rPr>
        <w:t>«</w:t>
      </w:r>
      <w:r w:rsidRPr="00821C26">
        <w:rPr>
          <w:b w:val="0"/>
          <w:sz w:val="28"/>
          <w:szCs w:val="28"/>
          <w:u w:val="single"/>
        </w:rPr>
        <w:t>Фармація</w:t>
      </w:r>
      <w:r w:rsidR="00821C26" w:rsidRPr="00821C26">
        <w:rPr>
          <w:b w:val="0"/>
          <w:sz w:val="28"/>
          <w:szCs w:val="28"/>
          <w:u w:val="single"/>
        </w:rPr>
        <w:t>,промислова фармація»</w:t>
      </w:r>
    </w:p>
    <w:p w:rsidR="00821C26" w:rsidRDefault="00821C26" w:rsidP="00821C26">
      <w:pPr>
        <w:tabs>
          <w:tab w:val="left" w:leader="underscore" w:pos="4690"/>
          <w:tab w:val="left" w:leader="underscore" w:pos="8597"/>
        </w:tabs>
        <w:spacing w:after="4"/>
        <w:ind w:left="720"/>
        <w:rPr>
          <w:rFonts w:ascii="Times New Roman" w:hAnsi="Times New Roman" w:cs="Times New Roman"/>
          <w:sz w:val="20"/>
          <w:szCs w:val="20"/>
        </w:rPr>
      </w:pPr>
      <w:r w:rsidRPr="00405170">
        <w:rPr>
          <w:rFonts w:ascii="Times New Roman" w:hAnsi="Times New Roman" w:cs="Times New Roman"/>
          <w:sz w:val="28"/>
          <w:szCs w:val="28"/>
        </w:rPr>
        <w:t xml:space="preserve">                                                            </w:t>
      </w:r>
      <w:r w:rsidRPr="00405170">
        <w:rPr>
          <w:rFonts w:ascii="Times New Roman" w:hAnsi="Times New Roman" w:cs="Times New Roman"/>
          <w:sz w:val="20"/>
          <w:szCs w:val="20"/>
        </w:rPr>
        <w:t>(шифр і назва напряму підготовки, спеціальності)</w:t>
      </w:r>
    </w:p>
    <w:p w:rsidR="00821C26" w:rsidRPr="00405170" w:rsidRDefault="00821C26" w:rsidP="00821C26">
      <w:pPr>
        <w:tabs>
          <w:tab w:val="left" w:leader="underscore" w:pos="4690"/>
          <w:tab w:val="left" w:leader="underscore" w:pos="8597"/>
        </w:tabs>
        <w:spacing w:after="4"/>
        <w:ind w:left="720"/>
        <w:rPr>
          <w:rFonts w:ascii="Times New Roman" w:hAnsi="Times New Roman" w:cs="Times New Roman"/>
          <w:sz w:val="28"/>
          <w:szCs w:val="28"/>
        </w:rPr>
      </w:pPr>
      <w:r w:rsidRPr="00405170">
        <w:rPr>
          <w:rFonts w:ascii="Times New Roman" w:hAnsi="Times New Roman" w:cs="Times New Roman"/>
          <w:sz w:val="28"/>
          <w:szCs w:val="28"/>
        </w:rPr>
        <w:t xml:space="preserve">                                 Фармацевтичний факультет, заочна форма навчання</w:t>
      </w:r>
    </w:p>
    <w:p w:rsidR="00821C26" w:rsidRPr="00405170" w:rsidRDefault="00821C26" w:rsidP="00821C26">
      <w:pPr>
        <w:tabs>
          <w:tab w:val="left" w:leader="underscore" w:pos="4690"/>
          <w:tab w:val="left" w:leader="underscore" w:pos="8597"/>
        </w:tabs>
        <w:spacing w:after="4"/>
        <w:ind w:left="720"/>
        <w:rPr>
          <w:rFonts w:ascii="Times New Roman" w:hAnsi="Times New Roman" w:cs="Times New Roman"/>
          <w:sz w:val="28"/>
          <w:szCs w:val="28"/>
        </w:rPr>
      </w:pPr>
      <w:r w:rsidRPr="00405170">
        <w:rPr>
          <w:rFonts w:ascii="Times New Roman" w:hAnsi="Times New Roman" w:cs="Times New Roman"/>
          <w:sz w:val="28"/>
          <w:szCs w:val="28"/>
        </w:rPr>
        <w:t xml:space="preserve">                                         Освітньо-кваліфікаційний рівень «магістр»</w:t>
      </w:r>
    </w:p>
    <w:p w:rsidR="00821C26" w:rsidRPr="00405170" w:rsidRDefault="00821C26" w:rsidP="00821C26">
      <w:pPr>
        <w:pStyle w:val="22"/>
        <w:shd w:val="clear" w:color="auto" w:fill="auto"/>
        <w:spacing w:before="0" w:line="240" w:lineRule="auto"/>
        <w:ind w:left="2832" w:firstLine="708"/>
        <w:jc w:val="center"/>
        <w:rPr>
          <w:b w:val="0"/>
          <w:sz w:val="28"/>
          <w:szCs w:val="28"/>
          <w:u w:val="single"/>
        </w:rPr>
      </w:pPr>
      <w:r w:rsidRPr="00405170">
        <w:rPr>
          <w:b w:val="0"/>
          <w:sz w:val="28"/>
          <w:szCs w:val="28"/>
          <w:u w:val="single"/>
        </w:rPr>
        <w:t>«Фармація»</w:t>
      </w:r>
    </w:p>
    <w:p w:rsidR="00821C26" w:rsidRPr="00405170" w:rsidRDefault="00821C26" w:rsidP="00821C26">
      <w:pPr>
        <w:pStyle w:val="22"/>
        <w:shd w:val="clear" w:color="auto" w:fill="auto"/>
        <w:spacing w:before="0" w:line="240" w:lineRule="auto"/>
        <w:ind w:left="1428" w:firstLine="696"/>
        <w:jc w:val="center"/>
        <w:rPr>
          <w:b w:val="0"/>
          <w:sz w:val="20"/>
          <w:szCs w:val="20"/>
        </w:rPr>
      </w:pPr>
      <w:r w:rsidRPr="00405170">
        <w:rPr>
          <w:b w:val="0"/>
          <w:sz w:val="20"/>
          <w:szCs w:val="20"/>
        </w:rPr>
        <w:t xml:space="preserve">                          (назва освітньої програми)</w:t>
      </w:r>
    </w:p>
    <w:p w:rsidR="00347986" w:rsidRPr="00AE4981" w:rsidRDefault="00AE4981" w:rsidP="00821C26">
      <w:pPr>
        <w:pStyle w:val="22"/>
        <w:shd w:val="clear" w:color="auto" w:fill="auto"/>
        <w:spacing w:before="0" w:line="240" w:lineRule="auto"/>
        <w:ind w:firstLine="0"/>
        <w:jc w:val="right"/>
        <w:rPr>
          <w:b w:val="0"/>
          <w:sz w:val="28"/>
          <w:szCs w:val="28"/>
        </w:rPr>
      </w:pPr>
      <w:r>
        <w:rPr>
          <w:b w:val="0"/>
          <w:sz w:val="28"/>
          <w:szCs w:val="28"/>
        </w:rPr>
        <w:t xml:space="preserve"> </w:t>
      </w:r>
      <w:r w:rsidR="00814E10">
        <w:rPr>
          <w:b w:val="0"/>
          <w:sz w:val="28"/>
          <w:szCs w:val="28"/>
        </w:rPr>
        <w:t xml:space="preserve">Алексійцев </w:t>
      </w:r>
      <w:r>
        <w:rPr>
          <w:b w:val="0"/>
          <w:sz w:val="28"/>
          <w:szCs w:val="28"/>
        </w:rPr>
        <w:t>Роман</w:t>
      </w:r>
      <w:r w:rsidR="00814E10">
        <w:rPr>
          <w:b w:val="0"/>
          <w:sz w:val="28"/>
          <w:szCs w:val="28"/>
        </w:rPr>
        <w:t xml:space="preserve"> Олександрович</w:t>
      </w:r>
    </w:p>
    <w:p w:rsidR="00347986" w:rsidRPr="00821C26" w:rsidRDefault="00821C26" w:rsidP="00821C26">
      <w:pPr>
        <w:pStyle w:val="22"/>
        <w:shd w:val="clear" w:color="auto" w:fill="auto"/>
        <w:spacing w:before="0" w:line="240" w:lineRule="auto"/>
        <w:ind w:left="4260" w:firstLine="696"/>
        <w:jc w:val="center"/>
        <w:rPr>
          <w:b w:val="0"/>
          <w:sz w:val="20"/>
          <w:szCs w:val="20"/>
        </w:rPr>
      </w:pPr>
      <w:r w:rsidRPr="00405170">
        <w:rPr>
          <w:b w:val="0"/>
          <w:sz w:val="20"/>
          <w:szCs w:val="20"/>
        </w:rPr>
        <w:t>(прізвище та ініціали)</w:t>
      </w:r>
    </w:p>
    <w:p w:rsidR="00347986" w:rsidRPr="00C76089" w:rsidRDefault="00347986" w:rsidP="00821C26">
      <w:pPr>
        <w:pStyle w:val="22"/>
        <w:shd w:val="clear" w:color="auto" w:fill="auto"/>
        <w:spacing w:before="0" w:line="240" w:lineRule="auto"/>
        <w:ind w:left="2844" w:firstLine="696"/>
        <w:rPr>
          <w:b w:val="0"/>
          <w:sz w:val="28"/>
          <w:szCs w:val="28"/>
        </w:rPr>
      </w:pPr>
      <w:r w:rsidRPr="00C76089">
        <w:rPr>
          <w:b w:val="0"/>
          <w:sz w:val="28"/>
          <w:szCs w:val="28"/>
        </w:rPr>
        <w:t xml:space="preserve">Керівник: </w:t>
      </w:r>
      <w:r w:rsidR="00251562">
        <w:rPr>
          <w:b w:val="0"/>
          <w:sz w:val="28"/>
          <w:szCs w:val="28"/>
        </w:rPr>
        <w:t xml:space="preserve">к.ф.н., </w:t>
      </w:r>
      <w:r w:rsidR="004759CE">
        <w:rPr>
          <w:b w:val="0"/>
          <w:sz w:val="28"/>
          <w:szCs w:val="28"/>
        </w:rPr>
        <w:t xml:space="preserve">ас. </w:t>
      </w:r>
      <w:r w:rsidR="003571C6">
        <w:rPr>
          <w:b w:val="0"/>
          <w:sz w:val="28"/>
          <w:szCs w:val="28"/>
        </w:rPr>
        <w:t>Бурмака</w:t>
      </w:r>
      <w:r w:rsidR="00FA6A1C" w:rsidRPr="00C76089">
        <w:rPr>
          <w:b w:val="0"/>
          <w:sz w:val="28"/>
          <w:szCs w:val="28"/>
        </w:rPr>
        <w:t xml:space="preserve"> </w:t>
      </w:r>
      <w:r w:rsidR="003571C6">
        <w:rPr>
          <w:b w:val="0"/>
          <w:sz w:val="28"/>
          <w:szCs w:val="28"/>
        </w:rPr>
        <w:t>О</w:t>
      </w:r>
      <w:r w:rsidR="00FA6A1C" w:rsidRPr="00C76089">
        <w:rPr>
          <w:b w:val="0"/>
          <w:sz w:val="28"/>
          <w:szCs w:val="28"/>
        </w:rPr>
        <w:t xml:space="preserve">.В. </w:t>
      </w:r>
    </w:p>
    <w:p w:rsidR="00347986" w:rsidRPr="00C76089" w:rsidRDefault="00347986" w:rsidP="00C76089">
      <w:pPr>
        <w:pStyle w:val="22"/>
        <w:shd w:val="clear" w:color="auto" w:fill="auto"/>
        <w:spacing w:before="0" w:line="240" w:lineRule="auto"/>
        <w:ind w:left="720" w:firstLine="0"/>
        <w:jc w:val="both"/>
        <w:rPr>
          <w:b w:val="0"/>
          <w:sz w:val="28"/>
          <w:szCs w:val="28"/>
        </w:rPr>
      </w:pPr>
      <w:r w:rsidRPr="00C76089">
        <w:rPr>
          <w:b w:val="0"/>
          <w:sz w:val="28"/>
          <w:szCs w:val="28"/>
        </w:rPr>
        <w:tab/>
      </w:r>
      <w:r w:rsidRPr="00C76089">
        <w:rPr>
          <w:b w:val="0"/>
          <w:sz w:val="28"/>
          <w:szCs w:val="28"/>
        </w:rPr>
        <w:tab/>
      </w:r>
      <w:r w:rsidRPr="00C76089">
        <w:rPr>
          <w:b w:val="0"/>
          <w:sz w:val="28"/>
          <w:szCs w:val="28"/>
        </w:rPr>
        <w:tab/>
      </w:r>
      <w:r w:rsidRPr="00C76089">
        <w:rPr>
          <w:b w:val="0"/>
          <w:sz w:val="28"/>
          <w:szCs w:val="28"/>
        </w:rPr>
        <w:tab/>
      </w:r>
    </w:p>
    <w:p w:rsidR="00347986" w:rsidRPr="00C76089" w:rsidRDefault="005F7381" w:rsidP="00C76089">
      <w:pPr>
        <w:pStyle w:val="22"/>
        <w:shd w:val="clear" w:color="auto" w:fill="auto"/>
        <w:spacing w:before="0" w:line="240" w:lineRule="auto"/>
        <w:ind w:left="720" w:firstLine="0"/>
        <w:jc w:val="both"/>
        <w:rPr>
          <w:b w:val="0"/>
          <w:sz w:val="28"/>
          <w:szCs w:val="28"/>
        </w:rPr>
      </w:pPr>
      <w:r>
        <w:rPr>
          <w:b w:val="0"/>
          <w:sz w:val="28"/>
          <w:szCs w:val="28"/>
        </w:rPr>
        <w:tab/>
      </w:r>
      <w:r>
        <w:rPr>
          <w:b w:val="0"/>
          <w:sz w:val="28"/>
          <w:szCs w:val="28"/>
        </w:rPr>
        <w:tab/>
      </w:r>
      <w:r>
        <w:rPr>
          <w:b w:val="0"/>
          <w:sz w:val="28"/>
          <w:szCs w:val="28"/>
        </w:rPr>
        <w:tab/>
      </w:r>
      <w:r>
        <w:rPr>
          <w:b w:val="0"/>
          <w:sz w:val="28"/>
          <w:szCs w:val="28"/>
        </w:rPr>
        <w:tab/>
        <w:t xml:space="preserve">  Рецензент__к.х.н., ас.Головченко О.В.________</w:t>
      </w:r>
    </w:p>
    <w:p w:rsidR="00347986" w:rsidRPr="00C76089" w:rsidRDefault="005F7381" w:rsidP="005F7381">
      <w:pPr>
        <w:pStyle w:val="22"/>
        <w:shd w:val="clear" w:color="auto" w:fill="auto"/>
        <w:spacing w:before="0" w:line="240" w:lineRule="auto"/>
        <w:ind w:firstLine="0"/>
        <w:rPr>
          <w:b w:val="0"/>
          <w:sz w:val="28"/>
          <w:szCs w:val="28"/>
        </w:rPr>
      </w:pPr>
      <w:r>
        <w:rPr>
          <w:b w:val="0"/>
          <w:sz w:val="28"/>
          <w:szCs w:val="28"/>
        </w:rPr>
        <w:t xml:space="preserve">                                        </w:t>
      </w:r>
      <w:r w:rsidR="00347986" w:rsidRPr="00C76089">
        <w:rPr>
          <w:b w:val="0"/>
          <w:sz w:val="28"/>
          <w:szCs w:val="28"/>
        </w:rPr>
        <w:t>(науковий ступінь, вчене звання, прізвище та ініціали)</w:t>
      </w: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C76089">
      <w:pPr>
        <w:pStyle w:val="22"/>
        <w:shd w:val="clear" w:color="auto" w:fill="auto"/>
        <w:spacing w:before="0" w:line="240" w:lineRule="auto"/>
        <w:ind w:left="720" w:firstLine="0"/>
        <w:jc w:val="both"/>
        <w:rPr>
          <w:b w:val="0"/>
          <w:sz w:val="28"/>
          <w:szCs w:val="28"/>
        </w:rPr>
      </w:pPr>
    </w:p>
    <w:p w:rsidR="00347986" w:rsidRPr="00C76089" w:rsidRDefault="00347986" w:rsidP="00821C26">
      <w:pPr>
        <w:pStyle w:val="22"/>
        <w:shd w:val="clear" w:color="auto" w:fill="auto"/>
        <w:spacing w:before="0" w:line="240" w:lineRule="auto"/>
        <w:ind w:firstLine="0"/>
        <w:jc w:val="both"/>
        <w:rPr>
          <w:b w:val="0"/>
          <w:sz w:val="28"/>
          <w:szCs w:val="28"/>
        </w:rPr>
      </w:pPr>
    </w:p>
    <w:p w:rsidR="00347986" w:rsidRPr="00C76089" w:rsidRDefault="00347986" w:rsidP="00821C26">
      <w:pPr>
        <w:pStyle w:val="22"/>
        <w:shd w:val="clear" w:color="auto" w:fill="auto"/>
        <w:spacing w:before="0" w:line="240" w:lineRule="auto"/>
        <w:ind w:left="720" w:firstLine="0"/>
        <w:jc w:val="center"/>
        <w:rPr>
          <w:b w:val="0"/>
          <w:sz w:val="28"/>
          <w:szCs w:val="28"/>
        </w:rPr>
      </w:pPr>
      <w:r w:rsidRPr="00C76089">
        <w:rPr>
          <w:b w:val="0"/>
          <w:sz w:val="28"/>
          <w:szCs w:val="28"/>
        </w:rPr>
        <w:t>Київ – 202</w:t>
      </w:r>
      <w:r w:rsidR="003571C6">
        <w:rPr>
          <w:b w:val="0"/>
          <w:sz w:val="28"/>
          <w:szCs w:val="28"/>
        </w:rPr>
        <w:t>4</w:t>
      </w:r>
      <w:r w:rsidRPr="00C76089">
        <w:rPr>
          <w:b w:val="0"/>
          <w:sz w:val="28"/>
          <w:szCs w:val="28"/>
        </w:rPr>
        <w:t xml:space="preserve"> рік</w:t>
      </w:r>
    </w:p>
    <w:p w:rsidR="005F7381" w:rsidRDefault="005F7381" w:rsidP="00846A13">
      <w:pPr>
        <w:spacing w:line="360" w:lineRule="auto"/>
        <w:jc w:val="center"/>
        <w:rPr>
          <w:rFonts w:ascii="Times New Roman" w:hAnsi="Times New Roman" w:cs="Times New Roman"/>
          <w:b/>
          <w:sz w:val="28"/>
          <w:szCs w:val="28"/>
          <w:lang w:val="uk-UA"/>
        </w:rPr>
      </w:pPr>
    </w:p>
    <w:p w:rsidR="00347986" w:rsidRPr="00C76089" w:rsidRDefault="00347986" w:rsidP="00846A13">
      <w:pPr>
        <w:spacing w:line="360" w:lineRule="auto"/>
        <w:jc w:val="center"/>
        <w:rPr>
          <w:rFonts w:ascii="Times New Roman" w:hAnsi="Times New Roman" w:cs="Times New Roman"/>
          <w:b/>
          <w:sz w:val="28"/>
          <w:szCs w:val="28"/>
          <w:lang w:val="uk-UA"/>
        </w:rPr>
      </w:pPr>
      <w:r w:rsidRPr="00C76089">
        <w:rPr>
          <w:rFonts w:ascii="Times New Roman" w:hAnsi="Times New Roman" w:cs="Times New Roman"/>
          <w:b/>
          <w:sz w:val="28"/>
          <w:szCs w:val="28"/>
          <w:lang w:val="uk-UA"/>
        </w:rPr>
        <w:t>ЗМІСТ</w:t>
      </w:r>
    </w:p>
    <w:tbl>
      <w:tblPr>
        <w:tblStyle w:val="a5"/>
        <w:tblW w:w="0" w:type="auto"/>
        <w:tblLook w:val="04A0" w:firstRow="1" w:lastRow="0" w:firstColumn="1" w:lastColumn="0" w:noHBand="0" w:noVBand="1"/>
      </w:tblPr>
      <w:tblGrid>
        <w:gridCol w:w="8784"/>
        <w:gridCol w:w="561"/>
      </w:tblGrid>
      <w:tr w:rsidR="00517567" w:rsidTr="00517567">
        <w:tc>
          <w:tcPr>
            <w:tcW w:w="8784" w:type="dxa"/>
          </w:tcPr>
          <w:p w:rsidR="00517567" w:rsidRDefault="00A531DF" w:rsidP="00815F4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ПЕРЕЛІК УМОВНИХ СКОРОЧЕНЬ</w:t>
            </w:r>
          </w:p>
        </w:tc>
        <w:tc>
          <w:tcPr>
            <w:tcW w:w="561" w:type="dxa"/>
          </w:tcPr>
          <w:p w:rsidR="00517567" w:rsidRDefault="00A531D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A531DF" w:rsidTr="00517567">
        <w:tc>
          <w:tcPr>
            <w:tcW w:w="8784" w:type="dxa"/>
          </w:tcPr>
          <w:p w:rsidR="00A531DF" w:rsidRPr="00C76089" w:rsidRDefault="00A531DF" w:rsidP="00815F4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561" w:type="dxa"/>
          </w:tcPr>
          <w:p w:rsidR="00A531DF" w:rsidRPr="00A531DF" w:rsidRDefault="00A531DF" w:rsidP="00D80B29">
            <w:pPr>
              <w:spacing w:after="0" w:line="360" w:lineRule="auto"/>
              <w:jc w:val="center"/>
              <w:rPr>
                <w:rFonts w:ascii="Times New Roman" w:hAnsi="Times New Roman" w:cs="Times New Roman"/>
                <w:color w:val="000000" w:themeColor="text1"/>
                <w:sz w:val="28"/>
                <w:szCs w:val="28"/>
                <w:lang w:val="uk-UA"/>
              </w:rPr>
            </w:pPr>
            <w:r w:rsidRPr="00A531DF">
              <w:rPr>
                <w:rFonts w:ascii="Times New Roman" w:hAnsi="Times New Roman" w:cs="Times New Roman"/>
                <w:color w:val="000000" w:themeColor="text1"/>
                <w:sz w:val="28"/>
                <w:szCs w:val="28"/>
                <w:lang w:val="uk-UA"/>
              </w:rPr>
              <w:t>5</w:t>
            </w:r>
          </w:p>
        </w:tc>
      </w:tr>
      <w:tr w:rsidR="00517567" w:rsidTr="00517567">
        <w:tc>
          <w:tcPr>
            <w:tcW w:w="8784" w:type="dxa"/>
          </w:tcPr>
          <w:p w:rsidR="00517567" w:rsidRDefault="00815F4E" w:rsidP="00815F4E">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РОЗДІЛ 1. ЗАГАЛЬНА ХАРАКТЕРИСТИКА </w:t>
            </w:r>
            <w:r>
              <w:rPr>
                <w:rFonts w:ascii="Times New Roman" w:hAnsi="Times New Roman" w:cs="Times New Roman"/>
                <w:sz w:val="28"/>
                <w:szCs w:val="28"/>
                <w:lang w:val="uk-UA"/>
              </w:rPr>
              <w:t>ДІЄТИЧНИХ ДОБАВОК</w:t>
            </w:r>
          </w:p>
        </w:tc>
        <w:tc>
          <w:tcPr>
            <w:tcW w:w="561" w:type="dxa"/>
          </w:tcPr>
          <w:p w:rsidR="00517567" w:rsidRDefault="00116ED3"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517567" w:rsidTr="00517567">
        <w:tc>
          <w:tcPr>
            <w:tcW w:w="8784" w:type="dxa"/>
          </w:tcPr>
          <w:p w:rsidR="00517567"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Визначення що таке  дієтична добавка</w:t>
            </w:r>
          </w:p>
        </w:tc>
        <w:tc>
          <w:tcPr>
            <w:tcW w:w="561" w:type="dxa"/>
          </w:tcPr>
          <w:p w:rsidR="00517567"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517567" w:rsidTr="00517567">
        <w:tc>
          <w:tcPr>
            <w:tcW w:w="8784" w:type="dxa"/>
          </w:tcPr>
          <w:p w:rsidR="00517567"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Вимоги до виробництва дієтичних добавок</w:t>
            </w:r>
          </w:p>
        </w:tc>
        <w:tc>
          <w:tcPr>
            <w:tcW w:w="561" w:type="dxa"/>
          </w:tcPr>
          <w:p w:rsidR="00517567"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517567" w:rsidTr="00517567">
        <w:tc>
          <w:tcPr>
            <w:tcW w:w="8784" w:type="dxa"/>
          </w:tcPr>
          <w:p w:rsidR="00517567" w:rsidRPr="00815F4E" w:rsidRDefault="004554CF" w:rsidP="00815F4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Ідентифікація</w:t>
            </w:r>
          </w:p>
        </w:tc>
        <w:tc>
          <w:tcPr>
            <w:tcW w:w="561" w:type="dxa"/>
          </w:tcPr>
          <w:p w:rsidR="00517567"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517567" w:rsidTr="00517567">
        <w:tc>
          <w:tcPr>
            <w:tcW w:w="8784" w:type="dxa"/>
          </w:tcPr>
          <w:p w:rsidR="00517567"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Випробування для дієтичних добавок</w:t>
            </w:r>
          </w:p>
        </w:tc>
        <w:tc>
          <w:tcPr>
            <w:tcW w:w="561" w:type="dxa"/>
          </w:tcPr>
          <w:p w:rsidR="00517567"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517567" w:rsidTr="00517567">
        <w:tc>
          <w:tcPr>
            <w:tcW w:w="8784" w:type="dxa"/>
          </w:tcPr>
          <w:p w:rsidR="00517567"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Вимоги до мікробіологічної чистоти дієтичних добавок</w:t>
            </w:r>
          </w:p>
        </w:tc>
        <w:tc>
          <w:tcPr>
            <w:tcW w:w="561" w:type="dxa"/>
          </w:tcPr>
          <w:p w:rsidR="00517567"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815F4E" w:rsidTr="00517567">
        <w:tc>
          <w:tcPr>
            <w:tcW w:w="8784" w:type="dxa"/>
          </w:tcPr>
          <w:p w:rsidR="00815F4E"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Кількісне визначення</w:t>
            </w:r>
          </w:p>
        </w:tc>
        <w:tc>
          <w:tcPr>
            <w:tcW w:w="561" w:type="dxa"/>
          </w:tcPr>
          <w:p w:rsidR="00815F4E"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815F4E" w:rsidTr="00517567">
        <w:tc>
          <w:tcPr>
            <w:tcW w:w="8784" w:type="dxa"/>
          </w:tcPr>
          <w:p w:rsidR="00815F4E"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Пакування та зберігання КП</w:t>
            </w:r>
          </w:p>
        </w:tc>
        <w:tc>
          <w:tcPr>
            <w:tcW w:w="561" w:type="dxa"/>
          </w:tcPr>
          <w:p w:rsidR="00815F4E"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815F4E" w:rsidTr="00517567">
        <w:tc>
          <w:tcPr>
            <w:tcW w:w="8784" w:type="dxa"/>
          </w:tcPr>
          <w:p w:rsidR="00815F4E"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Маркування КП</w:t>
            </w:r>
          </w:p>
        </w:tc>
        <w:tc>
          <w:tcPr>
            <w:tcW w:w="561" w:type="dxa"/>
          </w:tcPr>
          <w:p w:rsidR="00815F4E"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815F4E" w:rsidTr="00517567">
        <w:tc>
          <w:tcPr>
            <w:tcW w:w="8784" w:type="dxa"/>
          </w:tcPr>
          <w:p w:rsidR="00815F4E" w:rsidRPr="00815F4E" w:rsidRDefault="00815F4E" w:rsidP="00815F4E">
            <w:pPr>
              <w:spacing w:after="0" w:line="360" w:lineRule="auto"/>
              <w:jc w:val="both"/>
              <w:rPr>
                <w:rFonts w:ascii="Times New Roman" w:hAnsi="Times New Roman" w:cs="Times New Roman"/>
                <w:sz w:val="28"/>
                <w:szCs w:val="28"/>
                <w:lang w:val="uk-UA"/>
              </w:rPr>
            </w:pPr>
            <w:r w:rsidRPr="00815F4E">
              <w:rPr>
                <w:rFonts w:ascii="Times New Roman" w:hAnsi="Times New Roman" w:cs="Times New Roman"/>
                <w:sz w:val="28"/>
                <w:szCs w:val="28"/>
                <w:lang w:val="uk-UA"/>
              </w:rPr>
              <w:t>Дієтичні добавки до складу яких входить колаген</w:t>
            </w:r>
          </w:p>
        </w:tc>
        <w:tc>
          <w:tcPr>
            <w:tcW w:w="561" w:type="dxa"/>
          </w:tcPr>
          <w:p w:rsidR="00815F4E"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815F4E" w:rsidTr="00517567">
        <w:tc>
          <w:tcPr>
            <w:tcW w:w="8784" w:type="dxa"/>
          </w:tcPr>
          <w:p w:rsidR="00821C26" w:rsidRPr="00821C26" w:rsidRDefault="00890111" w:rsidP="00821C26">
            <w:pPr>
              <w:pStyle w:val="2"/>
              <w:outlineLvl w:val="1"/>
              <w:rPr>
                <w:rFonts w:ascii="Times New Roman" w:hAnsi="Times New Roman" w:cs="Times New Roman"/>
                <w:color w:val="auto"/>
                <w:sz w:val="28"/>
                <w:szCs w:val="28"/>
              </w:rPr>
            </w:pPr>
            <w:r w:rsidRPr="00890111">
              <w:rPr>
                <w:rFonts w:ascii="Times New Roman" w:hAnsi="Times New Roman" w:cs="Times New Roman"/>
                <w:color w:val="auto"/>
                <w:sz w:val="28"/>
                <w:szCs w:val="28"/>
              </w:rPr>
              <w:t xml:space="preserve">Основні методи і особливості ідентифікації та кількісного визначення колагену. </w:t>
            </w:r>
          </w:p>
        </w:tc>
        <w:tc>
          <w:tcPr>
            <w:tcW w:w="561" w:type="dxa"/>
          </w:tcPr>
          <w:p w:rsidR="00815F4E" w:rsidRPr="00890111" w:rsidRDefault="004554CF"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821C26" w:rsidTr="00517567">
        <w:tc>
          <w:tcPr>
            <w:tcW w:w="8784" w:type="dxa"/>
          </w:tcPr>
          <w:p w:rsidR="00821C26" w:rsidRPr="00821C26" w:rsidRDefault="00821C26" w:rsidP="00A531DF">
            <w:pPr>
              <w:pStyle w:val="11"/>
              <w:spacing w:after="0" w:line="360" w:lineRule="auto"/>
              <w:ind w:left="0"/>
              <w:jc w:val="both"/>
              <w:rPr>
                <w:rFonts w:ascii="Times New Roman" w:hAnsi="Times New Roman"/>
                <w:sz w:val="28"/>
                <w:szCs w:val="28"/>
                <w:lang w:val="uk-UA"/>
              </w:rPr>
            </w:pPr>
            <w:r w:rsidRPr="00405170">
              <w:rPr>
                <w:rFonts w:ascii="Times New Roman" w:hAnsi="Times New Roman"/>
                <w:sz w:val="28"/>
                <w:szCs w:val="28"/>
                <w:lang w:val="uk-UA"/>
              </w:rPr>
              <w:t>РОЗДІЛ 2.</w:t>
            </w:r>
            <w:r w:rsidRPr="00405170">
              <w:rPr>
                <w:rFonts w:ascii="Times New Roman" w:hAnsi="Times New Roman"/>
                <w:b/>
                <w:sz w:val="28"/>
                <w:szCs w:val="28"/>
                <w:lang w:val="uk-UA"/>
              </w:rPr>
              <w:t xml:space="preserve"> </w:t>
            </w:r>
            <w:r w:rsidRPr="00405170">
              <w:rPr>
                <w:rFonts w:ascii="Times New Roman" w:hAnsi="Times New Roman"/>
                <w:sz w:val="28"/>
                <w:szCs w:val="28"/>
                <w:lang w:val="uk-UA"/>
              </w:rPr>
              <w:t>МАТЕРІАЛИ</w:t>
            </w:r>
            <w:r>
              <w:rPr>
                <w:rFonts w:ascii="Times New Roman" w:hAnsi="Times New Roman"/>
                <w:sz w:val="28"/>
                <w:szCs w:val="28"/>
                <w:lang w:val="uk-UA"/>
              </w:rPr>
              <w:t xml:space="preserve"> І МЕТОДИ ДОСЛІДЖЕННЯ</w:t>
            </w:r>
          </w:p>
        </w:tc>
        <w:tc>
          <w:tcPr>
            <w:tcW w:w="561" w:type="dxa"/>
          </w:tcPr>
          <w:p w:rsidR="00821C26"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821C26" w:rsidTr="00517567">
        <w:tc>
          <w:tcPr>
            <w:tcW w:w="8784" w:type="dxa"/>
          </w:tcPr>
          <w:p w:rsidR="00821C26" w:rsidRPr="00405170" w:rsidRDefault="00821C26" w:rsidP="00821C26">
            <w:pPr>
              <w:pStyle w:val="11"/>
              <w:spacing w:after="0" w:line="360" w:lineRule="auto"/>
              <w:ind w:left="0"/>
              <w:jc w:val="both"/>
              <w:rPr>
                <w:rFonts w:ascii="Times New Roman" w:hAnsi="Times New Roman"/>
                <w:sz w:val="28"/>
                <w:szCs w:val="28"/>
                <w:lang w:val="uk-UA"/>
              </w:rPr>
            </w:pPr>
            <w:r w:rsidRPr="00405170">
              <w:rPr>
                <w:rFonts w:ascii="Times New Roman" w:hAnsi="Times New Roman"/>
                <w:sz w:val="28"/>
                <w:szCs w:val="28"/>
                <w:lang w:val="uk-UA"/>
              </w:rPr>
              <w:t>Основні матеріали та ме</w:t>
            </w:r>
            <w:r w:rsidR="00A531DF">
              <w:rPr>
                <w:rFonts w:ascii="Times New Roman" w:hAnsi="Times New Roman"/>
                <w:sz w:val="28"/>
                <w:szCs w:val="28"/>
                <w:lang w:val="uk-UA"/>
              </w:rPr>
              <w:t>тоди дослідження</w:t>
            </w:r>
          </w:p>
        </w:tc>
        <w:tc>
          <w:tcPr>
            <w:tcW w:w="561" w:type="dxa"/>
          </w:tcPr>
          <w:p w:rsidR="00821C26"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r>
      <w:tr w:rsidR="00815F4E" w:rsidTr="00517567">
        <w:tc>
          <w:tcPr>
            <w:tcW w:w="8784" w:type="dxa"/>
          </w:tcPr>
          <w:p w:rsidR="00815F4E" w:rsidRDefault="00821C26" w:rsidP="00815F4E">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РОЗДІЛ 3</w:t>
            </w:r>
            <w:r w:rsidR="00815F4E" w:rsidRPr="00C76089">
              <w:rPr>
                <w:rFonts w:ascii="Times New Roman" w:hAnsi="Times New Roman" w:cs="Times New Roman"/>
                <w:sz w:val="28"/>
                <w:szCs w:val="28"/>
                <w:lang w:val="uk-UA"/>
              </w:rPr>
              <w:t>. ЕКСПЕРИМЕНТАЛЬНА ЧАСТИН</w:t>
            </w:r>
            <w:r w:rsidR="00815F4E">
              <w:rPr>
                <w:rFonts w:ascii="Times New Roman" w:hAnsi="Times New Roman" w:cs="Times New Roman"/>
                <w:sz w:val="28"/>
                <w:szCs w:val="28"/>
                <w:lang w:val="uk-UA"/>
              </w:rPr>
              <w:t>А</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815F4E" w:rsidTr="00517567">
        <w:tc>
          <w:tcPr>
            <w:tcW w:w="8784" w:type="dxa"/>
          </w:tcPr>
          <w:p w:rsidR="00815F4E" w:rsidRDefault="00815F4E" w:rsidP="00815F4E">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Розробка проекту специфікації та методів контролю якості для </w:t>
            </w:r>
            <w:r w:rsidRPr="008E3B34">
              <w:rPr>
                <w:rFonts w:ascii="Times New Roman" w:hAnsi="Times New Roman" w:cs="Times New Roman"/>
                <w:sz w:val="28"/>
                <w:szCs w:val="28"/>
                <w:lang w:val="uk-UA"/>
              </w:rPr>
              <w:t>Lake Avenue Nutrition, гідролізований колаген I та III типів, 3000 мг, 60 таблеток (1000 мг на таблетку)</w:t>
            </w:r>
            <w:r>
              <w:rPr>
                <w:rFonts w:ascii="Times New Roman" w:hAnsi="Times New Roman" w:cs="Times New Roman"/>
                <w:sz w:val="28"/>
                <w:szCs w:val="28"/>
                <w:lang w:val="uk-UA"/>
              </w:rPr>
              <w:t xml:space="preserve"> та </w:t>
            </w:r>
            <w:r w:rsidRPr="008E3B34">
              <w:rPr>
                <w:rFonts w:ascii="Times New Roman" w:hAnsi="Times New Roman" w:cs="Times New Roman"/>
                <w:sz w:val="28"/>
                <w:szCs w:val="28"/>
                <w:lang w:val="uk-UA"/>
              </w:rPr>
              <w:t>NaturesPlus, пептиди колагену, 120 капсул</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815F4E" w:rsidTr="00517567">
        <w:tc>
          <w:tcPr>
            <w:tcW w:w="8784" w:type="dxa"/>
          </w:tcPr>
          <w:p w:rsidR="00815F4E" w:rsidRPr="00815F4E" w:rsidRDefault="00815F4E" w:rsidP="00815F4E">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Розробка проекту специфікації </w:t>
            </w:r>
            <w:r w:rsidRPr="00C76089">
              <w:rPr>
                <w:rFonts w:ascii="Times New Roman" w:hAnsi="Times New Roman" w:cs="Times New Roman"/>
                <w:sz w:val="28"/>
                <w:szCs w:val="28"/>
                <w:lang w:val="uk-UA"/>
              </w:rPr>
              <w:t xml:space="preserve">для </w:t>
            </w:r>
            <w:r w:rsidRPr="008E3B34">
              <w:rPr>
                <w:rFonts w:ascii="Times New Roman" w:hAnsi="Times New Roman" w:cs="Times New Roman"/>
                <w:sz w:val="28"/>
                <w:szCs w:val="28"/>
                <w:lang w:val="uk-UA"/>
              </w:rPr>
              <w:t>Lake Avenue Nutrition, гідролізований колаген I та III типів, 3000 мг, 60 таблеток (1000 мг на таблетку)</w:t>
            </w:r>
            <w:r>
              <w:rPr>
                <w:rFonts w:ascii="Times New Roman" w:hAnsi="Times New Roman" w:cs="Times New Roman"/>
                <w:sz w:val="28"/>
                <w:szCs w:val="28"/>
                <w:lang w:val="uk-UA"/>
              </w:rPr>
              <w:t xml:space="preserve"> та </w:t>
            </w:r>
            <w:r w:rsidRPr="008E3B34">
              <w:rPr>
                <w:rFonts w:ascii="Times New Roman" w:hAnsi="Times New Roman" w:cs="Times New Roman"/>
                <w:sz w:val="28"/>
                <w:szCs w:val="28"/>
                <w:lang w:val="uk-UA"/>
              </w:rPr>
              <w:t>NaturesPlus, пептиди колагену, 120 капсул</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r>
      <w:tr w:rsidR="00815F4E" w:rsidTr="00517567">
        <w:tc>
          <w:tcPr>
            <w:tcW w:w="8784" w:type="dxa"/>
          </w:tcPr>
          <w:p w:rsidR="00815F4E" w:rsidRPr="00C76089" w:rsidRDefault="00815F4E" w:rsidP="00815F4E">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 Розробка проекту методик ідентифікації для </w:t>
            </w:r>
            <w:r w:rsidRPr="008E3B34">
              <w:rPr>
                <w:rFonts w:ascii="Times New Roman" w:hAnsi="Times New Roman" w:cs="Times New Roman"/>
                <w:sz w:val="28"/>
                <w:szCs w:val="28"/>
                <w:lang w:val="uk-UA"/>
              </w:rPr>
              <w:t>Lake Avenue Nutrition, гідролізований колаген I та III типів, 3000 мг, 60 таблеток (1000 мг на таблетку)</w:t>
            </w:r>
            <w:r>
              <w:rPr>
                <w:rFonts w:ascii="Times New Roman" w:hAnsi="Times New Roman" w:cs="Times New Roman"/>
                <w:sz w:val="28"/>
                <w:szCs w:val="28"/>
                <w:lang w:val="uk-UA"/>
              </w:rPr>
              <w:t xml:space="preserve"> та </w:t>
            </w:r>
            <w:r w:rsidRPr="008E3B34">
              <w:rPr>
                <w:rFonts w:ascii="Times New Roman" w:hAnsi="Times New Roman" w:cs="Times New Roman"/>
                <w:sz w:val="28"/>
                <w:szCs w:val="28"/>
                <w:lang w:val="uk-UA"/>
              </w:rPr>
              <w:t>NaturesPlus, пептиди колагену, 120 капсул</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43</w:t>
            </w:r>
          </w:p>
        </w:tc>
      </w:tr>
      <w:tr w:rsidR="00815F4E" w:rsidTr="00517567">
        <w:tc>
          <w:tcPr>
            <w:tcW w:w="8784" w:type="dxa"/>
          </w:tcPr>
          <w:p w:rsidR="00815F4E" w:rsidRPr="00C76089" w:rsidRDefault="00815F4E" w:rsidP="00815F4E">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lastRenderedPageBreak/>
              <w:t xml:space="preserve"> Розробка проекту методик кількісного для </w:t>
            </w:r>
            <w:r w:rsidRPr="008E3B34">
              <w:rPr>
                <w:rFonts w:ascii="Times New Roman" w:hAnsi="Times New Roman" w:cs="Times New Roman"/>
                <w:sz w:val="28"/>
                <w:szCs w:val="28"/>
                <w:lang w:val="uk-UA"/>
              </w:rPr>
              <w:t>Lake Avenue Nutrition, гідролізований колаген I та III типів, 3000 мг, 60 таблеток (1000 мг на таблетку)</w:t>
            </w:r>
            <w:r>
              <w:rPr>
                <w:rFonts w:ascii="Times New Roman" w:hAnsi="Times New Roman" w:cs="Times New Roman"/>
                <w:sz w:val="28"/>
                <w:szCs w:val="28"/>
                <w:lang w:val="uk-UA"/>
              </w:rPr>
              <w:t xml:space="preserve"> та </w:t>
            </w:r>
            <w:r w:rsidRPr="008E3B34">
              <w:rPr>
                <w:rFonts w:ascii="Times New Roman" w:hAnsi="Times New Roman" w:cs="Times New Roman"/>
                <w:sz w:val="28"/>
                <w:szCs w:val="28"/>
                <w:lang w:val="uk-UA"/>
              </w:rPr>
              <w:t>NaturesPlus, пептиди колагену, 120 капсул</w:t>
            </w:r>
          </w:p>
        </w:tc>
        <w:tc>
          <w:tcPr>
            <w:tcW w:w="561" w:type="dxa"/>
          </w:tcPr>
          <w:p w:rsidR="00815F4E" w:rsidRDefault="00815F4E" w:rsidP="00D80B29">
            <w:pPr>
              <w:spacing w:after="0" w:line="360" w:lineRule="auto"/>
              <w:jc w:val="center"/>
              <w:rPr>
                <w:rFonts w:ascii="Times New Roman" w:hAnsi="Times New Roman" w:cs="Times New Roman"/>
                <w:sz w:val="28"/>
                <w:szCs w:val="28"/>
                <w:lang w:val="uk-UA"/>
              </w:rPr>
            </w:pPr>
          </w:p>
        </w:tc>
      </w:tr>
      <w:tr w:rsidR="00815F4E" w:rsidTr="00517567">
        <w:tc>
          <w:tcPr>
            <w:tcW w:w="8784" w:type="dxa"/>
          </w:tcPr>
          <w:p w:rsidR="00815F4E" w:rsidRPr="00C76089" w:rsidRDefault="00815F4E" w:rsidP="00815F4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критерії для контролю мікробіологічної чистоти сироватки.</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815F4E" w:rsidTr="00517567">
        <w:tc>
          <w:tcPr>
            <w:tcW w:w="8784" w:type="dxa"/>
          </w:tcPr>
          <w:p w:rsidR="00815F4E" w:rsidRPr="00C76089" w:rsidRDefault="00815F4E" w:rsidP="00815F4E">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ВИСНО</w:t>
            </w:r>
            <w:r>
              <w:rPr>
                <w:rFonts w:ascii="Times New Roman" w:hAnsi="Times New Roman" w:cs="Times New Roman"/>
                <w:sz w:val="28"/>
                <w:szCs w:val="28"/>
                <w:lang w:val="uk-UA"/>
              </w:rPr>
              <w:t>ВКИ</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51</w:t>
            </w:r>
          </w:p>
        </w:tc>
      </w:tr>
      <w:tr w:rsidR="00815F4E" w:rsidTr="00517567">
        <w:tc>
          <w:tcPr>
            <w:tcW w:w="8784" w:type="dxa"/>
          </w:tcPr>
          <w:p w:rsidR="00815F4E" w:rsidRPr="00C76089" w:rsidRDefault="00722918" w:rsidP="00815F4E">
            <w:pPr>
              <w:spacing w:after="0" w:line="360" w:lineRule="auto"/>
              <w:jc w:val="both"/>
              <w:rPr>
                <w:rFonts w:ascii="Times New Roman" w:hAnsi="Times New Roman" w:cs="Times New Roman"/>
                <w:sz w:val="28"/>
                <w:szCs w:val="28"/>
                <w:lang w:val="uk-UA"/>
              </w:rPr>
            </w:pPr>
            <w:r w:rsidRPr="00405170">
              <w:rPr>
                <w:rFonts w:ascii="Times New Roman" w:hAnsi="Times New Roman" w:cs="Times New Roman"/>
                <w:sz w:val="28"/>
                <w:szCs w:val="28"/>
                <w:lang w:val="uk-UA"/>
              </w:rPr>
              <w:t>СПИСОК ВИКОРИСТАНИХ ДЖЕРЕЛ</w:t>
            </w:r>
          </w:p>
        </w:tc>
        <w:tc>
          <w:tcPr>
            <w:tcW w:w="561" w:type="dxa"/>
          </w:tcPr>
          <w:p w:rsidR="00815F4E" w:rsidRDefault="00BE4147" w:rsidP="00D80B2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52</w:t>
            </w:r>
          </w:p>
        </w:tc>
      </w:tr>
      <w:tr w:rsidR="00722918" w:rsidTr="00517567">
        <w:tc>
          <w:tcPr>
            <w:tcW w:w="8784" w:type="dxa"/>
          </w:tcPr>
          <w:p w:rsidR="00722918" w:rsidRPr="00C76089" w:rsidRDefault="00722918" w:rsidP="00815F4E">
            <w:pPr>
              <w:spacing w:after="0" w:line="360" w:lineRule="auto"/>
              <w:jc w:val="both"/>
              <w:rPr>
                <w:rFonts w:ascii="Times New Roman" w:hAnsi="Times New Roman" w:cs="Times New Roman"/>
                <w:sz w:val="28"/>
                <w:szCs w:val="28"/>
                <w:lang w:val="uk-UA"/>
              </w:rPr>
            </w:pPr>
            <w:r w:rsidRPr="00405170">
              <w:rPr>
                <w:rFonts w:ascii="Times New Roman" w:hAnsi="Times New Roman" w:cs="Times New Roman"/>
                <w:sz w:val="28"/>
                <w:szCs w:val="28"/>
                <w:lang w:val="uk-UA"/>
              </w:rPr>
              <w:t>ДОДАТКИ</w:t>
            </w:r>
          </w:p>
        </w:tc>
        <w:tc>
          <w:tcPr>
            <w:tcW w:w="561" w:type="dxa"/>
          </w:tcPr>
          <w:p w:rsidR="00722918" w:rsidRPr="00D30E80" w:rsidRDefault="00D30E80" w:rsidP="00D80B29">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54</w:t>
            </w:r>
          </w:p>
        </w:tc>
      </w:tr>
      <w:tr w:rsidR="00722918" w:rsidTr="00517567">
        <w:tc>
          <w:tcPr>
            <w:tcW w:w="8784" w:type="dxa"/>
          </w:tcPr>
          <w:p w:rsidR="00722918" w:rsidRPr="00C76089" w:rsidRDefault="00722918" w:rsidP="00815F4E">
            <w:pPr>
              <w:spacing w:after="0" w:line="360" w:lineRule="auto"/>
              <w:jc w:val="both"/>
              <w:rPr>
                <w:rFonts w:ascii="Times New Roman" w:hAnsi="Times New Roman" w:cs="Times New Roman"/>
                <w:sz w:val="28"/>
                <w:szCs w:val="28"/>
                <w:lang w:val="uk-UA"/>
              </w:rPr>
            </w:pPr>
            <w:r w:rsidRPr="00405170">
              <w:rPr>
                <w:rStyle w:val="1914"/>
                <w:rFonts w:ascii="Times New Roman" w:hAnsi="Times New Roman" w:cs="Times New Roman"/>
                <w:color w:val="000000"/>
                <w:sz w:val="28"/>
                <w:szCs w:val="28"/>
              </w:rPr>
              <w:t>SUMMARY</w:t>
            </w:r>
          </w:p>
        </w:tc>
        <w:tc>
          <w:tcPr>
            <w:tcW w:w="561" w:type="dxa"/>
          </w:tcPr>
          <w:p w:rsidR="00722918" w:rsidRPr="00D30E80" w:rsidRDefault="00D30E80" w:rsidP="00D80B29">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55</w:t>
            </w:r>
          </w:p>
        </w:tc>
      </w:tr>
    </w:tbl>
    <w:p w:rsidR="00517567" w:rsidRDefault="00517567" w:rsidP="00D21ECE">
      <w:pPr>
        <w:spacing w:line="360" w:lineRule="auto"/>
        <w:rPr>
          <w:rFonts w:ascii="Times New Roman" w:hAnsi="Times New Roman" w:cs="Times New Roman"/>
          <w:sz w:val="28"/>
          <w:szCs w:val="28"/>
          <w:lang w:val="uk-UA"/>
        </w:rPr>
      </w:pPr>
    </w:p>
    <w:p w:rsidR="00347986" w:rsidRPr="00C76089" w:rsidRDefault="00D21ECE" w:rsidP="00D21EC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83320" w:rsidRPr="00183320" w:rsidRDefault="00183320" w:rsidP="00183320">
      <w:pPr>
        <w:spacing w:after="0" w:line="360" w:lineRule="auto"/>
        <w:jc w:val="both"/>
        <w:rPr>
          <w:rFonts w:ascii="Times New Roman" w:hAnsi="Times New Roman" w:cs="Times New Roman"/>
          <w:sz w:val="28"/>
          <w:szCs w:val="28"/>
          <w:lang w:val="uk-UA"/>
        </w:rPr>
      </w:pPr>
    </w:p>
    <w:p w:rsidR="00D21ECE" w:rsidRDefault="00D21ECE">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21C26" w:rsidRPr="00821C26" w:rsidRDefault="00821C26" w:rsidP="00821C26">
      <w:pPr>
        <w:spacing w:after="0" w:line="360" w:lineRule="auto"/>
        <w:jc w:val="center"/>
        <w:rPr>
          <w:rFonts w:ascii="Times New Roman" w:hAnsi="Times New Roman" w:cs="Times New Roman"/>
          <w:b/>
          <w:sz w:val="28"/>
          <w:szCs w:val="28"/>
          <w:lang w:val="uk-UA"/>
        </w:rPr>
      </w:pPr>
      <w:r w:rsidRPr="00821C26">
        <w:rPr>
          <w:rFonts w:ascii="Times New Roman" w:hAnsi="Times New Roman" w:cs="Times New Roman"/>
          <w:b/>
          <w:sz w:val="28"/>
          <w:szCs w:val="28"/>
          <w:lang w:val="uk-UA"/>
        </w:rPr>
        <w:lastRenderedPageBreak/>
        <w:t>ПЕРЕЛІК УМОВНИХ СКОРОЧЕНЬ</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ДД – дієтична добавка</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БАД – біологічно активна добавка</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МОЗ України – Міністерство охорони здоров’я України</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ВООЗ – Всесвітня організація охорони здоров’я</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ДФУ – Державна Фармакопея України</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ЄФ – Європейська Фармакопея</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ЄС – Європейський Союз</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АФІ – активний фармацевтичний інгредієнт</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ІЧ – інфрачервоний спектр</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УФ спектр – ультрафіолетовий спектр</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ТШХ – тонкошарова хроматографія</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ФСЗ – фармакопейний стандартний зразок</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ГМО – генетично модифіковані організми</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Розчин S – розчин субстанції</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мкл – мікролітри</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мг – міліграми</w:t>
      </w:r>
    </w:p>
    <w:p w:rsidR="00821C26" w:rsidRPr="00821C26"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нм – нанометри</w:t>
      </w:r>
    </w:p>
    <w:p w:rsidR="00347986" w:rsidRPr="00C76089" w:rsidRDefault="00821C26" w:rsidP="00821C26">
      <w:pPr>
        <w:spacing w:after="0" w:line="360" w:lineRule="auto"/>
        <w:jc w:val="both"/>
        <w:rPr>
          <w:rFonts w:ascii="Times New Roman" w:hAnsi="Times New Roman" w:cs="Times New Roman"/>
          <w:sz w:val="28"/>
          <w:szCs w:val="28"/>
          <w:lang w:val="uk-UA"/>
        </w:rPr>
      </w:pPr>
      <w:r w:rsidRPr="00821C26">
        <w:rPr>
          <w:rFonts w:ascii="Times New Roman" w:hAnsi="Times New Roman" w:cs="Times New Roman"/>
          <w:sz w:val="28"/>
          <w:szCs w:val="28"/>
          <w:lang w:val="uk-UA"/>
        </w:rPr>
        <w:t> </w:t>
      </w: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821C26" w:rsidRDefault="00821C26" w:rsidP="00D21ECE">
      <w:pPr>
        <w:spacing w:line="360" w:lineRule="auto"/>
        <w:jc w:val="center"/>
        <w:rPr>
          <w:rFonts w:ascii="Times New Roman" w:hAnsi="Times New Roman" w:cs="Times New Roman"/>
          <w:b/>
          <w:sz w:val="28"/>
          <w:szCs w:val="28"/>
          <w:lang w:val="uk-UA"/>
        </w:rPr>
      </w:pPr>
    </w:p>
    <w:p w:rsidR="00347986" w:rsidRPr="00C76089" w:rsidRDefault="00347986" w:rsidP="00D21ECE">
      <w:pPr>
        <w:spacing w:line="360" w:lineRule="auto"/>
        <w:jc w:val="center"/>
        <w:rPr>
          <w:rFonts w:ascii="Times New Roman" w:hAnsi="Times New Roman" w:cs="Times New Roman"/>
          <w:b/>
          <w:sz w:val="28"/>
          <w:szCs w:val="28"/>
          <w:lang w:val="uk-UA"/>
        </w:rPr>
      </w:pPr>
      <w:r w:rsidRPr="00C76089">
        <w:rPr>
          <w:rFonts w:ascii="Times New Roman" w:hAnsi="Times New Roman" w:cs="Times New Roman"/>
          <w:b/>
          <w:sz w:val="28"/>
          <w:szCs w:val="28"/>
          <w:lang w:val="uk-UA"/>
        </w:rPr>
        <w:lastRenderedPageBreak/>
        <w:t>ВСТУП</w:t>
      </w:r>
    </w:p>
    <w:p w:rsidR="00AF3F71" w:rsidRDefault="00347986" w:rsidP="00C26033">
      <w:pPr>
        <w:pStyle w:val="capitalletter"/>
        <w:shd w:val="clear" w:color="auto" w:fill="FFFFFF"/>
        <w:spacing w:before="0" w:beforeAutospacing="0" w:after="225" w:afterAutospacing="0" w:line="405" w:lineRule="atLeast"/>
        <w:textAlignment w:val="baseline"/>
        <w:rPr>
          <w:b/>
          <w:sz w:val="28"/>
          <w:szCs w:val="28"/>
        </w:rPr>
      </w:pPr>
      <w:r w:rsidRPr="00C76089">
        <w:rPr>
          <w:b/>
          <w:sz w:val="28"/>
          <w:szCs w:val="28"/>
        </w:rPr>
        <w:t xml:space="preserve">Актуальність теми: </w:t>
      </w:r>
    </w:p>
    <w:p w:rsidR="008129C9" w:rsidRDefault="00C26033" w:rsidP="008129C9">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sidRPr="00745A16">
        <w:rPr>
          <w:sz w:val="28"/>
          <w:szCs w:val="28"/>
        </w:rPr>
        <w:t>Аналізуючи статистичні дані слід зазначити, що продаж</w:t>
      </w:r>
      <w:r w:rsidRPr="00745A16">
        <w:rPr>
          <w:color w:val="1D1D1B"/>
          <w:sz w:val="28"/>
          <w:szCs w:val="28"/>
        </w:rPr>
        <w:t xml:space="preserve"> дієтичних добавок в Україні постійно зростає. </w:t>
      </w:r>
      <w:r w:rsidR="00745A16" w:rsidRPr="00745A16">
        <w:rPr>
          <w:color w:val="1D1D1B"/>
          <w:sz w:val="28"/>
          <w:szCs w:val="28"/>
        </w:rPr>
        <w:t xml:space="preserve">Так за перші півроку 2023-го року </w:t>
      </w:r>
      <w:r w:rsidR="00745A16">
        <w:rPr>
          <w:color w:val="1D1D1B"/>
          <w:sz w:val="28"/>
          <w:szCs w:val="28"/>
        </w:rPr>
        <w:t xml:space="preserve">10% усіх товарів, придбаних українцями в аптеках стали саме дієтичні добавки. В 2022 році показник становив 7,8%, що означає зріст попиту на дієтичні добавки на 2,2%. </w:t>
      </w:r>
      <w:r w:rsidR="008129C9">
        <w:rPr>
          <w:color w:val="1D1D1B"/>
          <w:sz w:val="28"/>
          <w:szCs w:val="28"/>
        </w:rPr>
        <w:t>Варто зазначити, що наразі попит на лікарські засоби йде на спад. Таким чином в 2022-ому році показник реалізації лікарських засобів склав 82,5%, а в 2023-ому році 79,7% - тобто на 2,6% менше.</w:t>
      </w:r>
    </w:p>
    <w:p w:rsidR="008129C9" w:rsidRDefault="008129C9" w:rsidP="008129C9">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Pr>
          <w:color w:val="1D1D1B"/>
          <w:sz w:val="28"/>
          <w:szCs w:val="28"/>
        </w:rPr>
        <w:t>З 2015 року реєстрація дієтичних добавок не ведеться, тож продукція з легкістю виводиться на фармацевтичний ринок. Цей факт пояснює зростання попиту, різномаїття вибору, зріст реалізованого товару. З іншого боку, виробники мають докласти фінансових, часових і трудових зусиль аби вивести лікарський засіб на ринок, а також діяльність виробників постійно контролюються державою. Як наслідок, трапляються випадки недобросовісної практики з боку виробників, проявом якої є ре</w:t>
      </w:r>
      <w:r w:rsidR="00B7208F">
        <w:rPr>
          <w:color w:val="1D1D1B"/>
          <w:sz w:val="28"/>
          <w:szCs w:val="28"/>
        </w:rPr>
        <w:t xml:space="preserve">алізація лікарського засобу як дієтичної добавки, хоча засіб містить активну діючу речовину. </w:t>
      </w:r>
      <w:r>
        <w:rPr>
          <w:color w:val="1D1D1B"/>
          <w:sz w:val="28"/>
          <w:szCs w:val="28"/>
        </w:rPr>
        <w:t xml:space="preserve"> </w:t>
      </w:r>
    </w:p>
    <w:p w:rsidR="00B7208F" w:rsidRDefault="00B7208F" w:rsidP="008129C9">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Pr>
          <w:color w:val="1D1D1B"/>
          <w:sz w:val="28"/>
          <w:szCs w:val="28"/>
        </w:rPr>
        <w:t xml:space="preserve">Щоб встановити належний контроль за дієтичними добавками необхідно регулювати ринок за допомогою змін в законодавстві, а також ввести норми Європейського Союзу, які викладені в Директиві ЄС №46  від 2002 року. </w:t>
      </w:r>
    </w:p>
    <w:p w:rsidR="00B7208F" w:rsidRDefault="00E56CB5" w:rsidP="008129C9">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Pr>
          <w:color w:val="1D1D1B"/>
          <w:sz w:val="28"/>
          <w:szCs w:val="28"/>
        </w:rPr>
        <w:t xml:space="preserve">При продажі лікарських засобів, видаючи їх за дієтичні добавки, виробники порушують законодавство, а на додаток ризикують здоров’ям покупців.  Не дивно, що виведення нового лікарського препарату на фармацевтичний ринок є складною процедурою, так як вимагає проходження великої кількості доклінічних досліджень, </w:t>
      </w:r>
      <w:r w:rsidR="00C26966">
        <w:rPr>
          <w:color w:val="1D1D1B"/>
          <w:sz w:val="28"/>
          <w:szCs w:val="28"/>
        </w:rPr>
        <w:t>клінічних досліджень.</w:t>
      </w:r>
      <w:r w:rsidR="00CF5E3D">
        <w:rPr>
          <w:color w:val="1D1D1B"/>
          <w:sz w:val="28"/>
          <w:szCs w:val="28"/>
        </w:rPr>
        <w:t xml:space="preserve"> Запровадження системи нотифікацій буде доцільним та дозволить державним контролюючим органам заздалегідь отримати інформацію про вихід на ринок продукту.</w:t>
      </w:r>
      <w:r w:rsidR="007B10CA">
        <w:rPr>
          <w:color w:val="1D1D1B"/>
          <w:sz w:val="28"/>
          <w:szCs w:val="28"/>
        </w:rPr>
        <w:t xml:space="preserve"> Нотифікація передбачає, що виробник зобов’язаний повідомляти державні контролюючі органи перед введенням такої продукції в обіг та перед </w:t>
      </w:r>
      <w:r w:rsidR="007B10CA">
        <w:rPr>
          <w:color w:val="1D1D1B"/>
          <w:sz w:val="28"/>
          <w:szCs w:val="28"/>
        </w:rPr>
        <w:lastRenderedPageBreak/>
        <w:t>початком продажу.</w:t>
      </w:r>
      <w:r w:rsidR="00CF5E3D">
        <w:rPr>
          <w:color w:val="1D1D1B"/>
          <w:sz w:val="28"/>
          <w:szCs w:val="28"/>
        </w:rPr>
        <w:t xml:space="preserve"> Надалі контролюючі органи ініціюють перевірки складу лікарського засобу в рамках ринкового нагляду в аптеках. </w:t>
      </w:r>
    </w:p>
    <w:p w:rsidR="00CF5E3D" w:rsidRDefault="00CF5E3D" w:rsidP="008129C9">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Pr>
          <w:color w:val="1D1D1B"/>
          <w:sz w:val="28"/>
          <w:szCs w:val="28"/>
        </w:rPr>
        <w:t xml:space="preserve">Разом з обов’язковою нотифікацією, важливо також контролювати рекламу замінених продуктів, що не допускає введення виробниками покупців в оману, надаючи дієтичним добавкам лікувального ефекту. </w:t>
      </w:r>
    </w:p>
    <w:p w:rsidR="00B4600E" w:rsidRDefault="007B10CA" w:rsidP="00466810">
      <w:pPr>
        <w:pStyle w:val="capitalletter"/>
        <w:shd w:val="clear" w:color="auto" w:fill="FFFFFF"/>
        <w:spacing w:before="0" w:beforeAutospacing="0" w:after="0" w:afterAutospacing="0" w:line="360" w:lineRule="auto"/>
        <w:ind w:firstLine="567"/>
        <w:jc w:val="both"/>
        <w:textAlignment w:val="baseline"/>
        <w:rPr>
          <w:color w:val="1D1D1B"/>
          <w:sz w:val="28"/>
          <w:szCs w:val="28"/>
        </w:rPr>
      </w:pPr>
      <w:r>
        <w:rPr>
          <w:color w:val="1D1D1B"/>
          <w:sz w:val="28"/>
          <w:szCs w:val="28"/>
        </w:rPr>
        <w:t xml:space="preserve">Формулюючи правила, важливо пам’ятати, що вони не мають зашкодити ринку дієтичних добавок. Такі препарати хоч і не є лікувальними, але підтримують організм і забезпечують оптимальну кількість вітамінів та мікроелементів, яких нестача в людському організмі. </w:t>
      </w:r>
      <w:r w:rsidR="00CE1975">
        <w:rPr>
          <w:color w:val="1D1D1B"/>
          <w:sz w:val="28"/>
          <w:szCs w:val="28"/>
        </w:rPr>
        <w:t xml:space="preserve">Однак, не дивлячись на позитивний вплив, врегулювання є необхідним </w:t>
      </w:r>
      <w:r w:rsidR="00B4600E">
        <w:rPr>
          <w:color w:val="1D1D1B"/>
          <w:sz w:val="28"/>
          <w:szCs w:val="28"/>
        </w:rPr>
        <w:t xml:space="preserve">аби уникнути появі замінених лікарських засобів дієтичними добавками. </w:t>
      </w:r>
    </w:p>
    <w:p w:rsidR="00AF3F71" w:rsidRDefault="00AF3F71" w:rsidP="00466810">
      <w:pPr>
        <w:pStyle w:val="capitalletter"/>
        <w:shd w:val="clear" w:color="auto" w:fill="FFFFFF"/>
        <w:spacing w:before="0" w:beforeAutospacing="0" w:after="0" w:afterAutospacing="0" w:line="360" w:lineRule="auto"/>
        <w:ind w:firstLine="567"/>
        <w:jc w:val="both"/>
        <w:textAlignment w:val="baseline"/>
        <w:rPr>
          <w:sz w:val="28"/>
          <w:szCs w:val="28"/>
        </w:rPr>
      </w:pPr>
      <w:r w:rsidRPr="00AF3F71">
        <w:rPr>
          <w:color w:val="1D1D1B"/>
          <w:sz w:val="27"/>
          <w:szCs w:val="27"/>
        </w:rPr>
        <w:t>Крім того в Державній Фармакопеї України другого видання наявна монографія на Дієтичні добавки, яка охоплює в</w:t>
      </w:r>
      <w:r w:rsidRPr="00AF3F71">
        <w:rPr>
          <w:sz w:val="28"/>
          <w:szCs w:val="28"/>
        </w:rPr>
        <w:t>изначення, що таке  дієтична добавка, вимоги до виробництва дієтичних добавок, ідентифікацію, випробування для дієтичних добавок, вимоги до мікробіологічної чистоти дієтичних добавок, Кількісне визначення, Пакування та зберігання дієтичних добавок, Маркування дієтичних добавок.</w:t>
      </w:r>
    </w:p>
    <w:p w:rsidR="00466810" w:rsidRPr="00466810" w:rsidRDefault="00466810" w:rsidP="00466810">
      <w:pPr>
        <w:pStyle w:val="capitalletter"/>
        <w:shd w:val="clear" w:color="auto" w:fill="FFFFFF"/>
        <w:spacing w:before="0" w:beforeAutospacing="0" w:after="0" w:afterAutospacing="0" w:line="360" w:lineRule="auto"/>
        <w:ind w:firstLine="567"/>
        <w:jc w:val="both"/>
        <w:textAlignment w:val="baseline"/>
        <w:rPr>
          <w:color w:val="1D1D1B"/>
          <w:sz w:val="28"/>
          <w:szCs w:val="28"/>
        </w:rPr>
      </w:pPr>
    </w:p>
    <w:p w:rsidR="001A408A" w:rsidRPr="00C76089" w:rsidRDefault="00C26033" w:rsidP="00466810">
      <w:pPr>
        <w:spacing w:after="0" w:line="360" w:lineRule="auto"/>
        <w:ind w:firstLine="709"/>
        <w:jc w:val="both"/>
        <w:rPr>
          <w:rFonts w:ascii="Times New Roman" w:hAnsi="Times New Roman" w:cs="Times New Roman"/>
          <w:sz w:val="28"/>
          <w:szCs w:val="28"/>
          <w:lang w:val="uk-UA"/>
        </w:rPr>
      </w:pPr>
      <w:r w:rsidRPr="00C76089">
        <w:rPr>
          <w:rFonts w:ascii="Times New Roman" w:hAnsi="Times New Roman" w:cs="Times New Roman"/>
          <w:b/>
          <w:sz w:val="28"/>
          <w:szCs w:val="28"/>
          <w:lang w:val="uk-UA"/>
        </w:rPr>
        <w:t xml:space="preserve"> </w:t>
      </w:r>
      <w:r w:rsidR="00347986" w:rsidRPr="00C76089">
        <w:rPr>
          <w:rFonts w:ascii="Times New Roman" w:hAnsi="Times New Roman" w:cs="Times New Roman"/>
          <w:b/>
          <w:sz w:val="28"/>
          <w:szCs w:val="28"/>
          <w:lang w:val="uk-UA"/>
        </w:rPr>
        <w:t xml:space="preserve">Мета роботи: </w:t>
      </w:r>
      <w:r w:rsidR="00347986" w:rsidRPr="00C76089">
        <w:rPr>
          <w:rFonts w:ascii="Times New Roman" w:hAnsi="Times New Roman" w:cs="Times New Roman"/>
          <w:sz w:val="28"/>
          <w:szCs w:val="28"/>
          <w:lang w:val="uk-UA"/>
        </w:rPr>
        <w:t>полягає у тому, щоб базуючись на теоретичних основах, р</w:t>
      </w:r>
      <w:r w:rsidR="00347986" w:rsidRPr="00C76089">
        <w:rPr>
          <w:rFonts w:ascii="Times New Roman" w:hAnsi="Times New Roman" w:cs="Times New Roman"/>
          <w:color w:val="000000"/>
          <w:sz w:val="28"/>
          <w:szCs w:val="28"/>
          <w:shd w:val="clear" w:color="auto" w:fill="FFFFFF"/>
          <w:lang w:val="uk-UA"/>
        </w:rPr>
        <w:t xml:space="preserve">озробити </w:t>
      </w:r>
      <w:r w:rsidR="001A408A" w:rsidRPr="00C76089">
        <w:rPr>
          <w:rFonts w:ascii="Times New Roman" w:hAnsi="Times New Roman" w:cs="Times New Roman"/>
          <w:color w:val="000000"/>
          <w:sz w:val="28"/>
          <w:szCs w:val="28"/>
          <w:shd w:val="clear" w:color="auto" w:fill="FFFFFF"/>
          <w:lang w:val="uk-UA"/>
        </w:rPr>
        <w:t xml:space="preserve">специфікацію та </w:t>
      </w:r>
      <w:r w:rsidR="00347986" w:rsidRPr="00C76089">
        <w:rPr>
          <w:rFonts w:ascii="Times New Roman" w:hAnsi="Times New Roman" w:cs="Times New Roman"/>
          <w:sz w:val="28"/>
          <w:szCs w:val="28"/>
          <w:lang w:val="uk-UA"/>
        </w:rPr>
        <w:t>методики ідентифікації</w:t>
      </w:r>
      <w:r w:rsidR="001A408A" w:rsidRPr="00C76089">
        <w:rPr>
          <w:rFonts w:ascii="Times New Roman" w:hAnsi="Times New Roman" w:cs="Times New Roman"/>
          <w:sz w:val="28"/>
          <w:szCs w:val="28"/>
          <w:lang w:val="uk-UA"/>
        </w:rPr>
        <w:t xml:space="preserve"> та кількісного визначення </w:t>
      </w:r>
      <w:r w:rsidR="009F117D">
        <w:rPr>
          <w:rFonts w:ascii="Times New Roman" w:hAnsi="Times New Roman" w:cs="Times New Roman"/>
          <w:sz w:val="28"/>
          <w:szCs w:val="28"/>
          <w:lang w:val="uk-UA"/>
        </w:rPr>
        <w:t xml:space="preserve">для дієтичних добавок </w:t>
      </w:r>
      <w:r w:rsidR="009F117D" w:rsidRPr="00C76089">
        <w:rPr>
          <w:rFonts w:ascii="Times New Roman" w:hAnsi="Times New Roman" w:cs="Times New Roman"/>
          <w:sz w:val="28"/>
          <w:szCs w:val="28"/>
          <w:lang w:val="uk-UA"/>
        </w:rPr>
        <w:t xml:space="preserve">для </w:t>
      </w:r>
      <w:r w:rsidR="009F117D" w:rsidRPr="008E3B34">
        <w:rPr>
          <w:rFonts w:ascii="Times New Roman" w:hAnsi="Times New Roman" w:cs="Times New Roman"/>
          <w:sz w:val="28"/>
          <w:szCs w:val="28"/>
          <w:lang w:val="uk-UA"/>
        </w:rPr>
        <w:t>Lake Avenue Nutrition, гідролізований колаген I та III типів, 3000 мг, 60 таблеток (1000 мг на таблетку)</w:t>
      </w:r>
      <w:r w:rsidR="009F117D">
        <w:rPr>
          <w:rFonts w:ascii="Times New Roman" w:hAnsi="Times New Roman" w:cs="Times New Roman"/>
          <w:sz w:val="28"/>
          <w:szCs w:val="28"/>
          <w:lang w:val="uk-UA"/>
        </w:rPr>
        <w:t xml:space="preserve"> та </w:t>
      </w:r>
      <w:r w:rsidR="009F117D" w:rsidRPr="008E3B34">
        <w:rPr>
          <w:rFonts w:ascii="Times New Roman" w:hAnsi="Times New Roman" w:cs="Times New Roman"/>
          <w:sz w:val="28"/>
          <w:szCs w:val="28"/>
          <w:lang w:val="uk-UA"/>
        </w:rPr>
        <w:t>NaturesPlus, пептиди колагену, 120 капсул</w:t>
      </w:r>
      <w:r w:rsidR="009F117D">
        <w:rPr>
          <w:rFonts w:ascii="Times New Roman" w:hAnsi="Times New Roman" w:cs="Times New Roman"/>
          <w:sz w:val="28"/>
          <w:szCs w:val="28"/>
          <w:lang w:val="uk-UA"/>
        </w:rPr>
        <w:t xml:space="preserve"> до складу яких входить колаген.</w:t>
      </w:r>
    </w:p>
    <w:p w:rsidR="00347986" w:rsidRPr="00C76089"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Для реалізації поставленої мети необхідно було вирішити такі </w:t>
      </w:r>
      <w:r w:rsidRPr="00C76089">
        <w:rPr>
          <w:rFonts w:ascii="Times New Roman" w:hAnsi="Times New Roman" w:cs="Times New Roman"/>
          <w:b/>
          <w:sz w:val="28"/>
          <w:szCs w:val="28"/>
          <w:lang w:val="uk-UA"/>
        </w:rPr>
        <w:t>задачі</w:t>
      </w:r>
      <w:r w:rsidRPr="00C76089">
        <w:rPr>
          <w:rFonts w:ascii="Times New Roman" w:hAnsi="Times New Roman" w:cs="Times New Roman"/>
          <w:sz w:val="28"/>
          <w:szCs w:val="28"/>
          <w:lang w:val="uk-UA"/>
        </w:rPr>
        <w:t>:</w:t>
      </w:r>
    </w:p>
    <w:p w:rsidR="00347986" w:rsidRPr="00C76089"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 дослідити </w:t>
      </w:r>
      <w:r w:rsidR="001A408A" w:rsidRPr="00C76089">
        <w:rPr>
          <w:rFonts w:ascii="Times New Roman" w:hAnsi="Times New Roman" w:cs="Times New Roman"/>
          <w:sz w:val="28"/>
          <w:szCs w:val="28"/>
          <w:lang w:val="uk-UA"/>
        </w:rPr>
        <w:t xml:space="preserve">актуальність та користь використання </w:t>
      </w:r>
      <w:r w:rsidR="009F117D">
        <w:rPr>
          <w:rFonts w:ascii="Times New Roman" w:hAnsi="Times New Roman" w:cs="Times New Roman"/>
          <w:sz w:val="28"/>
          <w:szCs w:val="28"/>
          <w:lang w:val="uk-UA"/>
        </w:rPr>
        <w:t>дієтичних добавок до складу яких входить колаген</w:t>
      </w:r>
      <w:r w:rsidRPr="00C76089">
        <w:rPr>
          <w:rFonts w:ascii="Times New Roman" w:hAnsi="Times New Roman" w:cs="Times New Roman"/>
          <w:sz w:val="28"/>
          <w:szCs w:val="28"/>
          <w:lang w:val="uk-UA"/>
        </w:rPr>
        <w:t>;</w:t>
      </w:r>
    </w:p>
    <w:p w:rsidR="00347986" w:rsidRPr="00C76089"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визначити</w:t>
      </w:r>
      <w:r w:rsidR="001A408A" w:rsidRPr="00C76089">
        <w:rPr>
          <w:rFonts w:ascii="Times New Roman" w:hAnsi="Times New Roman" w:cs="Times New Roman"/>
          <w:sz w:val="28"/>
          <w:szCs w:val="28"/>
          <w:lang w:val="uk-UA"/>
        </w:rPr>
        <w:t>,</w:t>
      </w:r>
      <w:r w:rsidRPr="00C76089">
        <w:rPr>
          <w:rFonts w:ascii="Times New Roman" w:hAnsi="Times New Roman" w:cs="Times New Roman"/>
          <w:sz w:val="28"/>
          <w:szCs w:val="28"/>
          <w:lang w:val="uk-UA"/>
        </w:rPr>
        <w:t xml:space="preserve"> </w:t>
      </w:r>
      <w:r w:rsidR="001A408A" w:rsidRPr="00C76089">
        <w:rPr>
          <w:rFonts w:ascii="Times New Roman" w:hAnsi="Times New Roman" w:cs="Times New Roman"/>
          <w:sz w:val="28"/>
          <w:szCs w:val="28"/>
          <w:lang w:val="uk-UA"/>
        </w:rPr>
        <w:t xml:space="preserve">які фармакопейні вимоги висуваються до </w:t>
      </w:r>
      <w:r w:rsidR="009F117D">
        <w:rPr>
          <w:rFonts w:ascii="Times New Roman" w:hAnsi="Times New Roman" w:cs="Times New Roman"/>
          <w:sz w:val="28"/>
          <w:szCs w:val="28"/>
          <w:lang w:val="uk-UA"/>
        </w:rPr>
        <w:t>дієтичних добавок</w:t>
      </w:r>
      <w:r w:rsidRPr="00C76089">
        <w:rPr>
          <w:rFonts w:ascii="Times New Roman" w:hAnsi="Times New Roman" w:cs="Times New Roman"/>
          <w:sz w:val="28"/>
          <w:szCs w:val="28"/>
          <w:lang w:val="uk-UA"/>
        </w:rPr>
        <w:t>;</w:t>
      </w:r>
    </w:p>
    <w:p w:rsidR="00347986" w:rsidRPr="00C76089"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lastRenderedPageBreak/>
        <w:t xml:space="preserve">- </w:t>
      </w:r>
      <w:r w:rsidR="001A408A" w:rsidRPr="00C76089">
        <w:rPr>
          <w:rFonts w:ascii="Times New Roman" w:hAnsi="Times New Roman" w:cs="Times New Roman"/>
          <w:sz w:val="28"/>
          <w:szCs w:val="28"/>
          <w:lang w:val="uk-UA"/>
        </w:rPr>
        <w:t xml:space="preserve">Визначити склад основних діючих та допоміжних речовин </w:t>
      </w:r>
      <w:r w:rsidR="009F117D">
        <w:rPr>
          <w:rFonts w:ascii="Times New Roman" w:hAnsi="Times New Roman" w:cs="Times New Roman"/>
          <w:sz w:val="28"/>
          <w:szCs w:val="28"/>
          <w:lang w:val="uk-UA"/>
        </w:rPr>
        <w:t>обраних дієтичних добавок у вигляді таблеток та капсул</w:t>
      </w:r>
      <w:r w:rsidRPr="00C76089">
        <w:rPr>
          <w:rFonts w:ascii="Times New Roman" w:hAnsi="Times New Roman" w:cs="Times New Roman"/>
          <w:sz w:val="28"/>
          <w:szCs w:val="28"/>
          <w:lang w:val="uk-UA"/>
        </w:rPr>
        <w:t>;</w:t>
      </w:r>
    </w:p>
    <w:p w:rsidR="00347986" w:rsidRPr="00C76089"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 </w:t>
      </w:r>
      <w:r w:rsidR="001A408A" w:rsidRPr="00C76089">
        <w:rPr>
          <w:rFonts w:ascii="Times New Roman" w:hAnsi="Times New Roman" w:cs="Times New Roman"/>
          <w:sz w:val="28"/>
          <w:szCs w:val="28"/>
          <w:lang w:val="uk-UA"/>
        </w:rPr>
        <w:t>визначити наявність монографій провідних фармакопей світу для  діючих речовин</w:t>
      </w:r>
    </w:p>
    <w:p w:rsidR="00347986" w:rsidRPr="00C76089" w:rsidRDefault="00347986" w:rsidP="00C76089">
      <w:pPr>
        <w:spacing w:after="0" w:line="360" w:lineRule="auto"/>
        <w:ind w:left="709"/>
        <w:jc w:val="both"/>
        <w:rPr>
          <w:rFonts w:ascii="Times New Roman" w:hAnsi="Times New Roman" w:cs="Times New Roman"/>
          <w:color w:val="000000" w:themeColor="text1"/>
          <w:sz w:val="28"/>
          <w:szCs w:val="28"/>
          <w:lang w:val="uk-UA"/>
        </w:rPr>
      </w:pPr>
      <w:r w:rsidRPr="00C76089">
        <w:rPr>
          <w:rFonts w:ascii="Times New Roman" w:hAnsi="Times New Roman" w:cs="Times New Roman"/>
          <w:sz w:val="28"/>
          <w:szCs w:val="28"/>
          <w:lang w:val="uk-UA"/>
        </w:rPr>
        <w:t xml:space="preserve">-  </w:t>
      </w:r>
      <w:r w:rsidR="001A408A" w:rsidRPr="00C76089">
        <w:rPr>
          <w:rFonts w:ascii="Times New Roman" w:hAnsi="Times New Roman" w:cs="Times New Roman"/>
          <w:color w:val="000000" w:themeColor="text1"/>
          <w:sz w:val="28"/>
          <w:szCs w:val="28"/>
          <w:lang w:val="uk-UA"/>
        </w:rPr>
        <w:t xml:space="preserve">на основі наявних літературних та наукових даних створити проект специфікації на </w:t>
      </w:r>
      <w:r w:rsidR="009F117D">
        <w:rPr>
          <w:rFonts w:ascii="Times New Roman" w:hAnsi="Times New Roman" w:cs="Times New Roman"/>
          <w:color w:val="000000" w:themeColor="text1"/>
          <w:sz w:val="28"/>
          <w:szCs w:val="28"/>
          <w:lang w:val="uk-UA"/>
        </w:rPr>
        <w:t>зазначені дієтичні добавки</w:t>
      </w:r>
      <w:r w:rsidRPr="00C76089">
        <w:rPr>
          <w:rFonts w:ascii="Times New Roman" w:hAnsi="Times New Roman" w:cs="Times New Roman"/>
          <w:color w:val="000000" w:themeColor="text1"/>
          <w:sz w:val="28"/>
          <w:szCs w:val="28"/>
          <w:lang w:val="uk-UA"/>
        </w:rPr>
        <w:t>;</w:t>
      </w:r>
    </w:p>
    <w:p w:rsidR="00347986" w:rsidRPr="00C76089" w:rsidRDefault="00347986" w:rsidP="00C76089">
      <w:pPr>
        <w:spacing w:after="0" w:line="360" w:lineRule="auto"/>
        <w:ind w:left="709"/>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 </w:t>
      </w:r>
      <w:r w:rsidR="001A408A" w:rsidRPr="00C76089">
        <w:rPr>
          <w:rFonts w:ascii="Times New Roman" w:hAnsi="Times New Roman" w:cs="Times New Roman"/>
          <w:color w:val="000000" w:themeColor="text1"/>
          <w:sz w:val="28"/>
          <w:szCs w:val="28"/>
          <w:lang w:val="uk-UA"/>
        </w:rPr>
        <w:t>на основі фармакопейних монографій для діючих речовин описати можливі методики ідентифікації</w:t>
      </w:r>
      <w:r w:rsidRPr="00C76089">
        <w:rPr>
          <w:rFonts w:ascii="Times New Roman" w:hAnsi="Times New Roman" w:cs="Times New Roman"/>
          <w:color w:val="000000" w:themeColor="text1"/>
          <w:sz w:val="28"/>
          <w:szCs w:val="28"/>
          <w:lang w:val="uk-UA"/>
        </w:rPr>
        <w:t>;</w:t>
      </w:r>
    </w:p>
    <w:p w:rsidR="00347986" w:rsidRPr="00C76089" w:rsidRDefault="00347986" w:rsidP="00C76089">
      <w:pPr>
        <w:spacing w:after="0" w:line="360" w:lineRule="auto"/>
        <w:ind w:left="709"/>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 </w:t>
      </w:r>
      <w:r w:rsidR="001A408A" w:rsidRPr="00C76089">
        <w:rPr>
          <w:rFonts w:ascii="Times New Roman" w:hAnsi="Times New Roman" w:cs="Times New Roman"/>
          <w:color w:val="000000" w:themeColor="text1"/>
          <w:sz w:val="28"/>
          <w:szCs w:val="28"/>
          <w:lang w:val="uk-UA"/>
        </w:rPr>
        <w:t>на основі наявних фармакопейних монографій для діючих речовин описати можливі методики кількісного визначення.</w:t>
      </w:r>
    </w:p>
    <w:p w:rsidR="001A408A" w:rsidRPr="009F117D" w:rsidRDefault="00347986" w:rsidP="009F117D">
      <w:pPr>
        <w:pStyle w:val="22"/>
        <w:shd w:val="clear" w:color="auto" w:fill="auto"/>
        <w:spacing w:before="0" w:line="360" w:lineRule="auto"/>
        <w:ind w:firstLine="708"/>
        <w:jc w:val="both"/>
        <w:rPr>
          <w:b w:val="0"/>
          <w:sz w:val="28"/>
          <w:szCs w:val="28"/>
        </w:rPr>
      </w:pPr>
      <w:r w:rsidRPr="00C76089">
        <w:rPr>
          <w:color w:val="000000" w:themeColor="text1"/>
          <w:sz w:val="28"/>
          <w:szCs w:val="28"/>
        </w:rPr>
        <w:t xml:space="preserve">Предмет дослідження: </w:t>
      </w:r>
      <w:r w:rsidR="009F117D" w:rsidRPr="009F117D">
        <w:rPr>
          <w:b w:val="0"/>
          <w:sz w:val="28"/>
          <w:szCs w:val="28"/>
        </w:rPr>
        <w:t>Lake Avenue Nutrition, гідролізований колаген I та III типів, 3000 мг, 60 таблеток (1000 мг на таблетку) та NaturesPlus, пептиди колагену, 120 капсул</w:t>
      </w:r>
    </w:p>
    <w:p w:rsidR="00347986" w:rsidRPr="00C76089" w:rsidRDefault="00347986" w:rsidP="00C76089">
      <w:pPr>
        <w:spacing w:after="0" w:line="360" w:lineRule="auto"/>
        <w:ind w:firstLine="709"/>
        <w:jc w:val="both"/>
        <w:rPr>
          <w:rFonts w:ascii="Times New Roman" w:hAnsi="Times New Roman" w:cs="Times New Roman"/>
          <w:color w:val="000000" w:themeColor="text1"/>
          <w:sz w:val="28"/>
          <w:szCs w:val="28"/>
          <w:highlight w:val="yellow"/>
          <w:lang w:val="uk-UA"/>
        </w:rPr>
      </w:pPr>
    </w:p>
    <w:p w:rsidR="00347986" w:rsidRPr="009F117D" w:rsidRDefault="00347986" w:rsidP="00C76089">
      <w:pPr>
        <w:spacing w:line="360" w:lineRule="auto"/>
        <w:ind w:firstLine="709"/>
        <w:jc w:val="both"/>
        <w:rPr>
          <w:rFonts w:ascii="Times New Roman" w:hAnsi="Times New Roman" w:cs="Times New Roman"/>
          <w:sz w:val="28"/>
          <w:szCs w:val="28"/>
          <w:lang w:val="uk-UA"/>
        </w:rPr>
      </w:pPr>
      <w:r w:rsidRPr="00C76089">
        <w:rPr>
          <w:rFonts w:ascii="Times New Roman" w:hAnsi="Times New Roman" w:cs="Times New Roman"/>
          <w:b/>
          <w:sz w:val="28"/>
          <w:szCs w:val="28"/>
          <w:lang w:val="uk-UA"/>
        </w:rPr>
        <w:t xml:space="preserve">Об’єкт дослідження: </w:t>
      </w:r>
      <w:r w:rsidR="001A408A" w:rsidRPr="00C76089">
        <w:rPr>
          <w:rFonts w:ascii="Times New Roman" w:hAnsi="Times New Roman" w:cs="Times New Roman"/>
          <w:sz w:val="28"/>
          <w:szCs w:val="28"/>
          <w:lang w:val="uk-UA"/>
        </w:rPr>
        <w:t xml:space="preserve">специфікація, методики ідентифікації та кількісного визначення, фармакопейні монографії, наукові статті, </w:t>
      </w:r>
      <w:r w:rsidR="009F117D">
        <w:rPr>
          <w:rFonts w:ascii="Times New Roman" w:hAnsi="Times New Roman" w:cs="Times New Roman"/>
          <w:sz w:val="28"/>
          <w:szCs w:val="28"/>
          <w:lang w:val="uk-UA"/>
        </w:rPr>
        <w:t xml:space="preserve">колаген, </w:t>
      </w:r>
      <w:r w:rsidR="009F117D">
        <w:rPr>
          <w:rFonts w:ascii="Times New Roman" w:hAnsi="Times New Roman" w:cs="Times New Roman"/>
          <w:sz w:val="28"/>
          <w:szCs w:val="28"/>
          <w:lang w:val="en-US"/>
        </w:rPr>
        <w:t>L</w:t>
      </w:r>
      <w:r w:rsidR="009F117D">
        <w:rPr>
          <w:rFonts w:ascii="Times New Roman" w:hAnsi="Times New Roman" w:cs="Times New Roman"/>
          <w:sz w:val="28"/>
          <w:szCs w:val="28"/>
          <w:lang w:val="uk-UA"/>
        </w:rPr>
        <w:t>-гідроксипролін.</w:t>
      </w:r>
    </w:p>
    <w:p w:rsidR="00347986" w:rsidRPr="00C76089" w:rsidRDefault="00347986" w:rsidP="00C76089">
      <w:pPr>
        <w:spacing w:after="0" w:line="360" w:lineRule="auto"/>
        <w:ind w:firstLine="709"/>
        <w:jc w:val="both"/>
        <w:rPr>
          <w:rFonts w:ascii="Times New Roman" w:hAnsi="Times New Roman" w:cs="Times New Roman"/>
          <w:color w:val="000000" w:themeColor="text1"/>
          <w:sz w:val="28"/>
          <w:szCs w:val="28"/>
          <w:lang w:val="uk-UA"/>
        </w:rPr>
      </w:pPr>
      <w:r w:rsidRPr="00C76089">
        <w:rPr>
          <w:rFonts w:ascii="Times New Roman" w:hAnsi="Times New Roman" w:cs="Times New Roman"/>
          <w:b/>
          <w:sz w:val="28"/>
          <w:szCs w:val="28"/>
          <w:lang w:val="uk-UA"/>
        </w:rPr>
        <w:t xml:space="preserve">Методи дослідження: </w:t>
      </w:r>
      <w:r w:rsidR="00BE7D8F" w:rsidRPr="00C76089">
        <w:rPr>
          <w:rFonts w:ascii="Times New Roman" w:hAnsi="Times New Roman" w:cs="Times New Roman"/>
          <w:color w:val="000000" w:themeColor="text1"/>
          <w:sz w:val="28"/>
          <w:szCs w:val="28"/>
          <w:lang w:val="uk-UA"/>
        </w:rPr>
        <w:t>аналіз наукових джерел та фармакопейних монографій</w:t>
      </w:r>
      <w:r w:rsidRPr="00C76089">
        <w:rPr>
          <w:rFonts w:ascii="Times New Roman" w:hAnsi="Times New Roman" w:cs="Times New Roman"/>
          <w:color w:val="000000" w:themeColor="text1"/>
          <w:sz w:val="28"/>
          <w:szCs w:val="28"/>
          <w:lang w:val="uk-UA"/>
        </w:rPr>
        <w:t>.</w:t>
      </w:r>
    </w:p>
    <w:p w:rsidR="00347986" w:rsidRPr="00C76089" w:rsidRDefault="00347986" w:rsidP="00C76089">
      <w:pPr>
        <w:spacing w:after="0" w:line="360" w:lineRule="auto"/>
        <w:ind w:firstLine="709"/>
        <w:jc w:val="both"/>
        <w:rPr>
          <w:rFonts w:ascii="Times New Roman" w:hAnsi="Times New Roman" w:cs="Times New Roman"/>
          <w:color w:val="000000"/>
          <w:sz w:val="28"/>
          <w:szCs w:val="28"/>
          <w:lang w:val="uk-UA" w:eastAsia="uk-UA" w:bidi="uk-UA"/>
        </w:rPr>
      </w:pPr>
      <w:r w:rsidRPr="00C76089">
        <w:rPr>
          <w:rFonts w:ascii="Times New Roman" w:hAnsi="Times New Roman" w:cs="Times New Roman"/>
          <w:b/>
          <w:bCs/>
          <w:sz w:val="28"/>
          <w:szCs w:val="28"/>
          <w:lang w:val="uk-UA"/>
        </w:rPr>
        <w:t xml:space="preserve"> Практичне значення отриманих результатів</w:t>
      </w:r>
      <w:r w:rsidRPr="00C76089">
        <w:rPr>
          <w:rFonts w:ascii="Times New Roman" w:hAnsi="Times New Roman" w:cs="Times New Roman"/>
          <w:sz w:val="28"/>
          <w:szCs w:val="28"/>
          <w:lang w:val="uk-UA"/>
        </w:rPr>
        <w:t xml:space="preserve">: </w:t>
      </w:r>
      <w:r w:rsidRPr="00C76089">
        <w:rPr>
          <w:rFonts w:ascii="Times New Roman" w:hAnsi="Times New Roman" w:cs="Times New Roman"/>
          <w:color w:val="000000"/>
          <w:sz w:val="28"/>
          <w:szCs w:val="28"/>
          <w:lang w:val="uk-UA" w:eastAsia="uk-UA" w:bidi="uk-UA"/>
        </w:rPr>
        <w:t xml:space="preserve">у результаті проведених досліджень були розроблені </w:t>
      </w:r>
      <w:r w:rsidR="00BE7D8F" w:rsidRPr="00C76089">
        <w:rPr>
          <w:rFonts w:ascii="Times New Roman" w:hAnsi="Times New Roman" w:cs="Times New Roman"/>
          <w:color w:val="000000"/>
          <w:sz w:val="28"/>
          <w:szCs w:val="28"/>
          <w:lang w:val="uk-UA" w:eastAsia="uk-UA" w:bidi="uk-UA"/>
        </w:rPr>
        <w:t xml:space="preserve">специфікація та методики ідентифікації та кількісного визначення </w:t>
      </w:r>
      <w:r w:rsidR="009F117D">
        <w:rPr>
          <w:rFonts w:ascii="Times New Roman" w:hAnsi="Times New Roman" w:cs="Times New Roman"/>
          <w:color w:val="000000"/>
          <w:sz w:val="28"/>
          <w:szCs w:val="28"/>
          <w:lang w:val="uk-UA" w:eastAsia="uk-UA" w:bidi="uk-UA"/>
        </w:rPr>
        <w:t>колагену</w:t>
      </w:r>
      <w:r w:rsidR="00BE7D8F" w:rsidRPr="00C76089">
        <w:rPr>
          <w:rFonts w:ascii="Times New Roman" w:hAnsi="Times New Roman" w:cs="Times New Roman"/>
          <w:color w:val="000000"/>
          <w:sz w:val="28"/>
          <w:szCs w:val="28"/>
          <w:lang w:val="uk-UA" w:eastAsia="uk-UA" w:bidi="uk-UA"/>
        </w:rPr>
        <w:t>. Розроблена специфікація та методики можуть братися за</w:t>
      </w:r>
      <w:r w:rsidR="009F117D">
        <w:rPr>
          <w:rFonts w:ascii="Times New Roman" w:hAnsi="Times New Roman" w:cs="Times New Roman"/>
          <w:color w:val="000000"/>
          <w:sz w:val="28"/>
          <w:szCs w:val="28"/>
          <w:lang w:val="uk-UA" w:eastAsia="uk-UA" w:bidi="uk-UA"/>
        </w:rPr>
        <w:t xml:space="preserve"> основу для стандартизації даних</w:t>
      </w:r>
      <w:r w:rsidR="00BE7D8F" w:rsidRPr="00C76089">
        <w:rPr>
          <w:rFonts w:ascii="Times New Roman" w:hAnsi="Times New Roman" w:cs="Times New Roman"/>
          <w:color w:val="000000"/>
          <w:sz w:val="28"/>
          <w:szCs w:val="28"/>
          <w:lang w:val="uk-UA" w:eastAsia="uk-UA" w:bidi="uk-UA"/>
        </w:rPr>
        <w:t xml:space="preserve"> </w:t>
      </w:r>
      <w:r w:rsidR="009F117D">
        <w:rPr>
          <w:rFonts w:ascii="Times New Roman" w:hAnsi="Times New Roman" w:cs="Times New Roman"/>
          <w:color w:val="000000"/>
          <w:sz w:val="28"/>
          <w:szCs w:val="28"/>
          <w:lang w:val="uk-UA" w:eastAsia="uk-UA" w:bidi="uk-UA"/>
        </w:rPr>
        <w:t>дієтичних добавок включаючи і інші форми до складу яких входить колаген</w:t>
      </w:r>
      <w:r w:rsidRPr="00C76089">
        <w:rPr>
          <w:rFonts w:ascii="Times New Roman" w:hAnsi="Times New Roman" w:cs="Times New Roman"/>
          <w:color w:val="000000"/>
          <w:sz w:val="28"/>
          <w:szCs w:val="28"/>
          <w:lang w:val="uk-UA" w:eastAsia="uk-UA" w:bidi="uk-UA"/>
        </w:rPr>
        <w:t>.</w:t>
      </w:r>
    </w:p>
    <w:p w:rsidR="00BE7D8F" w:rsidRPr="00C76089" w:rsidRDefault="00347986" w:rsidP="00C76089">
      <w:pPr>
        <w:spacing w:after="0" w:line="360" w:lineRule="auto"/>
        <w:ind w:firstLine="709"/>
        <w:jc w:val="both"/>
        <w:rPr>
          <w:rFonts w:ascii="Times New Roman" w:hAnsi="Times New Roman" w:cs="Times New Roman"/>
          <w:color w:val="000000" w:themeColor="text1"/>
          <w:sz w:val="28"/>
          <w:szCs w:val="28"/>
          <w:lang w:val="uk-UA"/>
        </w:rPr>
      </w:pPr>
      <w:r w:rsidRPr="00C76089">
        <w:rPr>
          <w:rFonts w:ascii="Times New Roman" w:hAnsi="Times New Roman" w:cs="Times New Roman"/>
          <w:b/>
          <w:bCs/>
          <w:sz w:val="28"/>
          <w:szCs w:val="28"/>
          <w:lang w:val="uk-UA"/>
        </w:rPr>
        <w:t xml:space="preserve">Наукова новизна: </w:t>
      </w:r>
      <w:r w:rsidR="00BE7D8F" w:rsidRPr="00C76089">
        <w:rPr>
          <w:rFonts w:ascii="Times New Roman" w:hAnsi="Times New Roman" w:cs="Times New Roman"/>
          <w:bCs/>
          <w:sz w:val="28"/>
          <w:szCs w:val="28"/>
          <w:lang w:val="uk-UA"/>
        </w:rPr>
        <w:t xml:space="preserve">специфікацій та методик визначення </w:t>
      </w:r>
      <w:r w:rsidR="009F117D">
        <w:rPr>
          <w:rFonts w:ascii="Times New Roman" w:hAnsi="Times New Roman" w:cs="Times New Roman"/>
          <w:bCs/>
          <w:sz w:val="28"/>
          <w:szCs w:val="28"/>
          <w:lang w:val="uk-UA"/>
        </w:rPr>
        <w:t xml:space="preserve">колагену в дієтичних добавках </w:t>
      </w:r>
      <w:r w:rsidRPr="00C76089">
        <w:rPr>
          <w:rFonts w:ascii="Times New Roman" w:hAnsi="Times New Roman" w:cs="Times New Roman"/>
          <w:color w:val="000000" w:themeColor="text1"/>
          <w:sz w:val="28"/>
          <w:szCs w:val="28"/>
          <w:lang w:val="uk-UA"/>
        </w:rPr>
        <w:t>наразі не існує. У ході роботи вперше бу</w:t>
      </w:r>
      <w:r w:rsidR="00BE7D8F" w:rsidRPr="00C76089">
        <w:rPr>
          <w:rFonts w:ascii="Times New Roman" w:hAnsi="Times New Roman" w:cs="Times New Roman"/>
          <w:color w:val="000000" w:themeColor="text1"/>
          <w:sz w:val="28"/>
          <w:szCs w:val="28"/>
          <w:lang w:val="uk-UA"/>
        </w:rPr>
        <w:t>дуть</w:t>
      </w:r>
      <w:r w:rsidRPr="00C76089">
        <w:rPr>
          <w:rFonts w:ascii="Times New Roman" w:hAnsi="Times New Roman" w:cs="Times New Roman"/>
          <w:color w:val="000000" w:themeColor="text1"/>
          <w:sz w:val="28"/>
          <w:szCs w:val="28"/>
          <w:lang w:val="uk-UA"/>
        </w:rPr>
        <w:t xml:space="preserve"> розроблені </w:t>
      </w:r>
      <w:r w:rsidR="00BE7D8F" w:rsidRPr="00C76089">
        <w:rPr>
          <w:rFonts w:ascii="Times New Roman" w:hAnsi="Times New Roman" w:cs="Times New Roman"/>
          <w:color w:val="000000" w:themeColor="text1"/>
          <w:sz w:val="28"/>
          <w:szCs w:val="28"/>
          <w:lang w:val="uk-UA"/>
        </w:rPr>
        <w:t>проекти специфікації та методик і</w:t>
      </w:r>
      <w:r w:rsidRPr="00C76089">
        <w:rPr>
          <w:rFonts w:ascii="Times New Roman" w:hAnsi="Times New Roman" w:cs="Times New Roman"/>
          <w:color w:val="000000" w:themeColor="text1"/>
          <w:sz w:val="28"/>
          <w:szCs w:val="28"/>
          <w:lang w:val="uk-UA"/>
        </w:rPr>
        <w:t xml:space="preserve">дентифікації </w:t>
      </w:r>
      <w:r w:rsidR="00BE7D8F" w:rsidRPr="00C76089">
        <w:rPr>
          <w:rFonts w:ascii="Times New Roman" w:hAnsi="Times New Roman" w:cs="Times New Roman"/>
          <w:color w:val="000000" w:themeColor="text1"/>
          <w:sz w:val="28"/>
          <w:szCs w:val="28"/>
          <w:lang w:val="uk-UA"/>
        </w:rPr>
        <w:t xml:space="preserve">та кількісного визначення </w:t>
      </w:r>
      <w:r w:rsidR="009F117D">
        <w:rPr>
          <w:rFonts w:ascii="Times New Roman" w:hAnsi="Times New Roman" w:cs="Times New Roman"/>
          <w:color w:val="000000" w:themeColor="text1"/>
          <w:sz w:val="28"/>
          <w:szCs w:val="28"/>
          <w:lang w:val="uk-UA"/>
        </w:rPr>
        <w:t>колагену</w:t>
      </w:r>
      <w:r w:rsidR="00BE7D8F" w:rsidRPr="00C76089">
        <w:rPr>
          <w:rFonts w:ascii="Times New Roman" w:hAnsi="Times New Roman" w:cs="Times New Roman"/>
          <w:color w:val="000000" w:themeColor="text1"/>
          <w:sz w:val="28"/>
          <w:szCs w:val="28"/>
          <w:lang w:val="uk-UA"/>
        </w:rPr>
        <w:t xml:space="preserve"> </w:t>
      </w:r>
      <w:r w:rsidR="009F117D">
        <w:rPr>
          <w:rFonts w:ascii="Times New Roman" w:hAnsi="Times New Roman" w:cs="Times New Roman"/>
          <w:color w:val="000000" w:themeColor="text1"/>
          <w:sz w:val="28"/>
          <w:szCs w:val="28"/>
          <w:lang w:val="uk-UA"/>
        </w:rPr>
        <w:t xml:space="preserve">за допомогою </w:t>
      </w:r>
      <w:r w:rsidRPr="00C76089">
        <w:rPr>
          <w:rFonts w:ascii="Times New Roman" w:hAnsi="Times New Roman" w:cs="Times New Roman"/>
          <w:color w:val="000000" w:themeColor="text1"/>
          <w:sz w:val="28"/>
          <w:szCs w:val="28"/>
          <w:lang w:val="uk-UA"/>
        </w:rPr>
        <w:t xml:space="preserve">фізико-хімічних методів аналізу. </w:t>
      </w:r>
    </w:p>
    <w:p w:rsidR="0062081F" w:rsidRPr="00C76089" w:rsidRDefault="00BE7D8F" w:rsidP="00C76089">
      <w:pPr>
        <w:spacing w:after="160" w:line="259"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br w:type="page"/>
      </w:r>
    </w:p>
    <w:p w:rsidR="0062081F" w:rsidRPr="00116ED3" w:rsidRDefault="0062081F" w:rsidP="00116ED3">
      <w:pPr>
        <w:spacing w:after="0" w:line="360" w:lineRule="auto"/>
        <w:jc w:val="both"/>
        <w:rPr>
          <w:rFonts w:ascii="Times New Roman" w:hAnsi="Times New Roman" w:cs="Times New Roman"/>
          <w:b/>
          <w:sz w:val="28"/>
          <w:szCs w:val="28"/>
          <w:lang w:val="uk-UA"/>
        </w:rPr>
      </w:pPr>
      <w:r w:rsidRPr="00116ED3">
        <w:rPr>
          <w:rFonts w:ascii="Times New Roman" w:hAnsi="Times New Roman" w:cs="Times New Roman"/>
          <w:b/>
          <w:sz w:val="28"/>
          <w:szCs w:val="28"/>
          <w:lang w:val="uk-UA"/>
        </w:rPr>
        <w:lastRenderedPageBreak/>
        <w:t xml:space="preserve">РОЗДІЛ 1. ЗАГАЛЬНА ХАРАКТЕРИСТИКА </w:t>
      </w:r>
      <w:r w:rsidR="00183320" w:rsidRPr="00116ED3">
        <w:rPr>
          <w:rFonts w:ascii="Times New Roman" w:hAnsi="Times New Roman" w:cs="Times New Roman"/>
          <w:b/>
          <w:sz w:val="28"/>
          <w:szCs w:val="28"/>
          <w:lang w:val="uk-UA"/>
        </w:rPr>
        <w:t>ДІЄТИЧНИХ ДОБАВОК</w:t>
      </w:r>
    </w:p>
    <w:p w:rsidR="0062081F" w:rsidRDefault="0062081F" w:rsidP="000E11D6">
      <w:pPr>
        <w:spacing w:after="0" w:line="360" w:lineRule="auto"/>
        <w:jc w:val="both"/>
        <w:rPr>
          <w:rFonts w:ascii="Times New Roman" w:hAnsi="Times New Roman" w:cs="Times New Roman"/>
          <w:sz w:val="28"/>
          <w:szCs w:val="28"/>
          <w:lang w:val="uk-UA"/>
        </w:rPr>
      </w:pPr>
    </w:p>
    <w:p w:rsidR="00466810" w:rsidRDefault="00466810" w:rsidP="004668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визначення «Дієтичні добавки» згідно з Державною Фармакопеєю України можна зробити висновок, що це вітамінно-мінеральна, вітамінна або рослинна добавка </w:t>
      </w:r>
      <w:r w:rsidR="00236AAA">
        <w:rPr>
          <w:rFonts w:ascii="Times New Roman" w:hAnsi="Times New Roman" w:cs="Times New Roman"/>
          <w:sz w:val="28"/>
          <w:szCs w:val="28"/>
          <w:lang w:val="uk-UA"/>
        </w:rPr>
        <w:t xml:space="preserve">окремо або у комбінації з різноманітними формами випуску (порошки, таблетки, капсули). Спосіб прийому – оральний, з можливістю додавання її до їжі або під час прийому їжі, щоб забезпечити додаткове надходження речовин із звичайним раціоном харчування. </w:t>
      </w:r>
    </w:p>
    <w:p w:rsidR="00236AAA" w:rsidRDefault="00200251" w:rsidP="004668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дієтичних добавках можуть міститись речовини або суміші речовин, які приносять користь здоров’ю споживачів і є необхідністю в раціоні харчування. До таких речовин відносяться білки, вуглеводи, амінокислоти, харчові олії, рослинні екстракти, тваринні екстракти, метаболіти живих мікроорганізмів. </w:t>
      </w:r>
    </w:p>
    <w:p w:rsidR="00D93092" w:rsidRDefault="00D93092" w:rsidP="00466810">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Охарактеризувати дозовану лікарську форму «дієтичні добавки» можна за допомогою статей Державної Фармакопеї України (ДФУ): </w:t>
      </w:r>
      <w:r w:rsidRPr="00D93092">
        <w:rPr>
          <w:rFonts w:ascii="Times New Roman" w:hAnsi="Times New Roman" w:cs="Times New Roman"/>
          <w:i/>
          <w:sz w:val="28"/>
          <w:szCs w:val="28"/>
          <w:lang w:val="uk-UA"/>
        </w:rPr>
        <w:t>«Гранули», «Капсули», «Порошки для орального застосування», «Таблетки».</w:t>
      </w:r>
    </w:p>
    <w:p w:rsidR="00627C27" w:rsidRDefault="00627C27" w:rsidP="004668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Діючі речовини в складі дієтичних добавок бувають природного походження та штучного походження. Що стосується штучного походження, то це хімічно синтезовані аналоги природних харчових речовин або винайдені за допомогою біотехнологій. </w:t>
      </w:r>
    </w:p>
    <w:p w:rsidR="003D36EF" w:rsidRDefault="00B65E85" w:rsidP="003D36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 Державної Фармакопеї України містить перелік вітамінів та мінералів, які дозволяються до використання при виробництві дієтичних</w:t>
      </w:r>
      <w:r w:rsidR="003D36EF">
        <w:rPr>
          <w:rFonts w:ascii="Times New Roman" w:hAnsi="Times New Roman" w:cs="Times New Roman"/>
          <w:sz w:val="28"/>
          <w:szCs w:val="28"/>
          <w:lang w:val="uk-UA"/>
        </w:rPr>
        <w:t xml:space="preserve"> добавок. Додаток 2 ДФУ визначає форми випуску дієтичних добавок. Уповноваж</w:t>
      </w:r>
      <w:r w:rsidR="00CC0061">
        <w:rPr>
          <w:rFonts w:ascii="Times New Roman" w:hAnsi="Times New Roman" w:cs="Times New Roman"/>
          <w:sz w:val="28"/>
          <w:szCs w:val="28"/>
          <w:lang w:val="uk-UA"/>
        </w:rPr>
        <w:t xml:space="preserve">еними органами виносяться рекомендації щодо змін та доповнень </w:t>
      </w:r>
      <w:r w:rsidR="003D36EF">
        <w:rPr>
          <w:rFonts w:ascii="Times New Roman" w:hAnsi="Times New Roman" w:cs="Times New Roman"/>
          <w:sz w:val="28"/>
          <w:szCs w:val="28"/>
          <w:lang w:val="uk-UA"/>
        </w:rPr>
        <w:t>до Додатку 1 та До</w:t>
      </w:r>
      <w:r w:rsidR="00CC0061">
        <w:rPr>
          <w:rFonts w:ascii="Times New Roman" w:hAnsi="Times New Roman" w:cs="Times New Roman"/>
          <w:sz w:val="28"/>
          <w:szCs w:val="28"/>
          <w:lang w:val="uk-UA"/>
        </w:rPr>
        <w:t xml:space="preserve">датку 2, якщо це необхідно. Зміни або доповнення впроваджують у випадку наукового обґрунтування, поправок в законодавстві, </w:t>
      </w:r>
      <w:r w:rsidR="004E1F47">
        <w:rPr>
          <w:rFonts w:ascii="Times New Roman" w:hAnsi="Times New Roman" w:cs="Times New Roman"/>
          <w:sz w:val="28"/>
          <w:szCs w:val="28"/>
          <w:lang w:val="uk-UA"/>
        </w:rPr>
        <w:t xml:space="preserve">рекомендації від міжнародних експертних організацій. </w:t>
      </w:r>
    </w:p>
    <w:p w:rsidR="004E1F47" w:rsidRDefault="001B7075" w:rsidP="001B70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активного фармацевтичного інгредієнту в дієтичних добавках присутні допоміжні речовини, визначені чинними нормативними </w:t>
      </w:r>
      <w:r>
        <w:rPr>
          <w:rFonts w:ascii="Times New Roman" w:hAnsi="Times New Roman" w:cs="Times New Roman"/>
          <w:sz w:val="28"/>
          <w:szCs w:val="28"/>
          <w:lang w:val="uk-UA"/>
        </w:rPr>
        <w:lastRenderedPageBreak/>
        <w:t xml:space="preserve">документами. Під час виробництва вводити в склад можна тільки ті допоміжні речовини, які є в переліку дозволених дозволених речовин. </w:t>
      </w:r>
    </w:p>
    <w:p w:rsidR="001B7075" w:rsidRDefault="001B7075" w:rsidP="001B70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Пакування дієтичних добавок повинно відповідати вимогам чинних нормативних документів</w:t>
      </w:r>
      <w:r w:rsidR="00191888">
        <w:rPr>
          <w:rFonts w:ascii="Times New Roman" w:hAnsi="Times New Roman" w:cs="Times New Roman"/>
          <w:sz w:val="28"/>
          <w:szCs w:val="28"/>
          <w:lang w:val="uk-UA"/>
        </w:rPr>
        <w:t>. Вимоги висунуті і в розділі 3 «Матеріали та контейнери».</w:t>
      </w:r>
    </w:p>
    <w:p w:rsidR="00191888" w:rsidRDefault="00511A33" w:rsidP="001B70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Класифікувати дієтичні добавки можна на три групи, виходячи з їх дії:</w:t>
      </w:r>
    </w:p>
    <w:p w:rsidR="00511A33" w:rsidRDefault="00511A33" w:rsidP="00511A33">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Нутрицевтики;</w:t>
      </w:r>
    </w:p>
    <w:p w:rsidR="00511A33" w:rsidRDefault="00511A33" w:rsidP="00511A33">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Парафармацевтики;</w:t>
      </w:r>
    </w:p>
    <w:p w:rsidR="00511A33" w:rsidRDefault="00511A33" w:rsidP="00511A33">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Пробіотики</w:t>
      </w:r>
    </w:p>
    <w:p w:rsidR="00511A33" w:rsidRDefault="00511A33" w:rsidP="00511A33">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нутрицевтики – біологічно активні добавки. Їх метою є </w:t>
      </w:r>
      <w:r w:rsidR="000C06CB">
        <w:rPr>
          <w:rFonts w:ascii="Times New Roman" w:hAnsi="Times New Roman" w:cs="Times New Roman"/>
          <w:sz w:val="28"/>
          <w:szCs w:val="28"/>
          <w:lang w:val="uk-UA"/>
        </w:rPr>
        <w:t xml:space="preserve">скоригувати склад їжі та поповнити нестачу мікроелементів в організмі людини, що зміцнює здоров’я, </w:t>
      </w:r>
      <w:r w:rsidR="00FE47D9">
        <w:rPr>
          <w:rFonts w:ascii="Times New Roman" w:hAnsi="Times New Roman" w:cs="Times New Roman"/>
          <w:sz w:val="28"/>
          <w:szCs w:val="28"/>
          <w:lang w:val="uk-UA"/>
        </w:rPr>
        <w:t>покращує харчовий статус, сприяє профілактиці.</w:t>
      </w:r>
      <w:r w:rsidR="000C06CB">
        <w:rPr>
          <w:rFonts w:ascii="Times New Roman" w:hAnsi="Times New Roman" w:cs="Times New Roman"/>
          <w:sz w:val="28"/>
          <w:szCs w:val="28"/>
          <w:lang w:val="uk-UA"/>
        </w:rPr>
        <w:t xml:space="preserve"> Тобто вони вважаються додатковим джерелом жирів, вуглеводів, ам</w:t>
      </w:r>
      <w:r w:rsidR="00FE47D9">
        <w:rPr>
          <w:rFonts w:ascii="Times New Roman" w:hAnsi="Times New Roman" w:cs="Times New Roman"/>
          <w:sz w:val="28"/>
          <w:szCs w:val="28"/>
          <w:lang w:val="uk-UA"/>
        </w:rPr>
        <w:t>інокислот, мінеральних речовин до їжі.</w:t>
      </w:r>
    </w:p>
    <w:p w:rsidR="00722972" w:rsidRDefault="00722972" w:rsidP="0072297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E47D9">
        <w:rPr>
          <w:rFonts w:ascii="Times New Roman" w:hAnsi="Times New Roman" w:cs="Times New Roman"/>
          <w:sz w:val="28"/>
          <w:szCs w:val="28"/>
          <w:lang w:val="uk-UA"/>
        </w:rPr>
        <w:t xml:space="preserve">По-друге, парафармацевтики – біологічно активні добавки. З грецької мови «пара» перекладається як «біля», тобто біля ліків, але парафармацевтики не лікують захворювання. Їх метою є зміцнити здоров’я, </w:t>
      </w:r>
      <w:r w:rsidR="00180BAB">
        <w:rPr>
          <w:rFonts w:ascii="Times New Roman" w:hAnsi="Times New Roman" w:cs="Times New Roman"/>
          <w:sz w:val="28"/>
          <w:szCs w:val="28"/>
          <w:lang w:val="uk-UA"/>
        </w:rPr>
        <w:t>підтриму</w:t>
      </w:r>
      <w:r w:rsidR="00097744">
        <w:rPr>
          <w:rFonts w:ascii="Times New Roman" w:hAnsi="Times New Roman" w:cs="Times New Roman"/>
          <w:sz w:val="28"/>
          <w:szCs w:val="28"/>
          <w:lang w:val="uk-UA"/>
        </w:rPr>
        <w:t xml:space="preserve">вати функцію органів та систем. </w:t>
      </w:r>
      <w:r w:rsidR="003C58E5">
        <w:rPr>
          <w:rFonts w:ascii="Times New Roman" w:hAnsi="Times New Roman" w:cs="Times New Roman"/>
          <w:sz w:val="28"/>
          <w:szCs w:val="28"/>
          <w:lang w:val="uk-UA"/>
        </w:rPr>
        <w:t>До складу входять органічні кислоти, олігосахариди, флавоноїди.</w:t>
      </w:r>
    </w:p>
    <w:p w:rsidR="003C58E5" w:rsidRDefault="003C58E5" w:rsidP="003C58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По-третє, пробіотики – біологічно активні добавки до їжі. Їх метою є підтримувати і регулювати мікрофлору кишківника, а також усувати її нестачу. До складу пробіотиків </w:t>
      </w:r>
      <w:r w:rsidR="00973C86">
        <w:rPr>
          <w:rFonts w:ascii="Times New Roman" w:hAnsi="Times New Roman" w:cs="Times New Roman"/>
          <w:sz w:val="28"/>
          <w:szCs w:val="28"/>
          <w:lang w:val="uk-UA"/>
        </w:rPr>
        <w:t xml:space="preserve">входять метаболіти живих мікроорганізмів та мікроорганізми. </w:t>
      </w:r>
    </w:p>
    <w:p w:rsidR="00D80B29" w:rsidRDefault="00D80B29"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FF20DC" w:rsidRDefault="00FF20DC" w:rsidP="00AF7F05">
      <w:pPr>
        <w:spacing w:after="0" w:line="360" w:lineRule="auto"/>
        <w:jc w:val="both"/>
        <w:rPr>
          <w:rFonts w:ascii="Times New Roman" w:hAnsi="Times New Roman" w:cs="Times New Roman"/>
          <w:sz w:val="28"/>
          <w:szCs w:val="28"/>
          <w:lang w:val="uk-UA"/>
        </w:rPr>
      </w:pPr>
    </w:p>
    <w:p w:rsidR="00AF7F05" w:rsidRDefault="00AF7F05" w:rsidP="00AF7F05">
      <w:pPr>
        <w:spacing w:after="0" w:line="360" w:lineRule="auto"/>
        <w:jc w:val="both"/>
        <w:rPr>
          <w:rFonts w:ascii="Times New Roman" w:hAnsi="Times New Roman" w:cs="Times New Roman"/>
          <w:sz w:val="28"/>
          <w:szCs w:val="28"/>
          <w:lang w:val="uk-UA"/>
        </w:rPr>
      </w:pPr>
      <w:r w:rsidRPr="00D80B29">
        <w:rPr>
          <w:rFonts w:ascii="Times New Roman" w:hAnsi="Times New Roman" w:cs="Times New Roman"/>
          <w:sz w:val="28"/>
          <w:szCs w:val="28"/>
          <w:lang w:val="uk-UA"/>
        </w:rPr>
        <w:lastRenderedPageBreak/>
        <w:t>ВИРОБНИЦТВО</w:t>
      </w:r>
    </w:p>
    <w:p w:rsidR="00FF20DC" w:rsidRDefault="00FF20DC" w:rsidP="00FF20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виробництві дієтичних доб</w:t>
      </w:r>
      <w:r w:rsidR="00B13394">
        <w:rPr>
          <w:rFonts w:ascii="Times New Roman" w:hAnsi="Times New Roman" w:cs="Times New Roman"/>
          <w:sz w:val="28"/>
          <w:szCs w:val="28"/>
          <w:lang w:val="uk-UA"/>
        </w:rPr>
        <w:t>авок повинні дотримуватись такі</w:t>
      </w:r>
      <w:r>
        <w:rPr>
          <w:rFonts w:ascii="Times New Roman" w:hAnsi="Times New Roman" w:cs="Times New Roman"/>
          <w:sz w:val="28"/>
          <w:szCs w:val="28"/>
          <w:lang w:val="uk-UA"/>
        </w:rPr>
        <w:t xml:space="preserve"> умов</w:t>
      </w:r>
      <w:r w:rsidR="00B13394">
        <w:rPr>
          <w:rFonts w:ascii="Times New Roman" w:hAnsi="Times New Roman" w:cs="Times New Roman"/>
          <w:sz w:val="28"/>
          <w:szCs w:val="28"/>
          <w:lang w:val="uk-UA"/>
        </w:rPr>
        <w:t>и</w:t>
      </w:r>
      <w:r>
        <w:rPr>
          <w:rFonts w:ascii="Times New Roman" w:hAnsi="Times New Roman" w:cs="Times New Roman"/>
          <w:sz w:val="28"/>
          <w:szCs w:val="28"/>
          <w:lang w:val="uk-UA"/>
        </w:rPr>
        <w:t>, при яких буде забезпечено якість і безпеку продукції, відповідно до нормативних документів чинного законодавства. Це виключає можливість шкідливого впливу на здоров’я людини.</w:t>
      </w:r>
    </w:p>
    <w:p w:rsidR="00B13394" w:rsidRDefault="00B13394" w:rsidP="00FF20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процесу розробки або до початку виробництва всі дієтичні добавки </w:t>
      </w:r>
      <w:r w:rsidR="00332A64">
        <w:rPr>
          <w:rFonts w:ascii="Times New Roman" w:hAnsi="Times New Roman" w:cs="Times New Roman"/>
          <w:sz w:val="28"/>
          <w:szCs w:val="28"/>
          <w:lang w:val="uk-UA"/>
        </w:rPr>
        <w:t xml:space="preserve">підлягають встановленню і обґрунтуванню процесів, випробувань, специфікацій і придатності в них інгредієнтів. Таким чином забезпечується гарантія, що продукт придатний для використання за призначенням. </w:t>
      </w:r>
      <w:r w:rsidR="00720FFA">
        <w:rPr>
          <w:rFonts w:ascii="Times New Roman" w:hAnsi="Times New Roman" w:cs="Times New Roman"/>
          <w:sz w:val="28"/>
          <w:szCs w:val="28"/>
          <w:lang w:val="uk-UA"/>
        </w:rPr>
        <w:t xml:space="preserve">Слід враховувати специфічні характеристики та властивості дієтичних добавок, виробничих процесів, критичних для їх якості. Згідно з чинними нормативними документами проводиться ідентифікація, дослідження характеристик, оцінюються небезпечні фактори і ризики. </w:t>
      </w:r>
    </w:p>
    <w:p w:rsidR="003D774B" w:rsidRDefault="00AF7F05" w:rsidP="00AF7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20FFA">
        <w:rPr>
          <w:rFonts w:ascii="Times New Roman" w:hAnsi="Times New Roman" w:cs="Times New Roman"/>
          <w:sz w:val="28"/>
          <w:szCs w:val="28"/>
          <w:lang w:val="uk-UA"/>
        </w:rPr>
        <w:t xml:space="preserve">Не менше 15% </w:t>
      </w:r>
      <w:r w:rsidR="00BC4460">
        <w:rPr>
          <w:rFonts w:ascii="Times New Roman" w:hAnsi="Times New Roman" w:cs="Times New Roman"/>
          <w:sz w:val="28"/>
          <w:szCs w:val="28"/>
          <w:lang w:val="uk-UA"/>
        </w:rPr>
        <w:t xml:space="preserve">речовин </w:t>
      </w:r>
      <w:r w:rsidR="00720FFA">
        <w:rPr>
          <w:rFonts w:ascii="Times New Roman" w:hAnsi="Times New Roman" w:cs="Times New Roman"/>
          <w:sz w:val="28"/>
          <w:szCs w:val="28"/>
          <w:lang w:val="uk-UA"/>
        </w:rPr>
        <w:t xml:space="preserve">від рекомендованого (референтного) добового споживання (добової потреби) </w:t>
      </w:r>
      <w:r w:rsidR="00BC4460">
        <w:rPr>
          <w:rFonts w:ascii="Times New Roman" w:hAnsi="Times New Roman" w:cs="Times New Roman"/>
          <w:sz w:val="28"/>
          <w:szCs w:val="28"/>
          <w:lang w:val="uk-UA"/>
        </w:rPr>
        <w:t>– мінімальний вміст кожного вітаміну та/або мінеральної речовини (поживної речовини) в рекомендованій добовій кількості (порції) дієтичної добавки.</w:t>
      </w:r>
    </w:p>
    <w:p w:rsidR="00AF7F05" w:rsidRDefault="003D774B" w:rsidP="003D7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Поживні речовини характеризують продукцію чи дають розуміння походження продукту. </w:t>
      </w:r>
      <w:r>
        <w:rPr>
          <w:rFonts w:ascii="Times New Roman" w:hAnsi="Times New Roman" w:cs="Times New Roman"/>
          <w:sz w:val="28"/>
          <w:szCs w:val="28"/>
          <w:lang w:val="uk-UA"/>
        </w:rPr>
        <w:tab/>
        <w:t>Максимальний вміст поживних речовин повинен бути з науковим обґрунтуванням і базуватись на:</w:t>
      </w:r>
    </w:p>
    <w:p w:rsidR="003D774B" w:rsidRPr="003D774B" w:rsidRDefault="003D774B" w:rsidP="003D774B">
      <w:pPr>
        <w:pStyle w:val="a3"/>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Максимально безпечному рівні, який встановлюється виходячи з наукової оцінки ризику. Оцінка ризику встановлюється на підставі наукових даних, </w:t>
      </w:r>
      <w:r w:rsidR="002B360C">
        <w:rPr>
          <w:rFonts w:ascii="Times New Roman" w:hAnsi="Times New Roman" w:cs="Times New Roman"/>
          <w:sz w:val="28"/>
          <w:szCs w:val="28"/>
          <w:lang w:val="uk-UA"/>
        </w:rPr>
        <w:t>зважаючи на ступінь чутливості в різних групах споживачів;</w:t>
      </w:r>
    </w:p>
    <w:p w:rsidR="007919FA" w:rsidRPr="002B360C" w:rsidRDefault="002B360C" w:rsidP="002B360C">
      <w:pPr>
        <w:pStyle w:val="a3"/>
        <w:numPr>
          <w:ilvl w:val="0"/>
          <w:numId w:val="26"/>
        </w:numPr>
        <w:spacing w:after="0" w:line="360" w:lineRule="auto"/>
        <w:jc w:val="both"/>
        <w:rPr>
          <w:rFonts w:ascii="Times New Roman" w:hAnsi="Times New Roman" w:cs="Times New Roman"/>
          <w:sz w:val="28"/>
          <w:szCs w:val="28"/>
          <w:lang w:val="uk-UA"/>
        </w:rPr>
      </w:pPr>
      <w:r w:rsidRPr="002B360C">
        <w:rPr>
          <w:rFonts w:ascii="Times New Roman" w:hAnsi="Times New Roman" w:cs="Times New Roman"/>
          <w:sz w:val="28"/>
          <w:szCs w:val="28"/>
          <w:lang w:val="uk-UA"/>
        </w:rPr>
        <w:t>Надходженні поживних речовин з інших харчових джерел та продуктів;</w:t>
      </w:r>
    </w:p>
    <w:p w:rsidR="002B360C" w:rsidRDefault="002B360C" w:rsidP="002B360C">
      <w:pPr>
        <w:pStyle w:val="a3"/>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Фізіологічних потребах споживачів </w:t>
      </w:r>
      <w:r w:rsidR="00F34A17">
        <w:rPr>
          <w:rFonts w:ascii="Times New Roman" w:hAnsi="Times New Roman" w:cs="Times New Roman"/>
          <w:sz w:val="28"/>
          <w:szCs w:val="28"/>
          <w:lang w:val="uk-UA"/>
        </w:rPr>
        <w:t>в поживних речовинах.</w:t>
      </w:r>
    </w:p>
    <w:p w:rsidR="00F34A17" w:rsidRPr="00F34A17" w:rsidRDefault="00F34A17" w:rsidP="00071BF3">
      <w:pPr>
        <w:spacing w:after="0" w:line="360" w:lineRule="auto"/>
        <w:ind w:left="709"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вміст поживних речовин в добовій кількості дієтичної добавки перевищує норму, то необхідне обґрунтування під час </w:t>
      </w:r>
      <w:r>
        <w:rPr>
          <w:rFonts w:ascii="Times New Roman" w:hAnsi="Times New Roman" w:cs="Times New Roman"/>
          <w:sz w:val="28"/>
          <w:szCs w:val="28"/>
          <w:lang w:val="uk-UA"/>
        </w:rPr>
        <w:lastRenderedPageBreak/>
        <w:t xml:space="preserve">реєстрації. Але </w:t>
      </w:r>
      <w:r w:rsidR="00071BF3">
        <w:rPr>
          <w:rFonts w:ascii="Times New Roman" w:hAnsi="Times New Roman" w:cs="Times New Roman"/>
          <w:sz w:val="28"/>
          <w:szCs w:val="28"/>
          <w:lang w:val="uk-UA"/>
        </w:rPr>
        <w:t xml:space="preserve">перевищення не може досягати терапевтичної дози або триразового перевищення норми. </w:t>
      </w:r>
    </w:p>
    <w:p w:rsidR="00000A08" w:rsidRDefault="00000A08" w:rsidP="00071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71BF3">
        <w:rPr>
          <w:rFonts w:ascii="Times New Roman" w:hAnsi="Times New Roman" w:cs="Times New Roman"/>
          <w:sz w:val="28"/>
          <w:szCs w:val="28"/>
          <w:lang w:val="uk-UA"/>
        </w:rPr>
        <w:t xml:space="preserve">Діючі речовини та допоміжні речовини в складі дієтичних добавок повинні відповідати вимогам, встановленим для харчових продуктів для споживання покупцями. Ці речовини мають витримувати вимоги статей та монографій Державної Фармакопеї України. </w:t>
      </w:r>
      <w:r w:rsidR="00090AAC">
        <w:rPr>
          <w:rFonts w:ascii="Times New Roman" w:hAnsi="Times New Roman" w:cs="Times New Roman"/>
          <w:sz w:val="28"/>
          <w:szCs w:val="28"/>
          <w:lang w:val="uk-UA"/>
        </w:rPr>
        <w:t>Якщо чинне законодавство не встановлює критерії якості, максимальні та мінімальні вимоги до вмісту діючих речовин – такі речовини відносять до дієтичних добавок після узгодження з уповноваженими органами.</w:t>
      </w:r>
    </w:p>
    <w:p w:rsidR="00000A08" w:rsidRDefault="00000A08" w:rsidP="003C3E8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C3E89">
        <w:rPr>
          <w:rFonts w:ascii="Times New Roman" w:hAnsi="Times New Roman" w:cs="Times New Roman"/>
          <w:sz w:val="28"/>
          <w:szCs w:val="28"/>
          <w:lang w:val="uk-UA"/>
        </w:rPr>
        <w:t xml:space="preserve">Необхідно вживати відповідних заходів під час виробництва, пакування, зберігання, реалізації дієтичних добавок, аби досягти необхідного рівня мікробіологічної чистоти. Статті 5.1.4 та 5.1.8 висувають вимоги до мікробіологічної чистоти: </w:t>
      </w:r>
      <w:r w:rsidR="003C3E89" w:rsidRPr="003C3E89">
        <w:rPr>
          <w:rFonts w:ascii="Times New Roman" w:hAnsi="Times New Roman" w:cs="Times New Roman"/>
          <w:i/>
          <w:sz w:val="28"/>
          <w:szCs w:val="28"/>
          <w:lang w:val="uk-UA"/>
        </w:rPr>
        <w:t>«Мікробіологічна чистота нестерильних лікарських засобів та субстанцій для фармацевтичного застосування»</w:t>
      </w:r>
      <w:r w:rsidR="003C3E89">
        <w:rPr>
          <w:rFonts w:ascii="Times New Roman" w:hAnsi="Times New Roman" w:cs="Times New Roman"/>
          <w:sz w:val="28"/>
          <w:szCs w:val="28"/>
          <w:lang w:val="uk-UA"/>
        </w:rPr>
        <w:t xml:space="preserve"> та </w:t>
      </w:r>
      <w:r w:rsidR="003C3E89" w:rsidRPr="003C3E89">
        <w:rPr>
          <w:rFonts w:ascii="Times New Roman" w:hAnsi="Times New Roman" w:cs="Times New Roman"/>
          <w:i/>
          <w:sz w:val="28"/>
          <w:szCs w:val="28"/>
          <w:lang w:val="uk-UA"/>
        </w:rPr>
        <w:t>«Мікробіологічна чистота лікарських рослинних засобів для орального застосування»</w:t>
      </w:r>
      <w:r w:rsidR="003C3E89">
        <w:rPr>
          <w:rFonts w:ascii="Times New Roman" w:hAnsi="Times New Roman" w:cs="Times New Roman"/>
          <w:sz w:val="28"/>
          <w:szCs w:val="28"/>
          <w:lang w:val="uk-UA"/>
        </w:rPr>
        <w:t xml:space="preserve"> відповідно. </w:t>
      </w:r>
    </w:p>
    <w:p w:rsidR="00000A08" w:rsidRDefault="00000A08" w:rsidP="00AF7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00A08" w:rsidRDefault="00000A08" w:rsidP="00AF7F05">
      <w:pPr>
        <w:spacing w:after="0" w:line="360" w:lineRule="auto"/>
        <w:jc w:val="both"/>
        <w:rPr>
          <w:rFonts w:ascii="Times New Roman" w:hAnsi="Times New Roman" w:cs="Times New Roman"/>
          <w:sz w:val="28"/>
          <w:szCs w:val="28"/>
          <w:lang w:val="uk-UA"/>
        </w:rPr>
      </w:pPr>
    </w:p>
    <w:p w:rsidR="00000A08" w:rsidRDefault="00000A08" w:rsidP="00AF7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ІДЕНТИФІКАЦІЯ</w:t>
      </w:r>
    </w:p>
    <w:p w:rsidR="003C3E89" w:rsidRDefault="003C3E89" w:rsidP="007F4F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Використовуючи відповідні методи, слід переконатись, що органолептичні, біологічні, фізичні та хімічні параметри і властивості, характерні для цього типу біологічних добавок. А також важливо, щоб відповідність співпадала з параметрами та властивостями, зазначеними на етикетці. </w:t>
      </w:r>
    </w:p>
    <w:p w:rsidR="00000A08" w:rsidRDefault="00000A08" w:rsidP="00AF7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00A08" w:rsidRDefault="00000A08" w:rsidP="00AF7F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ВИПРОБУВАННЯ</w:t>
      </w:r>
    </w:p>
    <w:p w:rsidR="007F4FEF" w:rsidRDefault="007F4FEF" w:rsidP="007F4FE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Випробування необхідні для підтвердження безпеки та якості, їх проводять відповідно до нормативних документів чинного законодавства або відповідних стат</w:t>
      </w:r>
      <w:r w:rsidR="00735ED8">
        <w:rPr>
          <w:rFonts w:ascii="Times New Roman" w:hAnsi="Times New Roman" w:cs="Times New Roman"/>
          <w:sz w:val="28"/>
          <w:szCs w:val="28"/>
          <w:lang w:val="uk-UA"/>
        </w:rPr>
        <w:t>ей і монографій ДФУ. Випробування</w:t>
      </w:r>
      <w:r>
        <w:rPr>
          <w:rFonts w:ascii="Times New Roman" w:hAnsi="Times New Roman" w:cs="Times New Roman"/>
          <w:sz w:val="28"/>
          <w:szCs w:val="28"/>
          <w:lang w:val="uk-UA"/>
        </w:rPr>
        <w:t xml:space="preserve"> насамперед залежать від складу та форми випуску дієтичних добавок. </w:t>
      </w:r>
    </w:p>
    <w:p w:rsidR="000942A0" w:rsidRPr="005535E0" w:rsidRDefault="00000A08" w:rsidP="005535E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Вимоги до граничного вмісту деяких домішок для різних категорій дієтичних добавок </w:t>
      </w:r>
      <w:r w:rsidRPr="005535E0">
        <w:rPr>
          <w:rFonts w:ascii="Times New Roman" w:hAnsi="Times New Roman" w:cs="Times New Roman"/>
          <w:sz w:val="28"/>
          <w:szCs w:val="28"/>
          <w:lang w:val="uk-UA"/>
        </w:rPr>
        <w:t>наведені в Табл. 1.</w:t>
      </w:r>
    </w:p>
    <w:p w:rsidR="000942A0" w:rsidRDefault="000942A0" w:rsidP="000942A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0942A0" w:rsidRPr="000942A0" w:rsidRDefault="000942A0" w:rsidP="000942A0">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Граничний вміст деяких домішок для різних категорій дієтичних добавок</w:t>
      </w:r>
    </w:p>
    <w:tbl>
      <w:tblPr>
        <w:tblStyle w:val="a5"/>
        <w:tblW w:w="0" w:type="auto"/>
        <w:tblLook w:val="04A0" w:firstRow="1" w:lastRow="0" w:firstColumn="1" w:lastColumn="0" w:noHBand="0" w:noVBand="1"/>
      </w:tblPr>
      <w:tblGrid>
        <w:gridCol w:w="921"/>
        <w:gridCol w:w="3674"/>
        <w:gridCol w:w="2507"/>
        <w:gridCol w:w="2243"/>
      </w:tblGrid>
      <w:tr w:rsidR="005535E0" w:rsidRPr="002E3AD8" w:rsidTr="005535E0">
        <w:tc>
          <w:tcPr>
            <w:tcW w:w="921" w:type="dxa"/>
          </w:tcPr>
          <w:p w:rsidR="002E3AD8" w:rsidRPr="002E3AD8" w:rsidRDefault="002E3AD8" w:rsidP="002E3AD8">
            <w:pPr>
              <w:spacing w:after="0" w:line="240" w:lineRule="auto"/>
              <w:jc w:val="both"/>
              <w:rPr>
                <w:rFonts w:ascii="Times New Roman" w:hAnsi="Times New Roman" w:cs="Times New Roman"/>
                <w:b/>
                <w:sz w:val="24"/>
                <w:szCs w:val="24"/>
                <w:lang w:val="uk-UA"/>
              </w:rPr>
            </w:pPr>
            <w:r w:rsidRPr="002E3AD8">
              <w:rPr>
                <w:rFonts w:ascii="Times New Roman" w:hAnsi="Times New Roman" w:cs="Times New Roman"/>
                <w:b/>
                <w:sz w:val="24"/>
                <w:szCs w:val="24"/>
                <w:lang w:val="uk-UA"/>
              </w:rPr>
              <w:t>Індекс</w:t>
            </w:r>
          </w:p>
        </w:tc>
        <w:tc>
          <w:tcPr>
            <w:tcW w:w="3674" w:type="dxa"/>
          </w:tcPr>
          <w:p w:rsidR="002E3AD8" w:rsidRPr="002E3AD8" w:rsidRDefault="002E3AD8" w:rsidP="002E3AD8">
            <w:pPr>
              <w:spacing w:after="0" w:line="240" w:lineRule="auto"/>
              <w:jc w:val="center"/>
              <w:rPr>
                <w:rFonts w:ascii="Times New Roman" w:hAnsi="Times New Roman" w:cs="Times New Roman"/>
                <w:b/>
                <w:sz w:val="24"/>
                <w:szCs w:val="24"/>
                <w:lang w:val="uk-UA"/>
              </w:rPr>
            </w:pPr>
            <w:r w:rsidRPr="002E3AD8">
              <w:rPr>
                <w:rFonts w:ascii="Times New Roman" w:hAnsi="Times New Roman" w:cs="Times New Roman"/>
                <w:b/>
                <w:sz w:val="24"/>
                <w:szCs w:val="24"/>
                <w:lang w:val="uk-UA"/>
              </w:rPr>
              <w:t>Група дієтичних добавок</w:t>
            </w:r>
            <w:r w:rsidR="00EA49AB">
              <w:rPr>
                <w:rFonts w:ascii="Times New Roman" w:hAnsi="Times New Roman" w:cs="Times New Roman"/>
                <w:b/>
                <w:sz w:val="24"/>
                <w:szCs w:val="24"/>
                <w:lang w:val="uk-UA"/>
              </w:rPr>
              <w:t xml:space="preserve"> (ДД)</w:t>
            </w:r>
          </w:p>
        </w:tc>
        <w:tc>
          <w:tcPr>
            <w:tcW w:w="2507" w:type="dxa"/>
          </w:tcPr>
          <w:p w:rsidR="002E3AD8" w:rsidRPr="002E3AD8" w:rsidRDefault="002E3AD8" w:rsidP="002E3AD8">
            <w:pPr>
              <w:spacing w:after="0" w:line="240" w:lineRule="auto"/>
              <w:jc w:val="center"/>
              <w:rPr>
                <w:rFonts w:ascii="Times New Roman" w:hAnsi="Times New Roman" w:cs="Times New Roman"/>
                <w:b/>
                <w:sz w:val="24"/>
                <w:szCs w:val="24"/>
                <w:lang w:val="uk-UA"/>
              </w:rPr>
            </w:pPr>
            <w:r w:rsidRPr="002E3AD8">
              <w:rPr>
                <w:rFonts w:ascii="Times New Roman" w:hAnsi="Times New Roman" w:cs="Times New Roman"/>
                <w:b/>
                <w:sz w:val="24"/>
                <w:szCs w:val="24"/>
                <w:lang w:val="uk-UA"/>
              </w:rPr>
              <w:t>Показники</w:t>
            </w:r>
          </w:p>
        </w:tc>
        <w:tc>
          <w:tcPr>
            <w:tcW w:w="2243" w:type="dxa"/>
          </w:tcPr>
          <w:p w:rsidR="002E3AD8" w:rsidRDefault="002E3AD8" w:rsidP="002E3AD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Допустимі рівні,</w:t>
            </w:r>
          </w:p>
          <w:p w:rsidR="002E3AD8" w:rsidRPr="002E3AD8" w:rsidRDefault="002E3AD8" w:rsidP="002E3AD8">
            <w:pPr>
              <w:spacing w:after="0" w:line="240" w:lineRule="auto"/>
              <w:jc w:val="center"/>
              <w:rPr>
                <w:rFonts w:ascii="Times New Roman" w:hAnsi="Times New Roman" w:cs="Times New Roman"/>
                <w:b/>
                <w:sz w:val="24"/>
                <w:szCs w:val="24"/>
                <w:lang w:val="uk-UA"/>
              </w:rPr>
            </w:pPr>
            <w:r w:rsidRPr="002E3AD8">
              <w:rPr>
                <w:rFonts w:ascii="Times New Roman" w:hAnsi="Times New Roman" w:cs="Times New Roman"/>
                <w:b/>
                <w:sz w:val="24"/>
                <w:szCs w:val="24"/>
                <w:lang w:val="uk-UA"/>
              </w:rPr>
              <w:t>не більше мг/кг</w:t>
            </w:r>
          </w:p>
        </w:tc>
      </w:tr>
      <w:tr w:rsidR="005535E0" w:rsidRPr="002E3AD8" w:rsidTr="005535E0">
        <w:tc>
          <w:tcPr>
            <w:tcW w:w="921" w:type="dxa"/>
          </w:tcPr>
          <w:p w:rsidR="002E3AD8" w:rsidRPr="005535E0" w:rsidRDefault="00EA49AB" w:rsidP="00EA49AB">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1.</w:t>
            </w:r>
          </w:p>
        </w:tc>
        <w:tc>
          <w:tcPr>
            <w:tcW w:w="3674" w:type="dxa"/>
          </w:tcPr>
          <w:p w:rsidR="002E3AD8" w:rsidRPr="005535E0" w:rsidRDefault="00EA49AB" w:rsidP="00EA49AB">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Нутрицевтики</w:t>
            </w:r>
          </w:p>
        </w:tc>
        <w:tc>
          <w:tcPr>
            <w:tcW w:w="2507" w:type="dxa"/>
          </w:tcPr>
          <w:p w:rsidR="002E3AD8" w:rsidRPr="002E3AD8" w:rsidRDefault="002E3AD8" w:rsidP="00EA49AB">
            <w:pPr>
              <w:spacing w:after="0"/>
              <w:jc w:val="both"/>
              <w:rPr>
                <w:rFonts w:ascii="Times New Roman" w:hAnsi="Times New Roman" w:cs="Times New Roman"/>
                <w:sz w:val="24"/>
                <w:szCs w:val="24"/>
                <w:lang w:val="uk-UA"/>
              </w:rPr>
            </w:pPr>
          </w:p>
        </w:tc>
        <w:tc>
          <w:tcPr>
            <w:tcW w:w="2243" w:type="dxa"/>
          </w:tcPr>
          <w:p w:rsidR="002E3AD8" w:rsidRPr="002E3AD8" w:rsidRDefault="002E3AD8" w:rsidP="00EA49AB">
            <w:pPr>
              <w:spacing w:after="0"/>
              <w:jc w:val="both"/>
              <w:rPr>
                <w:rFonts w:ascii="Times New Roman" w:hAnsi="Times New Roman" w:cs="Times New Roman"/>
                <w:sz w:val="24"/>
                <w:szCs w:val="24"/>
                <w:lang w:val="uk-UA"/>
              </w:rPr>
            </w:pPr>
          </w:p>
        </w:tc>
      </w:tr>
      <w:tr w:rsidR="0020441A" w:rsidRPr="002E3AD8" w:rsidTr="005535E0">
        <w:tc>
          <w:tcPr>
            <w:tcW w:w="921" w:type="dxa"/>
            <w:vMerge w:val="restart"/>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3674" w:type="dxa"/>
            <w:vMerge w:val="restart"/>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білків та амінокислот</w:t>
            </w:r>
          </w:p>
        </w:tc>
        <w:tc>
          <w:tcPr>
            <w:tcW w:w="2507" w:type="dxa"/>
          </w:tcPr>
          <w:p w:rsidR="0020441A" w:rsidRPr="005535E0" w:rsidRDefault="0020441A" w:rsidP="00EA49AB">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Pr="002E3AD8" w:rsidRDefault="0020441A" w:rsidP="00EA49AB">
            <w:pPr>
              <w:spacing w:after="0"/>
              <w:jc w:val="both"/>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EA49AB">
            <w:pPr>
              <w:spacing w:after="0"/>
              <w:jc w:val="both"/>
              <w:rPr>
                <w:rFonts w:ascii="Times New Roman" w:hAnsi="Times New Roman" w:cs="Times New Roman"/>
                <w:sz w:val="24"/>
                <w:szCs w:val="24"/>
                <w:lang w:val="uk-UA"/>
              </w:rPr>
            </w:pPr>
          </w:p>
        </w:tc>
        <w:tc>
          <w:tcPr>
            <w:tcW w:w="3674" w:type="dxa"/>
            <w:vMerge/>
          </w:tcPr>
          <w:p w:rsidR="0020441A" w:rsidRDefault="0020441A" w:rsidP="00EA49AB">
            <w:pPr>
              <w:spacing w:after="0"/>
              <w:jc w:val="both"/>
              <w:rPr>
                <w:rFonts w:ascii="Times New Roman" w:hAnsi="Times New Roman" w:cs="Times New Roman"/>
                <w:sz w:val="24"/>
                <w:szCs w:val="24"/>
                <w:lang w:val="uk-UA"/>
              </w:rPr>
            </w:pPr>
          </w:p>
        </w:tc>
        <w:tc>
          <w:tcPr>
            <w:tcW w:w="2507" w:type="dxa"/>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Pr="002E3AD8" w:rsidRDefault="0020441A" w:rsidP="00EA49AB">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EA49AB">
            <w:pPr>
              <w:spacing w:after="0"/>
              <w:jc w:val="both"/>
              <w:rPr>
                <w:rFonts w:ascii="Times New Roman" w:hAnsi="Times New Roman" w:cs="Times New Roman"/>
                <w:sz w:val="24"/>
                <w:szCs w:val="24"/>
                <w:lang w:val="uk-UA"/>
              </w:rPr>
            </w:pPr>
          </w:p>
        </w:tc>
        <w:tc>
          <w:tcPr>
            <w:tcW w:w="3674" w:type="dxa"/>
            <w:vMerge/>
          </w:tcPr>
          <w:p w:rsidR="0020441A" w:rsidRDefault="0020441A" w:rsidP="00EA49AB">
            <w:pPr>
              <w:spacing w:after="0"/>
              <w:jc w:val="both"/>
              <w:rPr>
                <w:rFonts w:ascii="Times New Roman" w:hAnsi="Times New Roman" w:cs="Times New Roman"/>
                <w:sz w:val="24"/>
                <w:szCs w:val="24"/>
                <w:lang w:val="uk-UA"/>
              </w:rPr>
            </w:pPr>
          </w:p>
        </w:tc>
        <w:tc>
          <w:tcPr>
            <w:tcW w:w="2507" w:type="dxa"/>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Pr="002E3AD8" w:rsidRDefault="0020441A" w:rsidP="00EA49AB">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EA49AB">
            <w:pPr>
              <w:spacing w:after="0"/>
              <w:jc w:val="both"/>
              <w:rPr>
                <w:rFonts w:ascii="Times New Roman" w:hAnsi="Times New Roman" w:cs="Times New Roman"/>
                <w:sz w:val="24"/>
                <w:szCs w:val="24"/>
                <w:lang w:val="uk-UA"/>
              </w:rPr>
            </w:pPr>
          </w:p>
        </w:tc>
        <w:tc>
          <w:tcPr>
            <w:tcW w:w="3674" w:type="dxa"/>
            <w:vMerge/>
          </w:tcPr>
          <w:p w:rsidR="0020441A" w:rsidRDefault="0020441A" w:rsidP="00EA49AB">
            <w:pPr>
              <w:spacing w:after="0"/>
              <w:jc w:val="both"/>
              <w:rPr>
                <w:rFonts w:ascii="Times New Roman" w:hAnsi="Times New Roman" w:cs="Times New Roman"/>
                <w:sz w:val="24"/>
                <w:szCs w:val="24"/>
                <w:lang w:val="uk-UA"/>
              </w:rPr>
            </w:pPr>
          </w:p>
        </w:tc>
        <w:tc>
          <w:tcPr>
            <w:tcW w:w="2507" w:type="dxa"/>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Pr="002E3AD8" w:rsidRDefault="0020441A" w:rsidP="00EA49AB">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tcPr>
          <w:p w:rsidR="0020441A" w:rsidRDefault="0020441A" w:rsidP="00EA49AB">
            <w:pPr>
              <w:spacing w:after="0"/>
              <w:jc w:val="both"/>
              <w:rPr>
                <w:rFonts w:ascii="Times New Roman" w:hAnsi="Times New Roman" w:cs="Times New Roman"/>
                <w:sz w:val="24"/>
                <w:szCs w:val="24"/>
                <w:lang w:val="uk-UA"/>
              </w:rPr>
            </w:pPr>
          </w:p>
        </w:tc>
        <w:tc>
          <w:tcPr>
            <w:tcW w:w="3674" w:type="dxa"/>
            <w:vMerge/>
          </w:tcPr>
          <w:p w:rsidR="0020441A" w:rsidRDefault="0020441A" w:rsidP="00EA49AB">
            <w:pPr>
              <w:spacing w:after="0"/>
              <w:jc w:val="both"/>
              <w:rPr>
                <w:rFonts w:ascii="Times New Roman" w:hAnsi="Times New Roman" w:cs="Times New Roman"/>
                <w:sz w:val="24"/>
                <w:szCs w:val="24"/>
                <w:lang w:val="uk-UA"/>
              </w:rPr>
            </w:pPr>
          </w:p>
        </w:tc>
        <w:tc>
          <w:tcPr>
            <w:tcW w:w="2507" w:type="dxa"/>
          </w:tcPr>
          <w:p w:rsidR="0020441A"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Pr="002E3AD8" w:rsidRDefault="0020441A" w:rsidP="00EA49AB">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0.03</w:t>
            </w:r>
          </w:p>
        </w:tc>
      </w:tr>
      <w:tr w:rsidR="005535E0" w:rsidRPr="002E3AD8" w:rsidTr="005535E0">
        <w:tc>
          <w:tcPr>
            <w:tcW w:w="921" w:type="dxa"/>
          </w:tcPr>
          <w:p w:rsidR="00EA49AB" w:rsidRPr="005535E0" w:rsidRDefault="005535E0"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en-US"/>
              </w:rPr>
              <w:t>1</w:t>
            </w:r>
            <w:r>
              <w:rPr>
                <w:rFonts w:ascii="Times New Roman" w:hAnsi="Times New Roman" w:cs="Times New Roman"/>
                <w:sz w:val="24"/>
                <w:szCs w:val="24"/>
                <w:lang w:val="uk-UA"/>
              </w:rPr>
              <w:t>.2</w:t>
            </w:r>
          </w:p>
        </w:tc>
        <w:tc>
          <w:tcPr>
            <w:tcW w:w="3674" w:type="dxa"/>
          </w:tcPr>
          <w:p w:rsidR="00EA49AB" w:rsidRDefault="005535E0"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есенціальних жирних кислот, ліпідів та жиророзчинних вітамінів</w:t>
            </w:r>
          </w:p>
        </w:tc>
        <w:tc>
          <w:tcPr>
            <w:tcW w:w="2507" w:type="dxa"/>
          </w:tcPr>
          <w:p w:rsidR="00EA49AB" w:rsidRPr="00CE54CD" w:rsidRDefault="005535E0" w:rsidP="00EA49AB">
            <w:pPr>
              <w:spacing w:after="0"/>
              <w:jc w:val="both"/>
              <w:rPr>
                <w:rFonts w:ascii="Times New Roman" w:hAnsi="Times New Roman" w:cs="Times New Roman"/>
                <w:b/>
                <w:sz w:val="24"/>
                <w:szCs w:val="24"/>
                <w:lang w:val="uk-UA"/>
              </w:rPr>
            </w:pPr>
            <w:r w:rsidRPr="00CE54CD">
              <w:rPr>
                <w:rFonts w:ascii="Times New Roman" w:hAnsi="Times New Roman" w:cs="Times New Roman"/>
                <w:b/>
                <w:sz w:val="24"/>
                <w:szCs w:val="24"/>
                <w:lang w:val="uk-UA"/>
              </w:rPr>
              <w:t>Показники окиснювального псування</w:t>
            </w:r>
            <w:r w:rsidR="00CE54CD">
              <w:rPr>
                <w:rFonts w:ascii="Times New Roman" w:hAnsi="Times New Roman" w:cs="Times New Roman"/>
                <w:b/>
                <w:sz w:val="24"/>
                <w:szCs w:val="24"/>
                <w:lang w:val="uk-UA"/>
              </w:rPr>
              <w:t>:</w:t>
            </w:r>
          </w:p>
        </w:tc>
        <w:tc>
          <w:tcPr>
            <w:tcW w:w="2243" w:type="dxa"/>
          </w:tcPr>
          <w:p w:rsidR="00EA49AB" w:rsidRDefault="00EA49AB" w:rsidP="00EA49AB">
            <w:pPr>
              <w:spacing w:after="0"/>
              <w:jc w:val="center"/>
              <w:rPr>
                <w:rFonts w:ascii="Times New Roman" w:hAnsi="Times New Roman" w:cs="Times New Roman"/>
                <w:sz w:val="24"/>
                <w:szCs w:val="24"/>
                <w:lang w:val="uk-UA"/>
              </w:rPr>
            </w:pPr>
          </w:p>
        </w:tc>
      </w:tr>
      <w:tr w:rsidR="005535E0" w:rsidRPr="002E3AD8" w:rsidTr="005535E0">
        <w:tc>
          <w:tcPr>
            <w:tcW w:w="921" w:type="dxa"/>
          </w:tcPr>
          <w:p w:rsidR="005535E0" w:rsidRDefault="005535E0" w:rsidP="00EA49AB">
            <w:pPr>
              <w:spacing w:after="0"/>
              <w:jc w:val="both"/>
              <w:rPr>
                <w:rFonts w:ascii="Times New Roman" w:hAnsi="Times New Roman" w:cs="Times New Roman"/>
                <w:sz w:val="24"/>
                <w:szCs w:val="24"/>
                <w:lang w:val="en-US"/>
              </w:rPr>
            </w:pPr>
          </w:p>
        </w:tc>
        <w:tc>
          <w:tcPr>
            <w:tcW w:w="3674" w:type="dxa"/>
          </w:tcPr>
          <w:p w:rsidR="005535E0" w:rsidRDefault="005535E0" w:rsidP="005535E0">
            <w:pPr>
              <w:spacing w:after="0"/>
              <w:rPr>
                <w:rFonts w:ascii="Times New Roman" w:hAnsi="Times New Roman" w:cs="Times New Roman"/>
                <w:sz w:val="24"/>
                <w:szCs w:val="24"/>
                <w:lang w:val="uk-UA"/>
              </w:rPr>
            </w:pPr>
          </w:p>
        </w:tc>
        <w:tc>
          <w:tcPr>
            <w:tcW w:w="2507" w:type="dxa"/>
          </w:tcPr>
          <w:p w:rsidR="005535E0" w:rsidRDefault="005535E0"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Перекисне число</w:t>
            </w:r>
          </w:p>
        </w:tc>
        <w:tc>
          <w:tcPr>
            <w:tcW w:w="2243" w:type="dxa"/>
          </w:tcPr>
          <w:p w:rsidR="005535E0" w:rsidRPr="0020441A" w:rsidRDefault="00CE54CD" w:rsidP="00EA49AB">
            <w:pPr>
              <w:spacing w:after="0"/>
              <w:jc w:val="center"/>
              <w:rPr>
                <w:rFonts w:ascii="Times New Roman" w:hAnsi="Times New Roman" w:cs="Times New Roman"/>
                <w:sz w:val="24"/>
                <w:szCs w:val="24"/>
                <w:lang w:val="en-US"/>
              </w:rPr>
            </w:pPr>
            <w:r>
              <w:rPr>
                <w:rFonts w:ascii="Times New Roman" w:hAnsi="Times New Roman" w:cs="Times New Roman"/>
                <w:sz w:val="24"/>
                <w:szCs w:val="24"/>
                <w:lang w:val="uk-UA"/>
              </w:rPr>
              <w:t>10,0 ммоль активного кисню/кг</w:t>
            </w:r>
          </w:p>
        </w:tc>
      </w:tr>
      <w:tr w:rsidR="0020441A" w:rsidRPr="002E3AD8" w:rsidTr="005535E0">
        <w:tc>
          <w:tcPr>
            <w:tcW w:w="921" w:type="dxa"/>
            <w:vMerge w:val="restart"/>
          </w:tcPr>
          <w:p w:rsidR="0020441A" w:rsidRPr="005535E0" w:rsidRDefault="0020441A" w:rsidP="00EA49AB">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3674" w:type="dxa"/>
            <w:vMerge w:val="restart"/>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вуглеводів та цукрів</w:t>
            </w:r>
          </w:p>
        </w:tc>
        <w:tc>
          <w:tcPr>
            <w:tcW w:w="2507" w:type="dxa"/>
          </w:tcPr>
          <w:p w:rsidR="0020441A" w:rsidRDefault="0020441A" w:rsidP="00EA49AB">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Default="0020441A" w:rsidP="00EA49AB">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0,5</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Pr="005535E0" w:rsidRDefault="0020441A" w:rsidP="005535E0">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20441A" w:rsidRDefault="0020441A" w:rsidP="005535E0">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20441A" w:rsidRPr="002E3AD8" w:rsidTr="005535E0">
        <w:tc>
          <w:tcPr>
            <w:tcW w:w="921" w:type="dxa"/>
            <w:vMerge w:val="restart"/>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3674" w:type="dxa"/>
            <w:vMerge w:val="restart"/>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харчових волокон (пектини, висівки, рослинна клітковина, мікрокристалізована целюлоза та ін.)</w:t>
            </w:r>
          </w:p>
        </w:tc>
        <w:tc>
          <w:tcPr>
            <w:tcW w:w="2507" w:type="dxa"/>
          </w:tcPr>
          <w:p w:rsidR="0020441A" w:rsidRDefault="0020441A" w:rsidP="005535E0">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Default="0020441A" w:rsidP="005535E0">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0,03</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Pr="005535E0" w:rsidRDefault="0020441A" w:rsidP="005535E0">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20441A" w:rsidRDefault="0020441A" w:rsidP="005535E0">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гептахлор</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алдрин</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tc>
      </w:tr>
      <w:tr w:rsidR="0020441A" w:rsidRPr="002E3AD8" w:rsidTr="005535E0">
        <w:tc>
          <w:tcPr>
            <w:tcW w:w="921" w:type="dxa"/>
            <w:vMerge w:val="restart"/>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3674" w:type="dxa"/>
            <w:vMerge w:val="restart"/>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водорозчинних вітамінів</w:t>
            </w:r>
          </w:p>
        </w:tc>
        <w:tc>
          <w:tcPr>
            <w:tcW w:w="2507" w:type="dxa"/>
          </w:tcPr>
          <w:p w:rsidR="0020441A" w:rsidRDefault="0020441A" w:rsidP="005535E0">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Default="0020441A" w:rsidP="005535E0">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r>
      <w:tr w:rsidR="0020441A" w:rsidRPr="002E3AD8" w:rsidTr="005535E0">
        <w:tc>
          <w:tcPr>
            <w:tcW w:w="921" w:type="dxa"/>
            <w:vMerge w:val="restart"/>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674" w:type="dxa"/>
            <w:vMerge w:val="restart"/>
          </w:tcPr>
          <w:p w:rsidR="0020441A" w:rsidRDefault="0020441A" w:rsidP="005535E0">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джерело переважно макро- та мікроелементів</w:t>
            </w:r>
          </w:p>
        </w:tc>
        <w:tc>
          <w:tcPr>
            <w:tcW w:w="2507" w:type="dxa"/>
          </w:tcPr>
          <w:p w:rsidR="0020441A" w:rsidRDefault="0020441A" w:rsidP="005535E0">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Default="0020441A" w:rsidP="005535E0">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tcPr>
          <w:p w:rsidR="0020441A" w:rsidRDefault="0020441A" w:rsidP="005535E0">
            <w:pPr>
              <w:spacing w:after="0"/>
              <w:jc w:val="both"/>
              <w:rPr>
                <w:rFonts w:ascii="Times New Roman" w:hAnsi="Times New Roman" w:cs="Times New Roman"/>
                <w:sz w:val="24"/>
                <w:szCs w:val="24"/>
                <w:lang w:val="uk-UA"/>
              </w:rPr>
            </w:pPr>
          </w:p>
        </w:tc>
        <w:tc>
          <w:tcPr>
            <w:tcW w:w="3674" w:type="dxa"/>
            <w:vMerge/>
          </w:tcPr>
          <w:p w:rsidR="0020441A" w:rsidRDefault="0020441A" w:rsidP="005535E0">
            <w:pPr>
              <w:spacing w:after="0"/>
              <w:rPr>
                <w:rFonts w:ascii="Times New Roman" w:hAnsi="Times New Roman" w:cs="Times New Roman"/>
                <w:sz w:val="24"/>
                <w:szCs w:val="24"/>
                <w:lang w:val="uk-UA"/>
              </w:rPr>
            </w:pPr>
          </w:p>
        </w:tc>
        <w:tc>
          <w:tcPr>
            <w:tcW w:w="2507" w:type="dxa"/>
          </w:tcPr>
          <w:p w:rsidR="0020441A" w:rsidRDefault="0020441A" w:rsidP="005535E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Default="0020441A" w:rsidP="005535E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0,01</w:t>
            </w:r>
          </w:p>
        </w:tc>
      </w:tr>
      <w:tr w:rsidR="005535E0" w:rsidRPr="005535E0" w:rsidTr="005535E0">
        <w:tc>
          <w:tcPr>
            <w:tcW w:w="921" w:type="dxa"/>
          </w:tcPr>
          <w:p w:rsidR="005535E0" w:rsidRPr="005535E0" w:rsidRDefault="005535E0" w:rsidP="005535E0">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2.</w:t>
            </w:r>
          </w:p>
        </w:tc>
        <w:tc>
          <w:tcPr>
            <w:tcW w:w="3674" w:type="dxa"/>
          </w:tcPr>
          <w:p w:rsidR="005535E0" w:rsidRPr="005535E0" w:rsidRDefault="005535E0" w:rsidP="005535E0">
            <w:pPr>
              <w:spacing w:after="0"/>
              <w:rPr>
                <w:rFonts w:ascii="Times New Roman" w:hAnsi="Times New Roman" w:cs="Times New Roman"/>
                <w:b/>
                <w:sz w:val="24"/>
                <w:szCs w:val="24"/>
                <w:lang w:val="uk-UA"/>
              </w:rPr>
            </w:pPr>
            <w:r w:rsidRPr="005535E0">
              <w:rPr>
                <w:rFonts w:ascii="Times New Roman" w:hAnsi="Times New Roman" w:cs="Times New Roman"/>
                <w:b/>
                <w:sz w:val="24"/>
                <w:szCs w:val="24"/>
                <w:lang w:val="uk-UA"/>
              </w:rPr>
              <w:t>Парафармацевтики</w:t>
            </w:r>
          </w:p>
        </w:tc>
        <w:tc>
          <w:tcPr>
            <w:tcW w:w="2507" w:type="dxa"/>
          </w:tcPr>
          <w:p w:rsidR="005535E0" w:rsidRPr="005535E0" w:rsidRDefault="005535E0" w:rsidP="005535E0">
            <w:pPr>
              <w:spacing w:after="0"/>
              <w:jc w:val="both"/>
              <w:rPr>
                <w:rFonts w:ascii="Times New Roman" w:hAnsi="Times New Roman" w:cs="Times New Roman"/>
                <w:b/>
                <w:sz w:val="24"/>
                <w:szCs w:val="24"/>
                <w:lang w:val="uk-UA"/>
              </w:rPr>
            </w:pPr>
          </w:p>
        </w:tc>
        <w:tc>
          <w:tcPr>
            <w:tcW w:w="2243" w:type="dxa"/>
          </w:tcPr>
          <w:p w:rsidR="005535E0" w:rsidRPr="005535E0" w:rsidRDefault="005535E0" w:rsidP="005535E0">
            <w:pPr>
              <w:spacing w:after="0"/>
              <w:jc w:val="center"/>
              <w:rPr>
                <w:rFonts w:ascii="Times New Roman" w:hAnsi="Times New Roman" w:cs="Times New Roman"/>
                <w:b/>
                <w:sz w:val="24"/>
                <w:szCs w:val="24"/>
                <w:lang w:val="uk-UA"/>
              </w:rPr>
            </w:pPr>
          </w:p>
        </w:tc>
      </w:tr>
      <w:tr w:rsidR="0020441A" w:rsidRPr="002E3AD8" w:rsidTr="005535E0">
        <w:tc>
          <w:tcPr>
            <w:tcW w:w="921" w:type="dxa"/>
            <w:vMerge w:val="restart"/>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3674" w:type="dxa"/>
            <w:vMerge w:val="restart"/>
          </w:tcPr>
          <w:p w:rsidR="0020441A" w:rsidRDefault="0020441A" w:rsidP="004B640A">
            <w:pPr>
              <w:spacing w:after="0"/>
              <w:rPr>
                <w:rFonts w:ascii="Times New Roman" w:hAnsi="Times New Roman" w:cs="Times New Roman"/>
                <w:sz w:val="24"/>
                <w:szCs w:val="24"/>
                <w:lang w:val="uk-UA"/>
              </w:rPr>
            </w:pPr>
            <w:r>
              <w:rPr>
                <w:rFonts w:ascii="Times New Roman" w:hAnsi="Times New Roman" w:cs="Times New Roman"/>
                <w:sz w:val="24"/>
                <w:szCs w:val="24"/>
                <w:lang w:val="uk-UA"/>
              </w:rPr>
              <w:t>ДД на рослинній основі, фіточаї</w:t>
            </w:r>
          </w:p>
        </w:tc>
        <w:tc>
          <w:tcPr>
            <w:tcW w:w="2507" w:type="dxa"/>
          </w:tcPr>
          <w:p w:rsidR="0020441A" w:rsidRDefault="0020441A" w:rsidP="004B640A">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20441A" w:rsidRDefault="0020441A" w:rsidP="004B640A">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0,5</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Pr="005535E0" w:rsidRDefault="0020441A" w:rsidP="004B640A">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20441A" w:rsidRDefault="0020441A" w:rsidP="004B640A">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val="restart"/>
          </w:tcPr>
          <w:p w:rsidR="0020441A" w:rsidRDefault="0020441A" w:rsidP="004B640A">
            <w:pPr>
              <w:spacing w:after="0"/>
              <w:jc w:val="both"/>
              <w:rPr>
                <w:rFonts w:ascii="Times New Roman" w:hAnsi="Times New Roman" w:cs="Times New Roman"/>
                <w:sz w:val="24"/>
                <w:szCs w:val="24"/>
                <w:lang w:val="uk-UA"/>
              </w:rPr>
            </w:pPr>
          </w:p>
        </w:tc>
        <w:tc>
          <w:tcPr>
            <w:tcW w:w="3674" w:type="dxa"/>
            <w:vMerge w:val="restart"/>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rPr>
                <w:rFonts w:ascii="Times New Roman" w:hAnsi="Times New Roman" w:cs="Times New Roman"/>
                <w:sz w:val="24"/>
                <w:szCs w:val="24"/>
                <w:lang w:val="uk-UA"/>
              </w:rPr>
            </w:pPr>
            <w:r>
              <w:rPr>
                <w:rFonts w:ascii="Times New Roman" w:hAnsi="Times New Roman" w:cs="Times New Roman"/>
                <w:sz w:val="24"/>
                <w:szCs w:val="24"/>
                <w:lang w:val="uk-UA"/>
              </w:rPr>
              <w:t>гептахлор</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(&lt;0,002)</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rPr>
                <w:rFonts w:ascii="Times New Roman" w:hAnsi="Times New Roman" w:cs="Times New Roman"/>
                <w:sz w:val="24"/>
                <w:szCs w:val="24"/>
                <w:lang w:val="uk-UA"/>
              </w:rPr>
            </w:pPr>
            <w:r>
              <w:rPr>
                <w:rFonts w:ascii="Times New Roman" w:hAnsi="Times New Roman" w:cs="Times New Roman"/>
                <w:sz w:val="24"/>
                <w:szCs w:val="24"/>
                <w:lang w:val="uk-UA"/>
              </w:rPr>
              <w:t>алдрин</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(&lt;0,002)</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Pr="004B640A" w:rsidRDefault="0020441A" w:rsidP="004B640A">
            <w:pPr>
              <w:spacing w:after="0"/>
              <w:jc w:val="both"/>
              <w:rPr>
                <w:rFonts w:ascii="Times New Roman" w:hAnsi="Times New Roman" w:cs="Times New Roman"/>
                <w:b/>
                <w:sz w:val="24"/>
                <w:szCs w:val="24"/>
                <w:lang w:val="uk-UA"/>
              </w:rPr>
            </w:pPr>
            <w:r w:rsidRPr="004B640A">
              <w:rPr>
                <w:rFonts w:ascii="Times New Roman" w:hAnsi="Times New Roman" w:cs="Times New Roman"/>
                <w:b/>
                <w:sz w:val="24"/>
                <w:szCs w:val="24"/>
                <w:lang w:val="uk-UA"/>
              </w:rPr>
              <w:t>Радіонукліди:</w:t>
            </w:r>
          </w:p>
        </w:tc>
        <w:tc>
          <w:tcPr>
            <w:tcW w:w="2243" w:type="dxa"/>
          </w:tcPr>
          <w:p w:rsidR="0020441A" w:rsidRDefault="0020441A" w:rsidP="004B640A">
            <w:pPr>
              <w:spacing w:after="0"/>
              <w:jc w:val="center"/>
              <w:rPr>
                <w:rFonts w:ascii="Times New Roman" w:hAnsi="Times New Roman" w:cs="Times New Roman"/>
                <w:sz w:val="24"/>
                <w:szCs w:val="24"/>
                <w:lang w:val="uk-UA"/>
              </w:rPr>
            </w:pP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цезій-137</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600 Бк/кг</w:t>
            </w:r>
          </w:p>
        </w:tc>
      </w:tr>
      <w:tr w:rsidR="0020441A" w:rsidRPr="002E3AD8" w:rsidTr="005535E0">
        <w:tc>
          <w:tcPr>
            <w:tcW w:w="921" w:type="dxa"/>
            <w:vMerge/>
          </w:tcPr>
          <w:p w:rsidR="0020441A" w:rsidRDefault="0020441A" w:rsidP="004B640A">
            <w:pPr>
              <w:spacing w:after="0"/>
              <w:jc w:val="both"/>
              <w:rPr>
                <w:rFonts w:ascii="Times New Roman" w:hAnsi="Times New Roman" w:cs="Times New Roman"/>
                <w:sz w:val="24"/>
                <w:szCs w:val="24"/>
                <w:lang w:val="uk-UA"/>
              </w:rPr>
            </w:pPr>
          </w:p>
        </w:tc>
        <w:tc>
          <w:tcPr>
            <w:tcW w:w="3674" w:type="dxa"/>
            <w:vMerge/>
          </w:tcPr>
          <w:p w:rsidR="0020441A" w:rsidRDefault="0020441A" w:rsidP="004B640A">
            <w:pPr>
              <w:spacing w:after="0"/>
              <w:rPr>
                <w:rFonts w:ascii="Times New Roman" w:hAnsi="Times New Roman" w:cs="Times New Roman"/>
                <w:sz w:val="24"/>
                <w:szCs w:val="24"/>
                <w:lang w:val="uk-UA"/>
              </w:rPr>
            </w:pPr>
          </w:p>
        </w:tc>
        <w:tc>
          <w:tcPr>
            <w:tcW w:w="2507" w:type="dxa"/>
          </w:tcPr>
          <w:p w:rsidR="0020441A" w:rsidRDefault="0020441A" w:rsidP="004B640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стронцій-90</w:t>
            </w:r>
          </w:p>
        </w:tc>
        <w:tc>
          <w:tcPr>
            <w:tcW w:w="2243" w:type="dxa"/>
          </w:tcPr>
          <w:p w:rsidR="0020441A" w:rsidRDefault="0020441A" w:rsidP="004B64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200 Бк/кг</w:t>
            </w:r>
          </w:p>
        </w:tc>
      </w:tr>
      <w:tr w:rsidR="00E77C88" w:rsidRPr="004B640A" w:rsidTr="005535E0">
        <w:tc>
          <w:tcPr>
            <w:tcW w:w="921" w:type="dxa"/>
            <w:vMerge w:val="restart"/>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p>
        </w:tc>
        <w:tc>
          <w:tcPr>
            <w:tcW w:w="3674" w:type="dxa"/>
            <w:vMerge w:val="restart"/>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 на основі переробки тваринної сировини</w:t>
            </w:r>
          </w:p>
        </w:tc>
        <w:tc>
          <w:tcPr>
            <w:tcW w:w="2507" w:type="dxa"/>
          </w:tcPr>
          <w:p w:rsidR="00E77C88" w:rsidRDefault="00E77C88" w:rsidP="00E77C88">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E77C88" w:rsidRP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en-US"/>
              </w:rPr>
              <w:t>1</w:t>
            </w:r>
            <w:r>
              <w:rPr>
                <w:rFonts w:ascii="Times New Roman" w:hAnsi="Times New Roman" w:cs="Times New Roman"/>
                <w:sz w:val="24"/>
                <w:szCs w:val="24"/>
                <w:lang w:val="uk-UA"/>
              </w:rPr>
              <w:t>,0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0,2</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Pr="005535E0" w:rsidRDefault="00E77C88" w:rsidP="00E77C88">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гептахлор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(&lt;0,002)</w:t>
            </w:r>
          </w:p>
        </w:tc>
      </w:tr>
      <w:tr w:rsidR="00E77C88" w:rsidRPr="004B640A" w:rsidTr="005535E0">
        <w:tc>
          <w:tcPr>
            <w:tcW w:w="921"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p>
        </w:tc>
        <w:tc>
          <w:tcPr>
            <w:tcW w:w="3674"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 – бактеріальні препарати-еубіотики</w:t>
            </w:r>
          </w:p>
        </w:tc>
        <w:tc>
          <w:tcPr>
            <w:tcW w:w="2507" w:type="dxa"/>
          </w:tcPr>
          <w:p w:rsidR="00E77C88" w:rsidRDefault="00E77C88" w:rsidP="00E77C88">
            <w:pPr>
              <w:spacing w:after="0"/>
              <w:jc w:val="both"/>
              <w:rPr>
                <w:rFonts w:ascii="Times New Roman" w:hAnsi="Times New Roman" w:cs="Times New Roman"/>
                <w:sz w:val="24"/>
                <w:szCs w:val="24"/>
                <w:lang w:val="uk-UA"/>
              </w:rPr>
            </w:pP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val="restart"/>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2.4. </w:t>
            </w:r>
          </w:p>
        </w:tc>
        <w:tc>
          <w:tcPr>
            <w:tcW w:w="3674" w:type="dxa"/>
            <w:vMerge w:val="restart"/>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 на основі водоростей</w:t>
            </w:r>
          </w:p>
        </w:tc>
        <w:tc>
          <w:tcPr>
            <w:tcW w:w="2507" w:type="dxa"/>
          </w:tcPr>
          <w:p w:rsidR="00E77C88" w:rsidRDefault="00E77C88" w:rsidP="00E77C88">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Pr="005535E0" w:rsidRDefault="00E77C88" w:rsidP="00E77C88">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гептахлор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w:t>
            </w:r>
          </w:p>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(&lt;0,002)</w:t>
            </w:r>
          </w:p>
        </w:tc>
      </w:tr>
      <w:tr w:rsidR="00E77C88" w:rsidRPr="004B640A" w:rsidTr="005535E0">
        <w:tc>
          <w:tcPr>
            <w:tcW w:w="921" w:type="dxa"/>
            <w:vMerge w:val="restart"/>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3674" w:type="dxa"/>
            <w:vMerge w:val="restart"/>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 на основі продуктів бджільництва</w:t>
            </w:r>
          </w:p>
        </w:tc>
        <w:tc>
          <w:tcPr>
            <w:tcW w:w="2507" w:type="dxa"/>
          </w:tcPr>
          <w:p w:rsidR="00E77C88" w:rsidRDefault="00E77C88" w:rsidP="00E77C88">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Pr="005535E0" w:rsidRDefault="00E77C88" w:rsidP="00E77C88">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0,005</w:t>
            </w:r>
          </w:p>
        </w:tc>
      </w:tr>
      <w:tr w:rsidR="00E77C88" w:rsidRPr="004B640A" w:rsidTr="005535E0">
        <w:tc>
          <w:tcPr>
            <w:tcW w:w="921" w:type="dxa"/>
            <w:vMerge w:val="restart"/>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2.6. </w:t>
            </w:r>
          </w:p>
        </w:tc>
        <w:tc>
          <w:tcPr>
            <w:tcW w:w="3674" w:type="dxa"/>
            <w:vMerge w:val="restart"/>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 на основі настоянок та подібних препаратів з рослинної та тваринної сировини з вмістом спирта етилового не менше 30%</w:t>
            </w:r>
          </w:p>
        </w:tc>
        <w:tc>
          <w:tcPr>
            <w:tcW w:w="2507" w:type="dxa"/>
          </w:tcPr>
          <w:p w:rsidR="00E77C88" w:rsidRDefault="00E77C88" w:rsidP="00E77C88">
            <w:pPr>
              <w:spacing w:after="0"/>
              <w:jc w:val="both"/>
              <w:rPr>
                <w:rFonts w:ascii="Times New Roman" w:hAnsi="Times New Roman" w:cs="Times New Roman"/>
                <w:sz w:val="24"/>
                <w:szCs w:val="24"/>
                <w:lang w:val="uk-UA"/>
              </w:rPr>
            </w:pPr>
            <w:r w:rsidRPr="005535E0">
              <w:rPr>
                <w:rFonts w:ascii="Times New Roman" w:hAnsi="Times New Roman" w:cs="Times New Roman"/>
                <w:b/>
                <w:sz w:val="24"/>
                <w:szCs w:val="24"/>
                <w:lang w:val="uk-UA"/>
              </w:rPr>
              <w:t>Важкі метали: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свинець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арсен</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кадмій</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0,05</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ртуть</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Pr="005535E0" w:rsidRDefault="00E77C88" w:rsidP="00E77C88">
            <w:pPr>
              <w:spacing w:after="0"/>
              <w:jc w:val="both"/>
              <w:rPr>
                <w:rFonts w:ascii="Times New Roman" w:hAnsi="Times New Roman" w:cs="Times New Roman"/>
                <w:b/>
                <w:sz w:val="24"/>
                <w:szCs w:val="24"/>
                <w:lang w:val="uk-UA"/>
              </w:rPr>
            </w:pPr>
            <w:r w:rsidRPr="005535E0">
              <w:rPr>
                <w:rFonts w:ascii="Times New Roman" w:hAnsi="Times New Roman" w:cs="Times New Roman"/>
                <w:b/>
                <w:sz w:val="24"/>
                <w:szCs w:val="24"/>
                <w:lang w:val="uk-UA"/>
              </w:rPr>
              <w:t>Пестициди:</w:t>
            </w:r>
          </w:p>
        </w:tc>
        <w:tc>
          <w:tcPr>
            <w:tcW w:w="2243" w:type="dxa"/>
          </w:tcPr>
          <w:p w:rsidR="00E77C88" w:rsidRDefault="00E77C88" w:rsidP="00E77C88">
            <w:pPr>
              <w:spacing w:after="0"/>
              <w:jc w:val="center"/>
              <w:rPr>
                <w:rFonts w:ascii="Times New Roman" w:hAnsi="Times New Roman" w:cs="Times New Roman"/>
                <w:sz w:val="24"/>
                <w:szCs w:val="24"/>
                <w:lang w:val="uk-UA"/>
              </w:rPr>
            </w:pP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гексахлорциклогексан (гама-ізомер)</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r w:rsidR="00E77C88" w:rsidRPr="004B640A" w:rsidTr="005535E0">
        <w:tc>
          <w:tcPr>
            <w:tcW w:w="921" w:type="dxa"/>
            <w:vMerge/>
          </w:tcPr>
          <w:p w:rsidR="00E77C88" w:rsidRDefault="00E77C88" w:rsidP="00E77C88">
            <w:pPr>
              <w:spacing w:after="0"/>
              <w:jc w:val="both"/>
              <w:rPr>
                <w:rFonts w:ascii="Times New Roman" w:hAnsi="Times New Roman" w:cs="Times New Roman"/>
                <w:sz w:val="24"/>
                <w:szCs w:val="24"/>
                <w:lang w:val="uk-UA"/>
              </w:rPr>
            </w:pPr>
          </w:p>
        </w:tc>
        <w:tc>
          <w:tcPr>
            <w:tcW w:w="3674" w:type="dxa"/>
            <w:vMerge/>
          </w:tcPr>
          <w:p w:rsidR="00E77C88" w:rsidRDefault="00E77C88" w:rsidP="00E77C88">
            <w:pPr>
              <w:spacing w:after="0"/>
              <w:rPr>
                <w:rFonts w:ascii="Times New Roman" w:hAnsi="Times New Roman" w:cs="Times New Roman"/>
                <w:sz w:val="24"/>
                <w:szCs w:val="24"/>
                <w:lang w:val="uk-UA"/>
              </w:rPr>
            </w:pPr>
          </w:p>
        </w:tc>
        <w:tc>
          <w:tcPr>
            <w:tcW w:w="2507" w:type="dxa"/>
          </w:tcPr>
          <w:p w:rsidR="00E77C88" w:rsidRDefault="00E77C88" w:rsidP="00E77C88">
            <w:pPr>
              <w:spacing w:after="0"/>
              <w:rPr>
                <w:rFonts w:ascii="Times New Roman" w:hAnsi="Times New Roman" w:cs="Times New Roman"/>
                <w:sz w:val="24"/>
                <w:szCs w:val="24"/>
                <w:lang w:val="uk-UA"/>
              </w:rPr>
            </w:pPr>
            <w:r>
              <w:rPr>
                <w:rFonts w:ascii="Times New Roman" w:hAnsi="Times New Roman" w:cs="Times New Roman"/>
                <w:sz w:val="24"/>
                <w:szCs w:val="24"/>
                <w:lang w:val="uk-UA"/>
              </w:rPr>
              <w:t>ДДТ та його метаболіти</w:t>
            </w:r>
          </w:p>
        </w:tc>
        <w:tc>
          <w:tcPr>
            <w:tcW w:w="2243" w:type="dxa"/>
          </w:tcPr>
          <w:p w:rsidR="00E77C88" w:rsidRDefault="00E77C88" w:rsidP="00E77C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0,1</w:t>
            </w:r>
          </w:p>
        </w:tc>
      </w:tr>
    </w:tbl>
    <w:p w:rsidR="000942A0" w:rsidRDefault="000942A0" w:rsidP="002E3AD8">
      <w:pPr>
        <w:spacing w:after="0" w:line="360" w:lineRule="auto"/>
        <w:jc w:val="both"/>
        <w:rPr>
          <w:rFonts w:ascii="Times New Roman" w:hAnsi="Times New Roman" w:cs="Times New Roman"/>
          <w:sz w:val="28"/>
          <w:szCs w:val="28"/>
          <w:lang w:val="uk-UA"/>
        </w:rPr>
      </w:pPr>
    </w:p>
    <w:p w:rsidR="000942A0" w:rsidRDefault="000942A0" w:rsidP="00000A08">
      <w:pPr>
        <w:spacing w:after="0" w:line="360" w:lineRule="auto"/>
        <w:ind w:firstLine="708"/>
        <w:jc w:val="both"/>
        <w:rPr>
          <w:rFonts w:ascii="Times New Roman" w:hAnsi="Times New Roman" w:cs="Times New Roman"/>
          <w:sz w:val="28"/>
          <w:szCs w:val="28"/>
          <w:lang w:val="uk-UA"/>
        </w:rPr>
      </w:pPr>
    </w:p>
    <w:p w:rsidR="00735ED8" w:rsidRDefault="00000A08" w:rsidP="00735E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Зазвич</w:t>
      </w:r>
      <w:r w:rsidR="00735ED8">
        <w:rPr>
          <w:rFonts w:ascii="Times New Roman" w:hAnsi="Times New Roman" w:cs="Times New Roman"/>
          <w:sz w:val="28"/>
          <w:szCs w:val="28"/>
          <w:lang w:val="uk-UA"/>
        </w:rPr>
        <w:t>ай проводять такі випробування:</w:t>
      </w:r>
    </w:p>
    <w:p w:rsidR="00735ED8" w:rsidRDefault="00735ED8" w:rsidP="00735E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b/>
          <w:sz w:val="28"/>
          <w:szCs w:val="28"/>
          <w:lang w:val="uk-UA"/>
        </w:rPr>
        <w:t xml:space="preserve"> Випробування щодо наявності важких металів. </w:t>
      </w:r>
      <w:r>
        <w:rPr>
          <w:rFonts w:ascii="Times New Roman" w:hAnsi="Times New Roman" w:cs="Times New Roman"/>
          <w:sz w:val="28"/>
          <w:szCs w:val="28"/>
          <w:lang w:val="uk-UA"/>
        </w:rPr>
        <w:t xml:space="preserve">Для дослідження користуються статтями ДФУ 2.8.4 і 2.4.27: </w:t>
      </w:r>
      <w:r w:rsidRPr="00735ED8">
        <w:rPr>
          <w:rFonts w:ascii="Times New Roman" w:hAnsi="Times New Roman" w:cs="Times New Roman"/>
          <w:i/>
          <w:sz w:val="28"/>
          <w:szCs w:val="28"/>
          <w:lang w:val="uk-UA"/>
        </w:rPr>
        <w:t>«Важкі метали»</w:t>
      </w:r>
      <w:r>
        <w:rPr>
          <w:rFonts w:ascii="Times New Roman" w:hAnsi="Times New Roman" w:cs="Times New Roman"/>
          <w:sz w:val="28"/>
          <w:szCs w:val="28"/>
          <w:lang w:val="uk-UA"/>
        </w:rPr>
        <w:t xml:space="preserve"> та </w:t>
      </w:r>
      <w:r w:rsidRPr="00735ED8">
        <w:rPr>
          <w:rFonts w:ascii="Times New Roman" w:hAnsi="Times New Roman" w:cs="Times New Roman"/>
          <w:i/>
          <w:sz w:val="28"/>
          <w:szCs w:val="28"/>
          <w:lang w:val="uk-UA"/>
        </w:rPr>
        <w:t>«Важкі метали в лікарських засобах і жирних оліях»</w:t>
      </w:r>
      <w:r>
        <w:rPr>
          <w:rFonts w:ascii="Times New Roman" w:hAnsi="Times New Roman" w:cs="Times New Roman"/>
          <w:sz w:val="28"/>
          <w:szCs w:val="28"/>
          <w:lang w:val="uk-UA"/>
        </w:rPr>
        <w:t xml:space="preserve"> відповідно. </w:t>
      </w:r>
    </w:p>
    <w:p w:rsidR="00876B17" w:rsidRDefault="00876B17" w:rsidP="00735E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b/>
          <w:sz w:val="28"/>
          <w:szCs w:val="28"/>
          <w:lang w:val="uk-UA"/>
        </w:rPr>
        <w:t xml:space="preserve">Випробування щодо наявності залишкової кількості пестицидів. </w:t>
      </w:r>
      <w:r>
        <w:rPr>
          <w:rFonts w:ascii="Times New Roman" w:hAnsi="Times New Roman" w:cs="Times New Roman"/>
          <w:sz w:val="28"/>
          <w:szCs w:val="28"/>
          <w:lang w:val="uk-UA"/>
        </w:rPr>
        <w:t>Для досліджень використовують статтю ДФУ 2.8.23 «Афлотоксини».</w:t>
      </w:r>
    </w:p>
    <w:p w:rsidR="00876B17" w:rsidRDefault="00876B17" w:rsidP="00735E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876B17">
        <w:rPr>
          <w:rFonts w:ascii="Times New Roman" w:hAnsi="Times New Roman" w:cs="Times New Roman"/>
          <w:b/>
          <w:sz w:val="28"/>
          <w:szCs w:val="28"/>
          <w:lang w:val="uk-UA"/>
        </w:rPr>
        <w:t>Випробування щодо наявності афлотоксинів.</w:t>
      </w:r>
      <w:r>
        <w:rPr>
          <w:rFonts w:ascii="Times New Roman" w:hAnsi="Times New Roman" w:cs="Times New Roman"/>
          <w:sz w:val="28"/>
          <w:szCs w:val="28"/>
          <w:lang w:val="uk-UA"/>
        </w:rPr>
        <w:t xml:space="preserve"> Для досліджень використовують вимоги статті 2.8.18 «Афлотоксини» ДФУ.</w:t>
      </w:r>
    </w:p>
    <w:p w:rsidR="00876B17" w:rsidRPr="00876B17" w:rsidRDefault="00876B17" w:rsidP="00735E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Випробування мікробіологічної чистоти. Статті  Державної Фармакопеї України 2.6.12 і 2.16.13 висувають вимоги до проведення досліджень на мікробіологічну чистоту: «Випробування мікробіологічної чистоти нестерильних лікарських засобів</w:t>
      </w:r>
      <w:r w:rsidR="001B0686">
        <w:rPr>
          <w:rFonts w:ascii="Times New Roman" w:hAnsi="Times New Roman" w:cs="Times New Roman"/>
          <w:sz w:val="28"/>
          <w:szCs w:val="28"/>
          <w:lang w:val="uk-UA"/>
        </w:rPr>
        <w:t xml:space="preserve"> з зазначенням загальної кількості життєздатних аеробних мікроорганізмів</w:t>
      </w:r>
      <w:r>
        <w:rPr>
          <w:rFonts w:ascii="Times New Roman" w:hAnsi="Times New Roman" w:cs="Times New Roman"/>
          <w:sz w:val="28"/>
          <w:szCs w:val="28"/>
          <w:lang w:val="uk-UA"/>
        </w:rPr>
        <w:t xml:space="preserve">» та «Випробування мікробіологічної чистоти </w:t>
      </w:r>
      <w:r w:rsidR="001B0686">
        <w:rPr>
          <w:rFonts w:ascii="Times New Roman" w:hAnsi="Times New Roman" w:cs="Times New Roman"/>
          <w:sz w:val="28"/>
          <w:szCs w:val="28"/>
          <w:lang w:val="uk-UA"/>
        </w:rPr>
        <w:t>нестерильних лікарських засобів (визначають конкретні види мікроорганізмів)» відповідно. Також слід дотримуватись вимог статті 2.6.31 ДФУ «Випробування мікробіологічної чистоти рослинних лікарських засобів для перорального застосування».</w:t>
      </w:r>
    </w:p>
    <w:p w:rsidR="000942A0" w:rsidRDefault="000942A0"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КІЛЬКІСНЕ ВИЗНАЧЕННЯ</w:t>
      </w: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Де застосовно, підхожими методами проводять кількісне визначення окремих груп активних компонентів дієтичних добавок.</w:t>
      </w:r>
    </w:p>
    <w:p w:rsidR="000942A0" w:rsidRDefault="000942A0"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ПАКУВАННЯ ТА ЗБЕРІГАННЯ</w:t>
      </w:r>
    </w:p>
    <w:p w:rsidR="007A5170" w:rsidRDefault="007A5170" w:rsidP="007A51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розділі «Зберігання» наведено інформацію та рекомендації, що не вважаються вичерпними і детальними вимогами фармакопеї, саме тому наділені повноваженнями органи мають змогу вказувати конкретні умови зберігання, обов’язкові для виконання. </w:t>
      </w: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Упаковка та умови зберігання мають забезпечувати якість дієтичних добавок протягом терміну придатності.</w:t>
      </w: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Термін придатності дієтичних добавок – це проміжок часу, протягом якого виробник гарантує їх відповідність вимогам нормативного документа при дотриманні умов зберігання.</w:t>
      </w:r>
    </w:p>
    <w:p w:rsidR="000942A0" w:rsidRDefault="000942A0"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МАРКУВАННЯ</w:t>
      </w:r>
    </w:p>
    <w:p w:rsidR="000942A0" w:rsidRDefault="00057384" w:rsidP="000573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правило, маркування регулюється національним законодавством, наднаціональним законодавством та міжнародними угодами. </w:t>
      </w:r>
      <w:r w:rsidR="000942A0">
        <w:rPr>
          <w:rFonts w:ascii="Times New Roman" w:hAnsi="Times New Roman" w:cs="Times New Roman"/>
          <w:sz w:val="28"/>
          <w:szCs w:val="28"/>
          <w:lang w:val="uk-UA"/>
        </w:rPr>
        <w:t>Текст етикетки дієтичних добавок має бути затверджений уповноваженим органом</w:t>
      </w:r>
      <w:r>
        <w:rPr>
          <w:rFonts w:ascii="Times New Roman" w:hAnsi="Times New Roman" w:cs="Times New Roman"/>
          <w:sz w:val="28"/>
          <w:szCs w:val="28"/>
          <w:lang w:val="uk-UA"/>
        </w:rPr>
        <w:t xml:space="preserve">. На </w:t>
      </w:r>
      <w:r>
        <w:rPr>
          <w:rFonts w:ascii="Times New Roman" w:hAnsi="Times New Roman" w:cs="Times New Roman"/>
          <w:sz w:val="28"/>
          <w:szCs w:val="28"/>
          <w:lang w:val="uk-UA"/>
        </w:rPr>
        <w:lastRenderedPageBreak/>
        <w:t xml:space="preserve">етикетці дієтичної добавки повинна бути зазначена нижченаведена інформація в доступній для сприйняття покупцем формі: </w:t>
      </w:r>
    </w:p>
    <w:p w:rsidR="00057384" w:rsidRDefault="00057384" w:rsidP="00057384">
      <w:pPr>
        <w:pStyle w:val="a3"/>
        <w:numPr>
          <w:ilvl w:val="0"/>
          <w:numId w:val="28"/>
        </w:numPr>
        <w:spacing w:after="0" w:line="360" w:lineRule="auto"/>
        <w:jc w:val="both"/>
        <w:rPr>
          <w:rFonts w:ascii="Times New Roman" w:hAnsi="Times New Roman" w:cs="Times New Roman"/>
          <w:sz w:val="28"/>
          <w:szCs w:val="28"/>
          <w:lang w:val="uk-UA"/>
        </w:rPr>
      </w:pPr>
      <w:r w:rsidRPr="00057384">
        <w:rPr>
          <w:rFonts w:ascii="Times New Roman" w:hAnsi="Times New Roman" w:cs="Times New Roman"/>
          <w:sz w:val="28"/>
          <w:szCs w:val="28"/>
          <w:lang w:val="uk-UA"/>
        </w:rPr>
        <w:t>Повна назва дієтичної добавки;</w:t>
      </w:r>
    </w:p>
    <w:p w:rsidR="00057384" w:rsidRDefault="00057384" w:rsidP="00057384">
      <w:pPr>
        <w:pStyle w:val="a3"/>
        <w:numPr>
          <w:ilvl w:val="0"/>
          <w:numId w:val="28"/>
        </w:numPr>
        <w:spacing w:after="0" w:line="360" w:lineRule="auto"/>
        <w:jc w:val="both"/>
        <w:rPr>
          <w:rFonts w:ascii="Times New Roman" w:hAnsi="Times New Roman" w:cs="Times New Roman"/>
          <w:sz w:val="28"/>
          <w:szCs w:val="28"/>
          <w:lang w:val="uk-UA"/>
        </w:rPr>
      </w:pPr>
      <w:r w:rsidRPr="00057384">
        <w:rPr>
          <w:rFonts w:ascii="Times New Roman" w:hAnsi="Times New Roman" w:cs="Times New Roman"/>
          <w:sz w:val="28"/>
          <w:szCs w:val="28"/>
          <w:lang w:val="uk-UA"/>
        </w:rPr>
        <w:t>Назва виробника, адреса та номер телефону виробника, адреса потужностей виробництва. Якщо дієтична добавка імпортна то вказують номер телефона, адресу, назву імпортера;</w:t>
      </w:r>
    </w:p>
    <w:p w:rsidR="00057384" w:rsidRDefault="0005738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Нетто продукта, а точніше вагу або об’єм;</w:t>
      </w:r>
    </w:p>
    <w:p w:rsidR="00057384" w:rsidRDefault="0005738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 дієтичної добавки, в якому компоненти розташовані в поряду зменшення їх кількості. Зазначають ароматизатори, барвники;</w:t>
      </w:r>
    </w:p>
    <w:p w:rsidR="00057384" w:rsidRDefault="0046402F"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калорій і поживну цінність вказують у визначених одиницях, тобто кількість вуглеводів, білків, жирів на 100 грам продукта;</w:t>
      </w:r>
    </w:p>
    <w:p w:rsidR="0046402F" w:rsidRDefault="00E53ED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Вказують номер партії;</w:t>
      </w:r>
    </w:p>
    <w:p w:rsidR="00E53ED4" w:rsidRDefault="00E53ED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Дата виготовлення та термін придатності. Також можливо зазначити кінцевий строк придатності «Вжити до»;</w:t>
      </w:r>
    </w:p>
    <w:p w:rsidR="00E53ED4" w:rsidRDefault="00E53ED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 зберігати та як використовувати аби забезпечити безпеку і якість;</w:t>
      </w:r>
    </w:p>
    <w:p w:rsidR="00E53ED4" w:rsidRDefault="00E53ED4"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Попередження щодо споживання дієтичної добавки окремими категоріями населення (діти, вагітні жінки, люди похилого віку, алергіки). Застереження зазначають, якщо споживання </w:t>
      </w:r>
      <w:r w:rsidR="001B7D9A">
        <w:rPr>
          <w:rFonts w:ascii="Times New Roman" w:hAnsi="Times New Roman" w:cs="Times New Roman"/>
          <w:sz w:val="28"/>
          <w:szCs w:val="28"/>
          <w:lang w:val="uk-UA"/>
        </w:rPr>
        <w:t>окремими категоріями населення дієтичної добавки може негативно вплинути на їхнє здоров’я;</w:t>
      </w:r>
    </w:p>
    <w:p w:rsidR="001B7D9A" w:rsidRPr="00057384" w:rsidRDefault="001B7D9A" w:rsidP="0005738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ГМО» чи «без ГМО», що означає присутність в дієтичній добавці генетично модифікованих організмів чи їх відсутність  відповідно.</w:t>
      </w:r>
    </w:p>
    <w:p w:rsidR="002E3AD8" w:rsidRDefault="002E3AD8" w:rsidP="000942A0">
      <w:pPr>
        <w:spacing w:after="0" w:line="360" w:lineRule="auto"/>
        <w:jc w:val="both"/>
        <w:rPr>
          <w:rFonts w:ascii="Times New Roman" w:hAnsi="Times New Roman" w:cs="Times New Roman"/>
          <w:sz w:val="28"/>
          <w:szCs w:val="28"/>
          <w:lang w:val="uk-UA"/>
        </w:rPr>
      </w:pPr>
    </w:p>
    <w:p w:rsidR="002E3AD8" w:rsidRDefault="002E3AD8"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p>
    <w:p w:rsidR="000942A0" w:rsidRDefault="000942A0" w:rsidP="000942A0">
      <w:pPr>
        <w:spacing w:after="0" w:line="360" w:lineRule="auto"/>
        <w:jc w:val="both"/>
        <w:rPr>
          <w:rFonts w:ascii="Times New Roman" w:hAnsi="Times New Roman" w:cs="Times New Roman"/>
          <w:sz w:val="28"/>
          <w:szCs w:val="28"/>
          <w:lang w:val="uk-UA"/>
        </w:rPr>
      </w:pPr>
    </w:p>
    <w:p w:rsidR="00000A08" w:rsidRDefault="00000A08" w:rsidP="00000A08">
      <w:pPr>
        <w:spacing w:after="0" w:line="360" w:lineRule="auto"/>
        <w:jc w:val="both"/>
        <w:rPr>
          <w:rFonts w:ascii="Times New Roman" w:hAnsi="Times New Roman" w:cs="Times New Roman"/>
          <w:sz w:val="28"/>
          <w:szCs w:val="28"/>
          <w:lang w:val="uk-UA"/>
        </w:rPr>
      </w:pPr>
    </w:p>
    <w:p w:rsidR="00A531DF" w:rsidRDefault="00A531DF" w:rsidP="004554CF">
      <w:pPr>
        <w:spacing w:after="160" w:line="259" w:lineRule="auto"/>
        <w:rPr>
          <w:rFonts w:ascii="Times New Roman" w:hAnsi="Times New Roman" w:cs="Times New Roman"/>
          <w:sz w:val="28"/>
          <w:szCs w:val="28"/>
          <w:lang w:val="uk-UA"/>
        </w:rPr>
      </w:pPr>
    </w:p>
    <w:p w:rsidR="00890111" w:rsidRDefault="00890111" w:rsidP="00890111">
      <w:pPr>
        <w:spacing w:after="160" w:line="259" w:lineRule="auto"/>
        <w:ind w:firstLine="708"/>
        <w:rPr>
          <w:rFonts w:ascii="Times New Roman" w:hAnsi="Times New Roman" w:cs="Times New Roman"/>
          <w:sz w:val="28"/>
          <w:szCs w:val="28"/>
          <w:lang w:val="uk-UA"/>
        </w:rPr>
      </w:pPr>
      <w:r w:rsidRPr="00815F4E">
        <w:rPr>
          <w:rFonts w:ascii="Times New Roman" w:hAnsi="Times New Roman" w:cs="Times New Roman"/>
          <w:sz w:val="28"/>
          <w:szCs w:val="28"/>
          <w:lang w:val="uk-UA"/>
        </w:rPr>
        <w:lastRenderedPageBreak/>
        <w:t>ДІЄТИЧНІ ДОБАВКИ ДО СКЛАДУ ЯКИХ ВХОДИТЬ КОЛАГЕН</w:t>
      </w:r>
    </w:p>
    <w:p w:rsidR="00CD1AC2" w:rsidRPr="00D80B29" w:rsidRDefault="00CD1AC2" w:rsidP="00890111">
      <w:pPr>
        <w:spacing w:after="160" w:line="360" w:lineRule="auto"/>
        <w:rPr>
          <w:rFonts w:ascii="Times New Roman" w:hAnsi="Times New Roman" w:cs="Times New Roman"/>
          <w:sz w:val="28"/>
          <w:szCs w:val="28"/>
          <w:lang w:val="uk-UA"/>
        </w:rPr>
      </w:pPr>
      <w:r w:rsidRPr="00CD1AC2">
        <w:rPr>
          <w:rFonts w:ascii="Times New Roman" w:hAnsi="Times New Roman" w:cs="Times New Roman"/>
          <w:sz w:val="28"/>
          <w:szCs w:val="28"/>
          <w:lang w:val="uk-UA"/>
        </w:rPr>
        <w:t xml:space="preserve">Колаген - це білок, який відповідає за здоров'я суглобів і еластичність шкіри. </w:t>
      </w:r>
      <w:r w:rsidRPr="00054412">
        <w:rPr>
          <w:rFonts w:ascii="Times New Roman" w:hAnsi="Times New Roman" w:cs="Times New Roman"/>
          <w:sz w:val="28"/>
          <w:szCs w:val="28"/>
        </w:rPr>
        <w:t xml:space="preserve">Він міститься у </w:t>
      </w:r>
      <w:r>
        <w:rPr>
          <w:rFonts w:ascii="Times New Roman" w:hAnsi="Times New Roman" w:cs="Times New Roman"/>
          <w:sz w:val="28"/>
          <w:szCs w:val="28"/>
        </w:rPr>
        <w:t>наших</w:t>
      </w:r>
      <w:r w:rsidRPr="00054412">
        <w:rPr>
          <w:rFonts w:ascii="Times New Roman" w:hAnsi="Times New Roman" w:cs="Times New Roman"/>
          <w:sz w:val="28"/>
          <w:szCs w:val="28"/>
        </w:rPr>
        <w:t xml:space="preserve"> кістках, м’язах і крові, становить три чверті </w:t>
      </w:r>
      <w:r>
        <w:rPr>
          <w:rFonts w:ascii="Times New Roman" w:hAnsi="Times New Roman" w:cs="Times New Roman"/>
          <w:sz w:val="28"/>
          <w:szCs w:val="28"/>
        </w:rPr>
        <w:t>нашої</w:t>
      </w:r>
      <w:r w:rsidRPr="00054412">
        <w:rPr>
          <w:rFonts w:ascii="Times New Roman" w:hAnsi="Times New Roman" w:cs="Times New Roman"/>
          <w:sz w:val="28"/>
          <w:szCs w:val="28"/>
        </w:rPr>
        <w:t xml:space="preserve"> шкіри та одну третину білка у </w:t>
      </w:r>
      <w:r>
        <w:rPr>
          <w:rFonts w:ascii="Times New Roman" w:hAnsi="Times New Roman" w:cs="Times New Roman"/>
          <w:sz w:val="28"/>
          <w:szCs w:val="28"/>
        </w:rPr>
        <w:t>нашому</w:t>
      </w:r>
      <w:r w:rsidRPr="00054412">
        <w:rPr>
          <w:rFonts w:ascii="Times New Roman" w:hAnsi="Times New Roman" w:cs="Times New Roman"/>
          <w:sz w:val="28"/>
          <w:szCs w:val="28"/>
        </w:rPr>
        <w:t xml:space="preserve"> тілі.</w:t>
      </w:r>
    </w:p>
    <w:p w:rsidR="00CD1AC2" w:rsidRDefault="00CD1AC2" w:rsidP="00890111">
      <w:pPr>
        <w:spacing w:after="0" w:line="360" w:lineRule="auto"/>
        <w:ind w:firstLine="567"/>
        <w:jc w:val="both"/>
        <w:rPr>
          <w:rFonts w:ascii="Times New Roman" w:hAnsi="Times New Roman" w:cs="Times New Roman"/>
          <w:sz w:val="28"/>
          <w:szCs w:val="28"/>
        </w:rPr>
      </w:pPr>
      <w:r w:rsidRPr="00B53B5D">
        <w:rPr>
          <w:rFonts w:ascii="Times New Roman" w:hAnsi="Times New Roman" w:cs="Times New Roman"/>
          <w:sz w:val="28"/>
          <w:szCs w:val="28"/>
          <w:lang w:val="uk-UA"/>
        </w:rPr>
        <w:t xml:space="preserve">Наше тіло виробляє його природним шляхом, поєднуючи амінокислоти, будівельні блоки білків, які містяться в їжі. </w:t>
      </w:r>
      <w:r w:rsidRPr="00054412">
        <w:rPr>
          <w:rFonts w:ascii="Times New Roman" w:hAnsi="Times New Roman" w:cs="Times New Roman"/>
          <w:sz w:val="28"/>
          <w:szCs w:val="28"/>
        </w:rPr>
        <w:t xml:space="preserve">Щоб виробляти колаген, </w:t>
      </w:r>
      <w:r>
        <w:rPr>
          <w:rFonts w:ascii="Times New Roman" w:hAnsi="Times New Roman" w:cs="Times New Roman"/>
          <w:sz w:val="28"/>
          <w:szCs w:val="28"/>
        </w:rPr>
        <w:t>нашому</w:t>
      </w:r>
      <w:r w:rsidRPr="00054412">
        <w:rPr>
          <w:rFonts w:ascii="Times New Roman" w:hAnsi="Times New Roman" w:cs="Times New Roman"/>
          <w:sz w:val="28"/>
          <w:szCs w:val="28"/>
        </w:rPr>
        <w:t xml:space="preserve"> організму потрібно:</w:t>
      </w:r>
    </w:p>
    <w:p w:rsidR="00CD1AC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Пролін: міститься в яєчних білках, молочних продуктах, капусті, грибах і спаржі.</w:t>
      </w:r>
      <w:r>
        <w:rPr>
          <w:rFonts w:ascii="Times New Roman" w:hAnsi="Times New Roman" w:cs="Times New Roman"/>
          <w:sz w:val="28"/>
          <w:szCs w:val="28"/>
        </w:rPr>
        <w:t xml:space="preserve"> </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Гліцин: міститься в свинячій шкірі, курячій шкірі, желатині та багатьох інших продуктах, багатих білком.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Вітамін С: міститься в цитрусових і болгарському перці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Цинк: міститься в яловичині, баранині, свинині, молюсках, нуті, сочевиці, квасолі, молоці, сирі, різних горіхах і насінні.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Мідь: міститься в м’ясних органах, какао-порошку, кешью, насінні кунжуту та сочевиці.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З віком </w:t>
      </w:r>
      <w:r>
        <w:rPr>
          <w:rFonts w:ascii="Times New Roman" w:hAnsi="Times New Roman" w:cs="Times New Roman"/>
          <w:sz w:val="28"/>
          <w:szCs w:val="28"/>
        </w:rPr>
        <w:t>наш</w:t>
      </w:r>
      <w:r w:rsidRPr="00054412">
        <w:rPr>
          <w:rFonts w:ascii="Times New Roman" w:hAnsi="Times New Roman" w:cs="Times New Roman"/>
          <w:sz w:val="28"/>
          <w:szCs w:val="28"/>
        </w:rPr>
        <w:t xml:space="preserve"> існуючий колаген руйнується, і </w:t>
      </w:r>
      <w:r>
        <w:rPr>
          <w:rFonts w:ascii="Times New Roman" w:hAnsi="Times New Roman" w:cs="Times New Roman"/>
          <w:sz w:val="28"/>
          <w:szCs w:val="28"/>
        </w:rPr>
        <w:t>нашому</w:t>
      </w:r>
      <w:r w:rsidRPr="00054412">
        <w:rPr>
          <w:rFonts w:ascii="Times New Roman" w:hAnsi="Times New Roman" w:cs="Times New Roman"/>
          <w:sz w:val="28"/>
          <w:szCs w:val="28"/>
        </w:rPr>
        <w:t xml:space="preserve"> організму стає важче виробляти його більше. Тому багато людей звертаються до колагенового порошку або інших типів колагенових добавок, таких як капсули, </w:t>
      </w:r>
      <w:r>
        <w:rPr>
          <w:rFonts w:ascii="Times New Roman" w:hAnsi="Times New Roman" w:cs="Times New Roman"/>
          <w:sz w:val="28"/>
          <w:szCs w:val="28"/>
        </w:rPr>
        <w:t xml:space="preserve">таблетки </w:t>
      </w:r>
      <w:r w:rsidRPr="00054412">
        <w:rPr>
          <w:rFonts w:ascii="Times New Roman" w:hAnsi="Times New Roman" w:cs="Times New Roman"/>
          <w:sz w:val="28"/>
          <w:szCs w:val="28"/>
        </w:rPr>
        <w:t>гумки та рідини.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Колаген забезпечує </w:t>
      </w:r>
      <w:r>
        <w:rPr>
          <w:rFonts w:ascii="Times New Roman" w:hAnsi="Times New Roman" w:cs="Times New Roman"/>
          <w:sz w:val="28"/>
          <w:szCs w:val="28"/>
        </w:rPr>
        <w:t>наше</w:t>
      </w:r>
      <w:r w:rsidRPr="00054412">
        <w:rPr>
          <w:rFonts w:ascii="Times New Roman" w:hAnsi="Times New Roman" w:cs="Times New Roman"/>
          <w:sz w:val="28"/>
          <w:szCs w:val="28"/>
        </w:rPr>
        <w:t xml:space="preserve"> тіло силою, структурою та підтримкою.</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З віком важче підтримувати природний рівень колагену. Це особливо вірно після менопаузи. Це тому, що з часом </w:t>
      </w:r>
      <w:r>
        <w:rPr>
          <w:rFonts w:ascii="Times New Roman" w:hAnsi="Times New Roman" w:cs="Times New Roman"/>
          <w:sz w:val="28"/>
          <w:szCs w:val="28"/>
        </w:rPr>
        <w:t>наше</w:t>
      </w:r>
      <w:r w:rsidRPr="00054412">
        <w:rPr>
          <w:rFonts w:ascii="Times New Roman" w:hAnsi="Times New Roman" w:cs="Times New Roman"/>
          <w:sz w:val="28"/>
          <w:szCs w:val="28"/>
        </w:rPr>
        <w:t xml:space="preserve"> тіло все більше намагається засвоїти достатню кількість поживних речовин, необхідних для вироблення колагену.</w:t>
      </w:r>
    </w:p>
    <w:p w:rsidR="00CD1AC2" w:rsidRPr="00054412" w:rsidRDefault="00CD1AC2" w:rsidP="00CD1AC2">
      <w:pPr>
        <w:spacing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Однак вживання продуктів, багатих на колаген, може допомогти </w:t>
      </w:r>
      <w:r>
        <w:rPr>
          <w:rFonts w:ascii="Times New Roman" w:hAnsi="Times New Roman" w:cs="Times New Roman"/>
          <w:sz w:val="28"/>
          <w:szCs w:val="28"/>
        </w:rPr>
        <w:t>нашому</w:t>
      </w:r>
      <w:r w:rsidRPr="00054412">
        <w:rPr>
          <w:rFonts w:ascii="Times New Roman" w:hAnsi="Times New Roman" w:cs="Times New Roman"/>
          <w:sz w:val="28"/>
          <w:szCs w:val="28"/>
        </w:rPr>
        <w:t xml:space="preserve"> тілу подолати деякі проблеми засвоєння. Це допомагає зберегти </w:t>
      </w:r>
      <w:r>
        <w:rPr>
          <w:rFonts w:ascii="Times New Roman" w:hAnsi="Times New Roman" w:cs="Times New Roman"/>
          <w:sz w:val="28"/>
          <w:szCs w:val="28"/>
        </w:rPr>
        <w:t>наше</w:t>
      </w:r>
      <w:r w:rsidRPr="00054412">
        <w:rPr>
          <w:rFonts w:ascii="Times New Roman" w:hAnsi="Times New Roman" w:cs="Times New Roman"/>
          <w:sz w:val="28"/>
          <w:szCs w:val="28"/>
        </w:rPr>
        <w:t xml:space="preserve"> тіло сильнішим і здоровішим у віці.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Колаген також:</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lastRenderedPageBreak/>
        <w:t>Допомагає згортанню крові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Допомагає замінити мертві клітини шкіри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Створює захисну оболонку для </w:t>
      </w:r>
      <w:r>
        <w:rPr>
          <w:rFonts w:ascii="Times New Roman" w:hAnsi="Times New Roman" w:cs="Times New Roman"/>
          <w:sz w:val="28"/>
          <w:szCs w:val="28"/>
        </w:rPr>
        <w:t>наших</w:t>
      </w:r>
      <w:r w:rsidRPr="00054412">
        <w:rPr>
          <w:rFonts w:ascii="Times New Roman" w:hAnsi="Times New Roman" w:cs="Times New Roman"/>
          <w:sz w:val="28"/>
          <w:szCs w:val="28"/>
        </w:rPr>
        <w:t xml:space="preserve"> органів</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Дозволяє рости новим клітинам шкіри</w:t>
      </w:r>
    </w:p>
    <w:p w:rsidR="00CD1AC2" w:rsidRPr="00054412" w:rsidRDefault="00CD1AC2" w:rsidP="0089011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Наше</w:t>
      </w:r>
      <w:r w:rsidRPr="00054412">
        <w:rPr>
          <w:rFonts w:ascii="Times New Roman" w:hAnsi="Times New Roman" w:cs="Times New Roman"/>
          <w:sz w:val="28"/>
          <w:szCs w:val="28"/>
        </w:rPr>
        <w:t xml:space="preserve"> тіло містить багато типів колагену. Вчені виділили в цілому 29 різновидів, включаючи ці п'ять основних типів:</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Тип I, який зміцнює шкіру, кістки, зв’язки та сухожилля</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Тип II, який утворює гнучкий хрящ, який допомагає підтримувати </w:t>
      </w:r>
      <w:r>
        <w:rPr>
          <w:rFonts w:ascii="Times New Roman" w:hAnsi="Times New Roman" w:cs="Times New Roman"/>
          <w:sz w:val="28"/>
          <w:szCs w:val="28"/>
        </w:rPr>
        <w:t>наші</w:t>
      </w:r>
      <w:r w:rsidRPr="00054412">
        <w:rPr>
          <w:rFonts w:ascii="Times New Roman" w:hAnsi="Times New Roman" w:cs="Times New Roman"/>
          <w:sz w:val="28"/>
          <w:szCs w:val="28"/>
        </w:rPr>
        <w:t xml:space="preserve"> суглоби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Тип III, виявлений у ваших внутрішніх органах, кровоносних судинах і м’язах</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Тип IV, у деяких шарах шкіри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Тип V, який присутній у вашій рогівці та деяких шарах шкіри та волосся</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Більшість добавок колагену містять типи I, II та III, на які припадає більша частина колагену, що міститься у </w:t>
      </w:r>
      <w:r>
        <w:rPr>
          <w:rFonts w:ascii="Times New Roman" w:hAnsi="Times New Roman" w:cs="Times New Roman"/>
          <w:sz w:val="28"/>
          <w:szCs w:val="28"/>
        </w:rPr>
        <w:t>нашому</w:t>
      </w:r>
      <w:r w:rsidRPr="00054412">
        <w:rPr>
          <w:rFonts w:ascii="Times New Roman" w:hAnsi="Times New Roman" w:cs="Times New Roman"/>
          <w:sz w:val="28"/>
          <w:szCs w:val="28"/>
        </w:rPr>
        <w:t xml:space="preserve"> тілі. Вони містять засвоювану форму колагену, яка називається колагеновими пептидами або гідролізованим колагеном.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Ці добавки виготовляються з тканин корів, свиней, курей або риби. Ви також можете придбати веганський колагеновий порошок з бактерій і дріжджів. Але вчені не знають, чи мають вони такі ж можливі переваги, як колаген тваринного походження.</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Оскільки колаген не може засвоюватися у всій формі, його потрібно розщепити на менші амінокислоти або пептиди. Пептиди колагену - це крихітні шматочки тваринного колагену. Це те, що міститься в колагенових добавках, які </w:t>
      </w:r>
      <w:r>
        <w:rPr>
          <w:rFonts w:ascii="Times New Roman" w:hAnsi="Times New Roman" w:cs="Times New Roman"/>
          <w:sz w:val="28"/>
          <w:szCs w:val="28"/>
        </w:rPr>
        <w:t>ми</w:t>
      </w:r>
      <w:r w:rsidRPr="00054412">
        <w:rPr>
          <w:rFonts w:ascii="Times New Roman" w:hAnsi="Times New Roman" w:cs="Times New Roman"/>
          <w:sz w:val="28"/>
          <w:szCs w:val="28"/>
        </w:rPr>
        <w:t xml:space="preserve"> приймає</w:t>
      </w:r>
      <w:r>
        <w:rPr>
          <w:rFonts w:ascii="Times New Roman" w:hAnsi="Times New Roman" w:cs="Times New Roman"/>
          <w:sz w:val="28"/>
          <w:szCs w:val="28"/>
        </w:rPr>
        <w:t>мо</w:t>
      </w:r>
      <w:r w:rsidRPr="00054412">
        <w:rPr>
          <w:rFonts w:ascii="Times New Roman" w:hAnsi="Times New Roman" w:cs="Times New Roman"/>
          <w:sz w:val="28"/>
          <w:szCs w:val="28"/>
        </w:rPr>
        <w:t>, і може бути у багатьох формах, включаючи таблетки</w:t>
      </w:r>
      <w:r>
        <w:rPr>
          <w:rFonts w:ascii="Times New Roman" w:hAnsi="Times New Roman" w:cs="Times New Roman"/>
          <w:sz w:val="28"/>
          <w:szCs w:val="28"/>
        </w:rPr>
        <w:t>, капсули</w:t>
      </w:r>
      <w:r w:rsidRPr="00054412">
        <w:rPr>
          <w:rFonts w:ascii="Times New Roman" w:hAnsi="Times New Roman" w:cs="Times New Roman"/>
          <w:sz w:val="28"/>
          <w:szCs w:val="28"/>
        </w:rPr>
        <w:t xml:space="preserve"> або порошки. Коли ви купуєте колаген, він продаватиметься як колагенові пептиди або гідролізований колаген. Пептиди колагену всмоктуються через шлунково-кишковий тракт.</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Колагеновий порошок містить ті ж активні інгредієнти, що й колагенові капсули та гумки. Але дозування буде відрізнятися залежно від форми, яку ви </w:t>
      </w:r>
      <w:r w:rsidRPr="00054412">
        <w:rPr>
          <w:rFonts w:ascii="Times New Roman" w:hAnsi="Times New Roman" w:cs="Times New Roman"/>
          <w:sz w:val="28"/>
          <w:szCs w:val="28"/>
        </w:rPr>
        <w:lastRenderedPageBreak/>
        <w:t>використовуєте. Деяким людям легше додати порошок колагену в напої чи їжу, ніж проковтнути кілька капсул. І ви можете не захотіти додавати цукор, який міститься в колагенових гумках.</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Ви також можете придбати готові колагенові напої або пакети колагену, щоб додавати їх у свій напій. Є різноманітні смаки та види на вибір. Багато з них також мають інші корисні інгредієнти.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Чотирнадцять грамів колагенового пептидного порошку містять:</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Калорії: 50</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Білок: 12 грам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Жири: 0 грам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Вуглеводи: 0 грам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Клітковина: 0 грам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Цукор: 0 грам</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Така ж кількість колагенового пептиду також містить 29 міліграмів кальцію, 44,9 міліграмів натрію та 0,98 міліграмів калію.</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Оскільки колаген входить </w:t>
      </w:r>
      <w:proofErr w:type="gramStart"/>
      <w:r w:rsidRPr="00054412">
        <w:rPr>
          <w:rFonts w:ascii="Times New Roman" w:hAnsi="Times New Roman" w:cs="Times New Roman"/>
          <w:sz w:val="28"/>
          <w:szCs w:val="28"/>
        </w:rPr>
        <w:t>до складу</w:t>
      </w:r>
      <w:proofErr w:type="gramEnd"/>
      <w:r w:rsidRPr="00054412">
        <w:rPr>
          <w:rFonts w:ascii="Times New Roman" w:hAnsi="Times New Roman" w:cs="Times New Roman"/>
          <w:sz w:val="28"/>
          <w:szCs w:val="28"/>
        </w:rPr>
        <w:t xml:space="preserve"> багатьох важливих частин нашого тіла, він не тільки корисний, але й необхідний для підтримки здоров’я. Але вчені все ще сперечаються про переваги колагенового порошку та інших колагенових добавок. Хоча є обґрунтовані докази того, що вони допомагають підтримувати зволожену шкіру та полегшувати біль при остеоартриті, нам потрібні додаткові дослідження менш зрозумілих переваг, таких як зниження артеріального тиску та рівня цукру в крові.</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Міцніші кістки. З віком ваші кістки стають менш щільними та крихкими, легше ламаються та довше заживають. Деякі дослідження показали, що щоденний прийом порошку колагену може допомогти зробити ваші кістки щільнішими, уповільнюючи процес старіння, який робить їх крихкими, і допомагаючи вашому тілу виробляти нові кістки.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Еластичність і зволоження шкіри. Доведено, що добавки з колагеном покращують зволоження та еластичність шкіри у літніх людей. Вони також можуть допомогти зменшити зморшки.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lastRenderedPageBreak/>
        <w:t>Більш густе волосся. У той час як чоловіки все частіше лисіють, у багатьох жінок волосся також випадає або рідшає з віком. В одному дослідженні група жінок із рідким волоссям спостерігала значне збільшення кількості волосся, покриття шкіри голови та товщини під час щоденного прийому добавок колагену.</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Здоровіші нігті. У деяких людей нігті ламаються легше, ніж у інших, і ростуть не так швидко. Одне дослідження в групі жінок показало швидкий ріст нігтів і менше зламаних або сколених нігтів лише після 4 тижнів щоденного прийому добавок колагену.</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 xml:space="preserve">Рекомендована добова доза колагену становить мінімум 10 г на день. Це причина, чому його споживають </w:t>
      </w:r>
      <w:proofErr w:type="gramStart"/>
      <w:r w:rsidRPr="00054412">
        <w:rPr>
          <w:rFonts w:ascii="Times New Roman" w:hAnsi="Times New Roman" w:cs="Times New Roman"/>
          <w:sz w:val="28"/>
          <w:szCs w:val="28"/>
        </w:rPr>
        <w:t>у порошку</w:t>
      </w:r>
      <w:proofErr w:type="gramEnd"/>
      <w:r w:rsidRPr="00054412">
        <w:rPr>
          <w:rFonts w:ascii="Times New Roman" w:hAnsi="Times New Roman" w:cs="Times New Roman"/>
          <w:sz w:val="28"/>
          <w:szCs w:val="28"/>
        </w:rPr>
        <w:t>, а не в капсулах. І так, важко вмістити 10 г в капсулу.</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10 г колагену на день є ефективною дозою, оскільки вона забезпечує 16% білка, рекомендованого ВООЗ (Всесвітньою організацією охорони здоров’я) для дорослої людини.</w:t>
      </w:r>
    </w:p>
    <w:p w:rsidR="00CD1AC2" w:rsidRPr="00054412" w:rsidRDefault="00CD1AC2" w:rsidP="00890111">
      <w:pPr>
        <w:spacing w:after="0"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А з точки зору молекулярної маси?</w:t>
      </w:r>
    </w:p>
    <w:p w:rsidR="00CD1AC2" w:rsidRPr="00054412" w:rsidRDefault="00CD1AC2" w:rsidP="00CD1AC2">
      <w:pPr>
        <w:spacing w:line="360" w:lineRule="auto"/>
        <w:ind w:firstLine="567"/>
        <w:jc w:val="both"/>
        <w:rPr>
          <w:rFonts w:ascii="Times New Roman" w:hAnsi="Times New Roman" w:cs="Times New Roman"/>
          <w:sz w:val="28"/>
          <w:szCs w:val="28"/>
        </w:rPr>
      </w:pPr>
      <w:r w:rsidRPr="00054412">
        <w:rPr>
          <w:rFonts w:ascii="Times New Roman" w:hAnsi="Times New Roman" w:cs="Times New Roman"/>
          <w:sz w:val="28"/>
          <w:szCs w:val="28"/>
        </w:rPr>
        <w:t>Молекула колагену в ідеалі повинна бути гідролізована і мати морське походження. Маючи вагу близько 2000 Да, він може ідеально засвоюватися організмом. Нагадуємо: чим більша молекула колагену, тим менше він буде засвоюватися організмом, тому результати будуть не такими хорошими, як очікувалося.</w:t>
      </w:r>
    </w:p>
    <w:p w:rsidR="00C76089" w:rsidRDefault="0062081F" w:rsidP="00890111">
      <w:pPr>
        <w:pStyle w:val="22"/>
        <w:shd w:val="clear" w:color="auto" w:fill="auto"/>
        <w:spacing w:before="0" w:line="360" w:lineRule="auto"/>
        <w:ind w:firstLine="708"/>
        <w:jc w:val="both"/>
        <w:rPr>
          <w:b w:val="0"/>
          <w:sz w:val="28"/>
          <w:szCs w:val="28"/>
        </w:rPr>
      </w:pPr>
      <w:r w:rsidRPr="00C76089">
        <w:rPr>
          <w:color w:val="000000" w:themeColor="text1"/>
          <w:sz w:val="28"/>
          <w:szCs w:val="28"/>
        </w:rPr>
        <w:t xml:space="preserve">Предметом нашого дослідження є </w:t>
      </w:r>
      <w:r w:rsidR="00890111" w:rsidRPr="00890111">
        <w:rPr>
          <w:b w:val="0"/>
          <w:sz w:val="28"/>
          <w:szCs w:val="28"/>
        </w:rPr>
        <w:t>Lake Avenue Nutrition, гідролізований колаген I та III типів, 3000 мг, 60 таблеток (1000 мг на таблетку) та NaturesPlus, пептиди колагену, 120 капсул</w:t>
      </w:r>
    </w:p>
    <w:p w:rsidR="00C76089" w:rsidRPr="00846A13" w:rsidRDefault="00C76089" w:rsidP="00C76089">
      <w:pPr>
        <w:shd w:val="clear" w:color="auto" w:fill="FFFFFF"/>
        <w:spacing w:after="0" w:line="360" w:lineRule="atLeast"/>
        <w:ind w:left="-360"/>
        <w:textAlignment w:val="baseline"/>
        <w:rPr>
          <w:rFonts w:ascii="Arial" w:eastAsia="Times New Roman" w:hAnsi="Arial" w:cs="Arial"/>
          <w:color w:val="212121"/>
          <w:sz w:val="24"/>
          <w:szCs w:val="24"/>
          <w:lang w:val="uk-UA" w:eastAsia="uk-UA"/>
        </w:rPr>
      </w:pPr>
      <w:r w:rsidRPr="00846A13">
        <w:rPr>
          <w:rFonts w:ascii="Arial" w:eastAsia="Times New Roman" w:hAnsi="Arial" w:cs="Arial"/>
          <w:color w:val="212121"/>
          <w:sz w:val="24"/>
          <w:szCs w:val="24"/>
          <w:lang w:val="uk-UA" w:eastAsia="uk-UA"/>
        </w:rPr>
        <w:br/>
      </w:r>
    </w:p>
    <w:p w:rsidR="00C76089" w:rsidRDefault="00C76089" w:rsidP="00C76089">
      <w:pPr>
        <w:pStyle w:val="22"/>
        <w:shd w:val="clear" w:color="auto" w:fill="auto"/>
        <w:spacing w:before="0" w:line="240" w:lineRule="auto"/>
        <w:ind w:firstLine="708"/>
        <w:jc w:val="both"/>
        <w:rPr>
          <w:b w:val="0"/>
          <w:sz w:val="28"/>
          <w:szCs w:val="28"/>
        </w:rPr>
      </w:pPr>
    </w:p>
    <w:p w:rsidR="00C76089" w:rsidRDefault="00C76089" w:rsidP="00C76089">
      <w:pPr>
        <w:pStyle w:val="22"/>
        <w:shd w:val="clear" w:color="auto" w:fill="auto"/>
        <w:spacing w:before="0" w:line="240" w:lineRule="auto"/>
        <w:ind w:firstLine="708"/>
        <w:jc w:val="both"/>
        <w:rPr>
          <w:b w:val="0"/>
          <w:sz w:val="28"/>
          <w:szCs w:val="28"/>
        </w:rPr>
      </w:pPr>
    </w:p>
    <w:p w:rsidR="008E3B34" w:rsidRDefault="008E3B34" w:rsidP="00C76089">
      <w:pPr>
        <w:pStyle w:val="22"/>
        <w:shd w:val="clear" w:color="auto" w:fill="auto"/>
        <w:spacing w:before="0" w:line="240" w:lineRule="auto"/>
        <w:ind w:firstLine="708"/>
        <w:jc w:val="both"/>
        <w:rPr>
          <w:noProof/>
          <w:lang w:eastAsia="uk-UA"/>
        </w:rPr>
      </w:pPr>
    </w:p>
    <w:p w:rsidR="00C76089" w:rsidRPr="00C76089" w:rsidRDefault="008E3B34" w:rsidP="00C76089">
      <w:pPr>
        <w:pStyle w:val="22"/>
        <w:shd w:val="clear" w:color="auto" w:fill="auto"/>
        <w:spacing w:before="0" w:line="240" w:lineRule="auto"/>
        <w:ind w:firstLine="708"/>
        <w:jc w:val="both"/>
        <w:rPr>
          <w:b w:val="0"/>
          <w:sz w:val="28"/>
          <w:szCs w:val="28"/>
        </w:rPr>
      </w:pPr>
      <w:r>
        <w:rPr>
          <w:noProof/>
          <w:lang w:eastAsia="uk-UA"/>
        </w:rPr>
        <w:lastRenderedPageBreak/>
        <w:drawing>
          <wp:inline distT="0" distB="0" distL="0" distR="0">
            <wp:extent cx="4116324" cy="4116324"/>
            <wp:effectExtent l="0" t="0" r="0" b="0"/>
            <wp:docPr id="2" name="Рисунок 2" descr="https://cloudinary.images-iherb.com/image/upload/f_auto,q_auto:eco/images/lkn/lkn01554/l/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loudinary.images-iherb.com/image/upload/f_auto,q_auto:eco/images/lkn/lkn01554/l/1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1186" cy="4131186"/>
                    </a:xfrm>
                    <a:prstGeom prst="rect">
                      <a:avLst/>
                    </a:prstGeom>
                    <a:noFill/>
                    <a:ln>
                      <a:noFill/>
                    </a:ln>
                  </pic:spPr>
                </pic:pic>
              </a:graphicData>
            </a:graphic>
          </wp:inline>
        </w:drawing>
      </w:r>
      <w:r>
        <w:rPr>
          <w:noProof/>
          <w:lang w:eastAsia="uk-UA"/>
        </w:rPr>
        <w:t xml:space="preserve"> </w:t>
      </w:r>
    </w:p>
    <w:p w:rsidR="008E3B34" w:rsidRDefault="008E3B34" w:rsidP="00306ADB">
      <w:pPr>
        <w:pStyle w:val="2"/>
        <w:shd w:val="clear" w:color="auto" w:fill="FFFFFF"/>
        <w:spacing w:before="0" w:line="360" w:lineRule="auto"/>
        <w:ind w:firstLine="567"/>
        <w:jc w:val="both"/>
        <w:textAlignment w:val="top"/>
        <w:rPr>
          <w:rStyle w:val="aa"/>
          <w:rFonts w:ascii="Times New Roman" w:hAnsi="Times New Roman" w:cs="Times New Roman"/>
          <w:b w:val="0"/>
          <w:bCs w:val="0"/>
          <w:color w:val="212121"/>
          <w:sz w:val="28"/>
          <w:szCs w:val="28"/>
          <w:bdr w:val="none" w:sz="0" w:space="0" w:color="auto" w:frame="1"/>
          <w:lang w:val="uk-UA"/>
        </w:rPr>
      </w:pPr>
      <w:r>
        <w:rPr>
          <w:noProof/>
          <w:lang w:val="uk-UA" w:eastAsia="uk-UA"/>
        </w:rPr>
        <w:drawing>
          <wp:inline distT="0" distB="0" distL="0" distR="0">
            <wp:extent cx="4476750" cy="4476750"/>
            <wp:effectExtent l="0" t="0" r="0" b="0"/>
            <wp:docPr id="3" name="Рисунок 3" descr="https://cloudinary.images-iherb.com/image/upload/f_auto,q_auto:eco/images/lkn/lkn01554/l/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loudinary.images-iherb.com/image/upload/f_auto,q_auto:eco/images/lkn/lkn01554/l/1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7473" cy="4487473"/>
                    </a:xfrm>
                    <a:prstGeom prst="rect">
                      <a:avLst/>
                    </a:prstGeom>
                    <a:noFill/>
                    <a:ln>
                      <a:noFill/>
                    </a:ln>
                  </pic:spPr>
                </pic:pic>
              </a:graphicData>
            </a:graphic>
          </wp:inline>
        </w:drawing>
      </w:r>
    </w:p>
    <w:p w:rsidR="008E3B34" w:rsidRPr="00CD1AC2" w:rsidRDefault="008E3B34" w:rsidP="00CD1AC2">
      <w:pPr>
        <w:pStyle w:val="3"/>
        <w:spacing w:before="0" w:beforeAutospacing="0" w:after="0" w:afterAutospacing="0"/>
        <w:ind w:firstLine="567"/>
        <w:jc w:val="both"/>
        <w:rPr>
          <w:color w:val="000000"/>
          <w:sz w:val="28"/>
          <w:szCs w:val="28"/>
        </w:rPr>
      </w:pPr>
      <w:r w:rsidRPr="00CD1AC2">
        <w:rPr>
          <w:rStyle w:val="aa"/>
          <w:b/>
          <w:bCs/>
          <w:color w:val="000000"/>
          <w:sz w:val="28"/>
          <w:szCs w:val="28"/>
        </w:rPr>
        <w:t>Опис</w:t>
      </w:r>
    </w:p>
    <w:p w:rsidR="008E3B34" w:rsidRPr="00CD1AC2" w:rsidRDefault="008E3B34" w:rsidP="00CD1AC2">
      <w:pPr>
        <w:numPr>
          <w:ilvl w:val="0"/>
          <w:numId w:val="17"/>
        </w:numPr>
        <w:spacing w:before="90" w:after="90" w:line="240" w:lineRule="auto"/>
        <w:ind w:left="450" w:firstLine="567"/>
        <w:jc w:val="both"/>
        <w:rPr>
          <w:rFonts w:ascii="Times New Roman" w:hAnsi="Times New Roman" w:cs="Times New Roman"/>
          <w:color w:val="000000"/>
          <w:sz w:val="28"/>
          <w:szCs w:val="28"/>
          <w:lang w:val="uk-UA"/>
        </w:rPr>
      </w:pPr>
      <w:r w:rsidRPr="00CD1AC2">
        <w:rPr>
          <w:rStyle w:val="aa"/>
          <w:rFonts w:ascii="Times New Roman" w:hAnsi="Times New Roman" w:cs="Times New Roman"/>
          <w:color w:val="000000"/>
          <w:sz w:val="28"/>
          <w:szCs w:val="28"/>
          <w:lang w:val="uk-UA"/>
        </w:rPr>
        <w:t xml:space="preserve">Гідролізований колаген </w:t>
      </w:r>
      <w:r w:rsidRPr="00CD1AC2">
        <w:rPr>
          <w:rStyle w:val="aa"/>
          <w:rFonts w:ascii="Times New Roman" w:hAnsi="Times New Roman" w:cs="Times New Roman"/>
          <w:color w:val="000000"/>
          <w:sz w:val="28"/>
          <w:szCs w:val="28"/>
        </w:rPr>
        <w:t>I</w:t>
      </w:r>
      <w:r w:rsidRPr="00CD1AC2">
        <w:rPr>
          <w:rStyle w:val="aa"/>
          <w:rFonts w:ascii="Times New Roman" w:hAnsi="Times New Roman" w:cs="Times New Roman"/>
          <w:color w:val="000000"/>
          <w:sz w:val="28"/>
          <w:szCs w:val="28"/>
          <w:lang w:val="uk-UA"/>
        </w:rPr>
        <w:t xml:space="preserve"> та </w:t>
      </w:r>
      <w:r w:rsidRPr="00CD1AC2">
        <w:rPr>
          <w:rStyle w:val="aa"/>
          <w:rFonts w:ascii="Times New Roman" w:hAnsi="Times New Roman" w:cs="Times New Roman"/>
          <w:color w:val="000000"/>
          <w:sz w:val="28"/>
          <w:szCs w:val="28"/>
        </w:rPr>
        <w:t>III </w:t>
      </w:r>
      <w:r w:rsidRPr="00CD1AC2">
        <w:rPr>
          <w:rStyle w:val="aa"/>
          <w:rFonts w:ascii="Times New Roman" w:hAnsi="Times New Roman" w:cs="Times New Roman"/>
          <w:color w:val="000000"/>
          <w:sz w:val="28"/>
          <w:szCs w:val="28"/>
          <w:lang w:val="uk-UA"/>
        </w:rPr>
        <w:t>типів</w:t>
      </w:r>
      <w:r w:rsidRPr="00CD1AC2">
        <w:rPr>
          <w:rStyle w:val="aa"/>
          <w:rFonts w:ascii="Times New Roman" w:hAnsi="Times New Roman" w:cs="Times New Roman"/>
          <w:color w:val="000000"/>
          <w:sz w:val="28"/>
          <w:szCs w:val="28"/>
        </w:rPr>
        <w:t> </w:t>
      </w:r>
      <w:r w:rsidRPr="00CD1AC2">
        <w:rPr>
          <w:rFonts w:ascii="Times New Roman" w:hAnsi="Times New Roman" w:cs="Times New Roman"/>
          <w:color w:val="000000"/>
          <w:sz w:val="28"/>
          <w:szCs w:val="28"/>
          <w:lang w:val="uk-UA"/>
        </w:rPr>
        <w:t>від</w:t>
      </w:r>
      <w:r w:rsidRPr="00CD1AC2">
        <w:rPr>
          <w:rFonts w:ascii="Times New Roman" w:hAnsi="Times New Roman" w:cs="Times New Roman"/>
          <w:color w:val="000000"/>
          <w:sz w:val="28"/>
          <w:szCs w:val="28"/>
        </w:rPr>
        <w:t> </w:t>
      </w:r>
      <w:r w:rsidRPr="00CD1AC2">
        <w:rPr>
          <w:rStyle w:val="a7"/>
          <w:rFonts w:ascii="Times New Roman" w:hAnsi="Times New Roman" w:cs="Times New Roman"/>
          <w:color w:val="000000"/>
          <w:sz w:val="28"/>
          <w:szCs w:val="28"/>
        </w:rPr>
        <w:t>Lake</w:t>
      </w:r>
      <w:r w:rsidRPr="00CD1AC2">
        <w:rPr>
          <w:rStyle w:val="a7"/>
          <w:rFonts w:ascii="Times New Roman" w:hAnsi="Times New Roman" w:cs="Times New Roman"/>
          <w:color w:val="000000"/>
          <w:sz w:val="28"/>
          <w:szCs w:val="28"/>
          <w:lang w:val="uk-UA"/>
        </w:rPr>
        <w:t xml:space="preserve"> </w:t>
      </w:r>
      <w:r w:rsidRPr="00CD1AC2">
        <w:rPr>
          <w:rStyle w:val="a7"/>
          <w:rFonts w:ascii="Times New Roman" w:hAnsi="Times New Roman" w:cs="Times New Roman"/>
          <w:color w:val="000000"/>
          <w:sz w:val="28"/>
          <w:szCs w:val="28"/>
        </w:rPr>
        <w:t>Avenue</w:t>
      </w:r>
      <w:r w:rsidRPr="00CD1AC2">
        <w:rPr>
          <w:rStyle w:val="a7"/>
          <w:rFonts w:ascii="Times New Roman" w:hAnsi="Times New Roman" w:cs="Times New Roman"/>
          <w:color w:val="000000"/>
          <w:sz w:val="28"/>
          <w:szCs w:val="28"/>
          <w:lang w:val="uk-UA"/>
        </w:rPr>
        <w:t xml:space="preserve"> </w:t>
      </w:r>
      <w:r w:rsidRPr="00CD1AC2">
        <w:rPr>
          <w:rStyle w:val="a7"/>
          <w:rFonts w:ascii="Times New Roman" w:hAnsi="Times New Roman" w:cs="Times New Roman"/>
          <w:color w:val="000000"/>
          <w:sz w:val="28"/>
          <w:szCs w:val="28"/>
        </w:rPr>
        <w:t>Nutrition</w:t>
      </w:r>
    </w:p>
    <w:p w:rsidR="008E3B34" w:rsidRPr="00CD1AC2" w:rsidRDefault="008E3B34" w:rsidP="00890111">
      <w:pPr>
        <w:numPr>
          <w:ilvl w:val="0"/>
          <w:numId w:val="17"/>
        </w:numPr>
        <w:spacing w:before="90" w:after="90" w:line="360" w:lineRule="auto"/>
        <w:ind w:left="450" w:firstLine="567"/>
        <w:jc w:val="both"/>
        <w:rPr>
          <w:rFonts w:ascii="Times New Roman" w:hAnsi="Times New Roman" w:cs="Times New Roman"/>
          <w:color w:val="000000"/>
          <w:sz w:val="28"/>
          <w:szCs w:val="28"/>
        </w:rPr>
      </w:pPr>
      <w:r w:rsidRPr="00CD1AC2">
        <w:rPr>
          <w:rFonts w:ascii="Times New Roman" w:hAnsi="Times New Roman" w:cs="Times New Roman"/>
          <w:color w:val="000000"/>
          <w:sz w:val="28"/>
          <w:szCs w:val="28"/>
        </w:rPr>
        <w:lastRenderedPageBreak/>
        <w:t>З пептидами гідролізованого колагену з великої рогатої худоби</w:t>
      </w:r>
    </w:p>
    <w:p w:rsidR="008E3B34" w:rsidRPr="00CD1AC2" w:rsidRDefault="008E3B34" w:rsidP="00890111">
      <w:pPr>
        <w:numPr>
          <w:ilvl w:val="0"/>
          <w:numId w:val="17"/>
        </w:numPr>
        <w:spacing w:before="90" w:after="90" w:line="360" w:lineRule="auto"/>
        <w:ind w:left="450" w:firstLine="567"/>
        <w:jc w:val="both"/>
        <w:rPr>
          <w:rFonts w:ascii="Times New Roman" w:hAnsi="Times New Roman" w:cs="Times New Roman"/>
          <w:color w:val="000000"/>
          <w:sz w:val="28"/>
          <w:szCs w:val="28"/>
        </w:rPr>
      </w:pPr>
      <w:r w:rsidRPr="00CD1AC2">
        <w:rPr>
          <w:rFonts w:ascii="Times New Roman" w:hAnsi="Times New Roman" w:cs="Times New Roman"/>
          <w:color w:val="000000"/>
          <w:sz w:val="28"/>
          <w:szCs w:val="28"/>
        </w:rPr>
        <w:t>Підтримує здоров’я волосся, шкіри, нігтів, суглобів і кісток*</w:t>
      </w:r>
    </w:p>
    <w:p w:rsidR="008E3B34" w:rsidRPr="00CD1AC2" w:rsidRDefault="008E3B34" w:rsidP="00890111">
      <w:pPr>
        <w:numPr>
          <w:ilvl w:val="0"/>
          <w:numId w:val="17"/>
        </w:numPr>
        <w:spacing w:before="90" w:after="90" w:line="360" w:lineRule="auto"/>
        <w:ind w:left="450" w:firstLine="567"/>
        <w:jc w:val="both"/>
        <w:rPr>
          <w:rFonts w:ascii="Times New Roman" w:hAnsi="Times New Roman" w:cs="Times New Roman"/>
          <w:color w:val="000000"/>
          <w:sz w:val="28"/>
          <w:szCs w:val="28"/>
        </w:rPr>
      </w:pPr>
      <w:r w:rsidRPr="00CD1AC2">
        <w:rPr>
          <w:rFonts w:ascii="Times New Roman" w:hAnsi="Times New Roman" w:cs="Times New Roman"/>
          <w:color w:val="000000"/>
          <w:sz w:val="28"/>
          <w:szCs w:val="28"/>
        </w:rPr>
        <w:t>Підходить для вегетаріанців</w:t>
      </w:r>
    </w:p>
    <w:p w:rsidR="008E3B34" w:rsidRPr="00CD1AC2" w:rsidRDefault="008E3B34" w:rsidP="00890111">
      <w:pPr>
        <w:numPr>
          <w:ilvl w:val="0"/>
          <w:numId w:val="17"/>
        </w:numPr>
        <w:spacing w:before="90" w:after="90" w:line="360" w:lineRule="auto"/>
        <w:ind w:left="450" w:firstLine="567"/>
        <w:jc w:val="both"/>
        <w:rPr>
          <w:rFonts w:ascii="Times New Roman" w:hAnsi="Times New Roman" w:cs="Times New Roman"/>
          <w:color w:val="000000"/>
          <w:sz w:val="28"/>
          <w:szCs w:val="28"/>
        </w:rPr>
      </w:pPr>
      <w:r w:rsidRPr="00CD1AC2">
        <w:rPr>
          <w:rFonts w:ascii="Times New Roman" w:hAnsi="Times New Roman" w:cs="Times New Roman"/>
          <w:color w:val="000000"/>
          <w:sz w:val="28"/>
          <w:szCs w:val="28"/>
        </w:rPr>
        <w:t>Не містить глютену, ГМО та сої</w:t>
      </w:r>
    </w:p>
    <w:p w:rsidR="008E3B34" w:rsidRPr="00CD1AC2" w:rsidRDefault="001B7D9A" w:rsidP="00890111">
      <w:pPr>
        <w:numPr>
          <w:ilvl w:val="0"/>
          <w:numId w:val="17"/>
        </w:numPr>
        <w:spacing w:before="90" w:after="90" w:line="360" w:lineRule="auto"/>
        <w:ind w:left="450"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Продукується на підприємстві, яке </w:t>
      </w:r>
      <w:r w:rsidR="00735DEA">
        <w:rPr>
          <w:rFonts w:ascii="Times New Roman" w:hAnsi="Times New Roman" w:cs="Times New Roman"/>
          <w:color w:val="000000"/>
          <w:sz w:val="28"/>
          <w:szCs w:val="28"/>
          <w:lang w:val="uk-UA"/>
        </w:rPr>
        <w:t>має реєстрацію належної виробничої практики</w:t>
      </w:r>
    </w:p>
    <w:p w:rsidR="008E3B34" w:rsidRPr="00CD1AC2" w:rsidRDefault="008E3B34" w:rsidP="00CD1AC2">
      <w:pPr>
        <w:pStyle w:val="a9"/>
        <w:spacing w:before="0" w:beforeAutospacing="0" w:after="225" w:afterAutospacing="0"/>
        <w:ind w:firstLine="567"/>
        <w:jc w:val="both"/>
        <w:rPr>
          <w:color w:val="000000"/>
          <w:sz w:val="28"/>
          <w:szCs w:val="28"/>
        </w:rPr>
      </w:pPr>
    </w:p>
    <w:p w:rsidR="008E3B34" w:rsidRPr="00CD1AC2" w:rsidRDefault="008E3B34" w:rsidP="00890111">
      <w:pPr>
        <w:pStyle w:val="a9"/>
        <w:spacing w:before="0" w:beforeAutospacing="0" w:after="225" w:afterAutospacing="0" w:line="360" w:lineRule="auto"/>
        <w:ind w:firstLine="567"/>
        <w:jc w:val="both"/>
        <w:rPr>
          <w:color w:val="000000"/>
          <w:sz w:val="28"/>
          <w:szCs w:val="28"/>
        </w:rPr>
      </w:pPr>
      <w:r w:rsidRPr="00CD1AC2">
        <w:rPr>
          <w:color w:val="000000"/>
          <w:sz w:val="28"/>
          <w:szCs w:val="28"/>
        </w:rPr>
        <w:t>Колаген — це білок, який природним чином виробляється організмом, але певні фактори, як-от вік, можуть впливати на рівень колагену. </w:t>
      </w:r>
      <w:r w:rsidRPr="00CD1AC2">
        <w:rPr>
          <w:rStyle w:val="aa"/>
          <w:color w:val="000000"/>
          <w:sz w:val="28"/>
          <w:szCs w:val="28"/>
        </w:rPr>
        <w:t>Гідролізований колаген I та III типів</w:t>
      </w:r>
      <w:r w:rsidRPr="00CD1AC2">
        <w:rPr>
          <w:color w:val="000000"/>
          <w:sz w:val="28"/>
          <w:szCs w:val="28"/>
        </w:rPr>
        <w:t> від </w:t>
      </w:r>
      <w:r w:rsidRPr="00CD1AC2">
        <w:rPr>
          <w:rStyle w:val="a7"/>
          <w:color w:val="000000"/>
          <w:sz w:val="28"/>
          <w:szCs w:val="28"/>
        </w:rPr>
        <w:t>Lake Avenue Nutrition</w:t>
      </w:r>
      <w:r w:rsidRPr="00CD1AC2">
        <w:rPr>
          <w:color w:val="000000"/>
          <w:sz w:val="28"/>
          <w:szCs w:val="28"/>
        </w:rPr>
        <w:t> — це зручний спосіб компенсувати вироблення колагену, що допомагає підтримувати здоров’я волосся, шкіри, нігтів, суглобів і кісток*.</w:t>
      </w:r>
    </w:p>
    <w:p w:rsidR="008E3B34" w:rsidRPr="00CD1AC2" w:rsidRDefault="008E3B34" w:rsidP="00890111">
      <w:pPr>
        <w:pStyle w:val="a9"/>
        <w:spacing w:before="0" w:beforeAutospacing="0" w:after="225" w:afterAutospacing="0" w:line="360" w:lineRule="auto"/>
        <w:ind w:firstLine="567"/>
        <w:jc w:val="both"/>
        <w:rPr>
          <w:color w:val="000000"/>
          <w:sz w:val="28"/>
          <w:szCs w:val="28"/>
        </w:rPr>
      </w:pPr>
      <w:r w:rsidRPr="00CD1AC2">
        <w:rPr>
          <w:rStyle w:val="a7"/>
          <w:color w:val="000000"/>
          <w:sz w:val="28"/>
          <w:szCs w:val="28"/>
        </w:rPr>
        <w:t>Переваги пептидів гідролізованого колагену</w:t>
      </w:r>
      <w:r w:rsidRPr="00CD1AC2">
        <w:rPr>
          <w:color w:val="000000"/>
          <w:sz w:val="28"/>
          <w:szCs w:val="28"/>
        </w:rPr>
        <w:br/>
        <w:t>Як структурний білок колаген відіграє ключову роль у структурі та роботі шкіри, хрящів, кісток і сполучної тканини. Пептиди колагену, що входять до складу нашої добавки, є гідролізованими, тобто їх розщеплено для кращого засвоєння*. Щоденне приймання добавки з колагеном може допомогти забезпечити додаткову кількість колагену в організмі, що може сприяти здоров’ю суглобів завдяки підтримці кісток, зв’язок і сухожиль*. Крім того, він може підтримувати здоров’я волосся, шкіри та нігтів, оскільки вважається, що колаген робить волосся міцнішим і густішим, а також надає шкірі молодий вигляд*.</w:t>
      </w:r>
    </w:p>
    <w:p w:rsidR="008E3B34" w:rsidRPr="00CD1AC2" w:rsidRDefault="008E3B34" w:rsidP="00890111">
      <w:pPr>
        <w:pStyle w:val="a9"/>
        <w:spacing w:before="0" w:beforeAutospacing="0" w:after="225" w:afterAutospacing="0" w:line="360" w:lineRule="auto"/>
        <w:ind w:firstLine="567"/>
        <w:jc w:val="both"/>
        <w:rPr>
          <w:color w:val="000000"/>
          <w:sz w:val="28"/>
          <w:szCs w:val="28"/>
        </w:rPr>
      </w:pPr>
      <w:r w:rsidRPr="00CD1AC2">
        <w:rPr>
          <w:rStyle w:val="aa"/>
          <w:color w:val="000000"/>
          <w:sz w:val="28"/>
          <w:szCs w:val="28"/>
        </w:rPr>
        <w:t>Гідролізований колаген I та III типів</w:t>
      </w:r>
      <w:r w:rsidRPr="00CD1AC2">
        <w:rPr>
          <w:color w:val="000000"/>
          <w:sz w:val="28"/>
          <w:szCs w:val="28"/>
        </w:rPr>
        <w:t> від </w:t>
      </w:r>
      <w:r w:rsidRPr="00CD1AC2">
        <w:rPr>
          <w:rStyle w:val="a7"/>
          <w:color w:val="000000"/>
          <w:sz w:val="28"/>
          <w:szCs w:val="28"/>
        </w:rPr>
        <w:t>Lake Avenue Nutrition </w:t>
      </w:r>
      <w:r w:rsidRPr="00CD1AC2">
        <w:rPr>
          <w:color w:val="000000"/>
          <w:sz w:val="28"/>
          <w:szCs w:val="28"/>
        </w:rPr>
        <w:t>містить пептиди гідролізованого колагену з великої рогатої худоби. Ця добавка не містить глютену, ГМО та сої.</w:t>
      </w:r>
    </w:p>
    <w:p w:rsidR="008E3B34" w:rsidRPr="00CD1AC2" w:rsidRDefault="008E3B34" w:rsidP="00890111">
      <w:pPr>
        <w:pStyle w:val="a9"/>
        <w:spacing w:before="0" w:beforeAutospacing="0" w:after="225" w:afterAutospacing="0" w:line="360" w:lineRule="auto"/>
        <w:ind w:firstLine="567"/>
        <w:jc w:val="both"/>
        <w:rPr>
          <w:color w:val="000000"/>
          <w:sz w:val="28"/>
          <w:szCs w:val="28"/>
        </w:rPr>
      </w:pPr>
    </w:p>
    <w:p w:rsidR="008E3B34" w:rsidRPr="00CD1AC2" w:rsidRDefault="008E3B34" w:rsidP="00890111">
      <w:pPr>
        <w:pStyle w:val="a9"/>
        <w:spacing w:before="0" w:beforeAutospacing="0" w:after="225" w:afterAutospacing="0" w:line="360" w:lineRule="auto"/>
        <w:ind w:firstLine="567"/>
        <w:jc w:val="both"/>
        <w:rPr>
          <w:color w:val="000000"/>
          <w:sz w:val="28"/>
          <w:szCs w:val="28"/>
        </w:rPr>
      </w:pPr>
      <w:r w:rsidRPr="00CD1AC2">
        <w:rPr>
          <w:rStyle w:val="aa"/>
          <w:color w:val="000000"/>
          <w:sz w:val="28"/>
          <w:szCs w:val="28"/>
        </w:rPr>
        <w:t>Протестовано сторонньою організацією</w:t>
      </w:r>
    </w:p>
    <w:p w:rsidR="008E3B34" w:rsidRPr="00CD1AC2"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lastRenderedPageBreak/>
        <w:t>Наші продукти проходять перевірку якості, під час якої вони тестуються незалежною лабораторією, що має сертифікацію ISO, з використанням науково підтверджених методів тестування, щоб гарантувати автентичність, чистоту та ефективність інгредієнтів. Для додаткової прозорості ми публікуємо результати в наших звітах про перевірку якості iTested, щоб ви могли переконатися в усьому самі.</w:t>
      </w:r>
    </w:p>
    <w:p w:rsidR="008E3B34" w:rsidRPr="00CD1AC2" w:rsidRDefault="008E3B34" w:rsidP="00890111">
      <w:pPr>
        <w:pStyle w:val="3"/>
        <w:spacing w:before="0" w:beforeAutospacing="0" w:after="0" w:afterAutospacing="0" w:line="360" w:lineRule="auto"/>
        <w:ind w:firstLine="567"/>
        <w:jc w:val="both"/>
        <w:rPr>
          <w:color w:val="000000"/>
          <w:sz w:val="28"/>
          <w:szCs w:val="28"/>
        </w:rPr>
      </w:pPr>
      <w:r w:rsidRPr="00CD1AC2">
        <w:rPr>
          <w:rStyle w:val="aa"/>
          <w:b/>
          <w:bCs/>
          <w:color w:val="000000"/>
          <w:sz w:val="28"/>
          <w:szCs w:val="28"/>
        </w:rPr>
        <w:t>Рекомендації із застосування</w:t>
      </w:r>
    </w:p>
    <w:p w:rsidR="008E3B34" w:rsidRPr="00CD1AC2"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t>Приймати по 3 таблетки двічі на день натщесерце (принаймні за 30 хвилин до їди) або відповідно до рекомендацій кваліфікованого медичного працівника. Щоб забезпечити оптимальне засвоєння колагену, уникайте приймання інших білкових добавок протягом однієї години після споживання цього продукту.</w:t>
      </w:r>
    </w:p>
    <w:p w:rsidR="008E3B34" w:rsidRPr="00CD1AC2" w:rsidRDefault="008E3B34" w:rsidP="00890111">
      <w:pPr>
        <w:pStyle w:val="3"/>
        <w:spacing w:before="0" w:beforeAutospacing="0" w:after="0" w:afterAutospacing="0" w:line="360" w:lineRule="auto"/>
        <w:ind w:firstLine="567"/>
        <w:jc w:val="both"/>
        <w:rPr>
          <w:color w:val="000000"/>
          <w:sz w:val="28"/>
          <w:szCs w:val="28"/>
        </w:rPr>
      </w:pPr>
      <w:r w:rsidRPr="00CD1AC2">
        <w:rPr>
          <w:rStyle w:val="aa"/>
          <w:b/>
          <w:bCs/>
          <w:color w:val="000000"/>
          <w:sz w:val="28"/>
          <w:szCs w:val="28"/>
        </w:rPr>
        <w:t>Інші інгредієнти</w:t>
      </w:r>
    </w:p>
    <w:p w:rsidR="008E3B34" w:rsidRPr="00CD1AC2"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t>Основні інгредієнти</w:t>
      </w:r>
    </w:p>
    <w:p w:rsidR="008E3B34" w:rsidRPr="00CD1AC2"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t>Пептиди гідролізованого колагену з великої рогатої худоби, вітамін C (у вигляді аскорбату кальцію).</w:t>
      </w:r>
    </w:p>
    <w:p w:rsidR="008E3B34" w:rsidRPr="00CD1AC2"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t>Інші інгредієнти</w:t>
      </w:r>
    </w:p>
    <w:p w:rsidR="008E3B34" w:rsidRPr="007724DE" w:rsidRDefault="008E3B34" w:rsidP="00890111">
      <w:pPr>
        <w:pStyle w:val="a9"/>
        <w:spacing w:before="0" w:beforeAutospacing="0" w:after="0" w:afterAutospacing="0" w:line="360" w:lineRule="auto"/>
        <w:ind w:firstLine="567"/>
        <w:jc w:val="both"/>
        <w:rPr>
          <w:color w:val="000000"/>
          <w:sz w:val="28"/>
          <w:szCs w:val="28"/>
        </w:rPr>
      </w:pPr>
      <w:r w:rsidRPr="00CD1AC2">
        <w:rPr>
          <w:color w:val="000000"/>
          <w:sz w:val="28"/>
          <w:szCs w:val="28"/>
        </w:rPr>
        <w:t>Кроскармелоза натрію, діоксид кремнію, стеарат магнію, стеаринова кислота.</w:t>
      </w:r>
      <w:r w:rsidR="007724DE" w:rsidRPr="00821C26">
        <w:rPr>
          <w:color w:val="000000"/>
          <w:sz w:val="28"/>
          <w:szCs w:val="28"/>
        </w:rPr>
        <w:t xml:space="preserve"> </w:t>
      </w:r>
    </w:p>
    <w:p w:rsidR="00735DEA" w:rsidRPr="00821C26" w:rsidRDefault="00735DEA" w:rsidP="007724DE">
      <w:pPr>
        <w:pStyle w:val="a9"/>
        <w:spacing w:before="0" w:beforeAutospacing="0" w:after="0" w:afterAutospacing="0" w:line="360" w:lineRule="auto"/>
        <w:ind w:firstLine="567"/>
        <w:jc w:val="both"/>
        <w:rPr>
          <w:color w:val="000000"/>
          <w:sz w:val="28"/>
          <w:szCs w:val="28"/>
          <w:lang w:val="ru-RU"/>
        </w:rPr>
      </w:pPr>
      <w:r>
        <w:rPr>
          <w:color w:val="000000"/>
          <w:sz w:val="28"/>
          <w:szCs w:val="28"/>
        </w:rPr>
        <w:t xml:space="preserve">Молоко, яйця, риба та ракоподібні не підлягають використанню під час виробництва цього продукту, так само як горіхи, пшениця, кунжут та глютен. </w:t>
      </w:r>
      <w:r w:rsidR="007724DE">
        <w:rPr>
          <w:color w:val="000000"/>
          <w:sz w:val="28"/>
          <w:szCs w:val="28"/>
        </w:rPr>
        <w:t xml:space="preserve">Цей продукт виробляється на підприємстві, яке має реєстрацію </w:t>
      </w:r>
      <w:r w:rsidR="007724DE">
        <w:rPr>
          <w:color w:val="000000"/>
          <w:sz w:val="28"/>
          <w:szCs w:val="28"/>
          <w:lang w:val="en-US"/>
        </w:rPr>
        <w:t>FDA</w:t>
      </w:r>
      <w:r w:rsidR="007724DE">
        <w:rPr>
          <w:color w:val="000000"/>
          <w:sz w:val="28"/>
          <w:szCs w:val="28"/>
        </w:rPr>
        <w:t xml:space="preserve">, яке пройшло незалежну інспекцію та має сертифікат відповідності вимогам сучасної належної виробничої практики </w:t>
      </w:r>
      <w:r w:rsidR="007724DE" w:rsidRPr="00CD1AC2">
        <w:rPr>
          <w:color w:val="000000"/>
          <w:sz w:val="28"/>
          <w:szCs w:val="28"/>
        </w:rPr>
        <w:t>(cGMP)</w:t>
      </w:r>
      <w:r w:rsidR="007724DE">
        <w:rPr>
          <w:color w:val="000000"/>
          <w:sz w:val="28"/>
          <w:szCs w:val="28"/>
        </w:rPr>
        <w:t>. Це дозволяє обробляти продукти, в складі яких наявні ці алергени або інгредієнти.</w:t>
      </w:r>
    </w:p>
    <w:p w:rsidR="00EB1117" w:rsidRDefault="00EB1117" w:rsidP="00890111">
      <w:pPr>
        <w:pStyle w:val="3"/>
        <w:spacing w:before="0" w:beforeAutospacing="0" w:after="240" w:afterAutospacing="0" w:line="360" w:lineRule="auto"/>
        <w:ind w:firstLine="567"/>
        <w:jc w:val="both"/>
        <w:rPr>
          <w:rStyle w:val="aa"/>
          <w:b/>
          <w:bCs/>
          <w:color w:val="000000"/>
          <w:sz w:val="28"/>
          <w:szCs w:val="28"/>
        </w:rPr>
      </w:pPr>
    </w:p>
    <w:p w:rsidR="008E3B34" w:rsidRDefault="00EB1117" w:rsidP="00890111">
      <w:pPr>
        <w:pStyle w:val="3"/>
        <w:spacing w:before="0" w:beforeAutospacing="0" w:after="240" w:afterAutospacing="0" w:line="360" w:lineRule="auto"/>
        <w:ind w:firstLine="567"/>
        <w:jc w:val="both"/>
        <w:rPr>
          <w:rStyle w:val="aa"/>
          <w:b/>
          <w:bCs/>
          <w:color w:val="000000"/>
          <w:sz w:val="28"/>
          <w:szCs w:val="28"/>
        </w:rPr>
      </w:pPr>
      <w:r>
        <w:rPr>
          <w:rStyle w:val="aa"/>
          <w:b/>
          <w:bCs/>
          <w:color w:val="000000"/>
          <w:sz w:val="28"/>
          <w:szCs w:val="28"/>
        </w:rPr>
        <w:t>Попередження</w:t>
      </w:r>
    </w:p>
    <w:p w:rsidR="00EB1117" w:rsidRDefault="00EB1117" w:rsidP="00EB1117">
      <w:pPr>
        <w:pStyle w:val="3"/>
        <w:spacing w:before="0" w:beforeAutospacing="0" w:after="240" w:afterAutospacing="0" w:line="360" w:lineRule="auto"/>
        <w:ind w:firstLine="567"/>
        <w:jc w:val="both"/>
        <w:rPr>
          <w:b w:val="0"/>
          <w:color w:val="000000"/>
          <w:sz w:val="28"/>
          <w:szCs w:val="28"/>
        </w:rPr>
      </w:pPr>
      <w:r>
        <w:rPr>
          <w:b w:val="0"/>
          <w:color w:val="000000"/>
          <w:sz w:val="28"/>
          <w:szCs w:val="28"/>
        </w:rPr>
        <w:lastRenderedPageBreak/>
        <w:t>Зберігати в недоступному для дітей місці. Перед вживанням будь-якої дієтичної добавки необхідно провести консультацію з лікарем, натуропатом, фармацевтом чи з досвідченим спеціалістом.</w:t>
      </w:r>
    </w:p>
    <w:p w:rsidR="00EB1117" w:rsidRPr="00EB1117" w:rsidRDefault="00EB1117" w:rsidP="00EB1117">
      <w:pPr>
        <w:pStyle w:val="3"/>
        <w:spacing w:before="0" w:beforeAutospacing="0" w:after="240" w:afterAutospacing="0" w:line="360" w:lineRule="auto"/>
        <w:ind w:firstLine="567"/>
        <w:jc w:val="both"/>
        <w:rPr>
          <w:b w:val="0"/>
          <w:color w:val="000000"/>
          <w:sz w:val="28"/>
          <w:szCs w:val="28"/>
        </w:rPr>
      </w:pPr>
      <w:r>
        <w:rPr>
          <w:b w:val="0"/>
          <w:color w:val="000000"/>
          <w:sz w:val="28"/>
          <w:szCs w:val="28"/>
        </w:rPr>
        <w:t>Для безпеки продукція (дієтична добавка) має бути в герметичному пакуванні. Не використовуйте, якщо захисна плівка відсутня або має пошкодження. Зберігати в прохолодному, сухому місці. Берегти від високої температури, сонячних променів.</w:t>
      </w:r>
    </w:p>
    <w:p w:rsidR="008E3B34" w:rsidRDefault="008E3B34" w:rsidP="00890111">
      <w:pPr>
        <w:pStyle w:val="3"/>
        <w:spacing w:before="0" w:beforeAutospacing="0" w:after="240" w:afterAutospacing="0" w:line="360" w:lineRule="auto"/>
        <w:ind w:firstLine="567"/>
        <w:jc w:val="both"/>
        <w:rPr>
          <w:rStyle w:val="aa"/>
          <w:b/>
          <w:bCs/>
          <w:color w:val="000000"/>
          <w:sz w:val="28"/>
          <w:szCs w:val="28"/>
        </w:rPr>
      </w:pPr>
      <w:r w:rsidRPr="00CD1AC2">
        <w:rPr>
          <w:rStyle w:val="aa"/>
          <w:b/>
          <w:bCs/>
          <w:color w:val="000000"/>
          <w:sz w:val="28"/>
          <w:szCs w:val="28"/>
        </w:rPr>
        <w:t>Застереження</w:t>
      </w:r>
    </w:p>
    <w:p w:rsidR="008E3B34" w:rsidRPr="00C44DA9" w:rsidRDefault="00EB1117" w:rsidP="00C44DA9">
      <w:pPr>
        <w:pStyle w:val="3"/>
        <w:spacing w:before="0" w:beforeAutospacing="0" w:after="240" w:afterAutospacing="0" w:line="360" w:lineRule="auto"/>
        <w:ind w:firstLine="567"/>
        <w:jc w:val="both"/>
        <w:rPr>
          <w:b w:val="0"/>
          <w:color w:val="000000"/>
          <w:sz w:val="28"/>
          <w:szCs w:val="28"/>
        </w:rPr>
      </w:pPr>
      <w:r w:rsidRPr="00EB1117">
        <w:rPr>
          <w:b w:val="0"/>
          <w:color w:val="000000"/>
          <w:sz w:val="28"/>
          <w:szCs w:val="28"/>
        </w:rPr>
        <w:t>iHerb</w:t>
      </w:r>
      <w:r>
        <w:rPr>
          <w:b w:val="0"/>
          <w:color w:val="000000"/>
          <w:sz w:val="28"/>
          <w:szCs w:val="28"/>
        </w:rPr>
        <w:t xml:space="preserve"> є компанією, яка намагається </w:t>
      </w:r>
      <w:r w:rsidR="00A47FE1">
        <w:rPr>
          <w:b w:val="0"/>
          <w:color w:val="000000"/>
          <w:sz w:val="28"/>
          <w:szCs w:val="28"/>
        </w:rPr>
        <w:t>бути точною при зображенні товару та детально описати необхідну інформацію про продукт. Звісно ж, якщо виробником було прийняте рішення змінити пакування або інгредієнти, то ці зміни відображаються на сайті. Не дивлячись на альтернативне пакування чи зміни у складі, свіжість продукту завжди гарантована.</w:t>
      </w:r>
    </w:p>
    <w:tbl>
      <w:tblPr>
        <w:tblW w:w="5000" w:type="pct"/>
        <w:tblCellMar>
          <w:top w:w="45" w:type="dxa"/>
          <w:left w:w="45" w:type="dxa"/>
          <w:bottom w:w="45" w:type="dxa"/>
          <w:right w:w="45" w:type="dxa"/>
        </w:tblCellMar>
        <w:tblLook w:val="04A0" w:firstRow="1" w:lastRow="0" w:firstColumn="1" w:lastColumn="0" w:noHBand="0" w:noVBand="1"/>
      </w:tblPr>
      <w:tblGrid>
        <w:gridCol w:w="6545"/>
        <w:gridCol w:w="1402"/>
        <w:gridCol w:w="1402"/>
      </w:tblGrid>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b/>
                <w:bCs/>
                <w:color w:val="000000"/>
                <w:sz w:val="28"/>
                <w:szCs w:val="28"/>
                <w:lang w:val="uk-UA" w:eastAsia="uk-UA"/>
              </w:rPr>
              <w:t>Поживна цінність</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b/>
                <w:bCs/>
                <w:color w:val="000000"/>
                <w:sz w:val="28"/>
                <w:szCs w:val="28"/>
                <w:lang w:val="uk-UA" w:eastAsia="uk-UA"/>
              </w:rPr>
              <w:t>Розмір порції: </w:t>
            </w:r>
            <w:r w:rsidRPr="00890111">
              <w:rPr>
                <w:rFonts w:ascii="Times New Roman" w:eastAsia="Times New Roman" w:hAnsi="Times New Roman" w:cs="Times New Roman"/>
                <w:color w:val="000000"/>
                <w:sz w:val="28"/>
                <w:szCs w:val="28"/>
                <w:lang w:val="uk-UA" w:eastAsia="uk-UA"/>
              </w:rPr>
              <w:t>3 таблетки</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b/>
                <w:bCs/>
                <w:color w:val="000000"/>
                <w:sz w:val="28"/>
                <w:szCs w:val="28"/>
                <w:lang w:val="uk-UA" w:eastAsia="uk-UA"/>
              </w:rPr>
              <w:t>Порцій в упаковці: </w:t>
            </w:r>
            <w:r w:rsidRPr="00890111">
              <w:rPr>
                <w:rFonts w:ascii="Times New Roman" w:eastAsia="Times New Roman" w:hAnsi="Times New Roman" w:cs="Times New Roman"/>
                <w:color w:val="000000"/>
                <w:sz w:val="28"/>
                <w:szCs w:val="28"/>
                <w:lang w:val="uk-UA" w:eastAsia="uk-UA"/>
              </w:rPr>
              <w:t>20</w:t>
            </w:r>
          </w:p>
        </w:tc>
      </w:tr>
      <w:tr w:rsidR="008E3B34" w:rsidRPr="008E3B34" w:rsidTr="008E3B34">
        <w:tc>
          <w:tcPr>
            <w:tcW w:w="350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p>
        </w:tc>
        <w:tc>
          <w:tcPr>
            <w:tcW w:w="75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b/>
                <w:bCs/>
                <w:color w:val="000000"/>
                <w:sz w:val="28"/>
                <w:szCs w:val="28"/>
                <w:lang w:val="uk-UA" w:eastAsia="uk-UA"/>
              </w:rPr>
              <w:t>Кількість в 1 порції</w:t>
            </w:r>
          </w:p>
        </w:tc>
        <w:tc>
          <w:tcPr>
            <w:tcW w:w="75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b/>
                <w:bCs/>
                <w:color w:val="000000"/>
                <w:sz w:val="28"/>
                <w:szCs w:val="28"/>
                <w:lang w:val="uk-UA" w:eastAsia="uk-UA"/>
              </w:rPr>
              <w:t>% від добової норми</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Калорії</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11</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Протеїн (у вигляді гідролізованого колагену типів 1 і 3)</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3 г</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вітамін C (у вигляді аскорбату кальцію)</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30 мг</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33 %</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Гідролізований колаген типів 1 і 3 (бичачий)</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3000 мг</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890111"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890111">
              <w:rPr>
                <w:rFonts w:ascii="Times New Roman" w:eastAsia="Times New Roman" w:hAnsi="Times New Roman" w:cs="Times New Roman"/>
                <w:color w:val="000000"/>
                <w:sz w:val="28"/>
                <w:szCs w:val="28"/>
                <w:lang w:val="uk-UA" w:eastAsia="uk-UA"/>
              </w:rPr>
              <w:t>† Добову норму не визначено.</w:t>
            </w:r>
          </w:p>
        </w:tc>
      </w:tr>
    </w:tbl>
    <w:p w:rsidR="008E3B34" w:rsidRDefault="008E3B34" w:rsidP="008E3B34">
      <w:pPr>
        <w:pStyle w:val="a9"/>
        <w:spacing w:before="0" w:beforeAutospacing="0" w:after="225" w:afterAutospacing="0"/>
        <w:rPr>
          <w:rFonts w:ascii="Arial" w:hAnsi="Arial" w:cs="Arial"/>
          <w:color w:val="000000"/>
          <w:sz w:val="21"/>
          <w:szCs w:val="21"/>
        </w:rPr>
      </w:pPr>
    </w:p>
    <w:p w:rsidR="008E3B34" w:rsidRDefault="008E3B34" w:rsidP="00306ADB">
      <w:pPr>
        <w:pStyle w:val="2"/>
        <w:shd w:val="clear" w:color="auto" w:fill="FFFFFF"/>
        <w:spacing w:before="0" w:line="360" w:lineRule="auto"/>
        <w:ind w:firstLine="567"/>
        <w:jc w:val="both"/>
        <w:textAlignment w:val="top"/>
        <w:rPr>
          <w:rStyle w:val="aa"/>
          <w:rFonts w:ascii="Times New Roman" w:hAnsi="Times New Roman" w:cs="Times New Roman"/>
          <w:b w:val="0"/>
          <w:bCs w:val="0"/>
          <w:color w:val="212121"/>
          <w:sz w:val="28"/>
          <w:szCs w:val="28"/>
          <w:bdr w:val="none" w:sz="0" w:space="0" w:color="auto" w:frame="1"/>
          <w:lang w:val="uk-UA"/>
        </w:rPr>
      </w:pPr>
      <w:r>
        <w:rPr>
          <w:noProof/>
          <w:lang w:val="uk-UA" w:eastAsia="uk-UA"/>
        </w:rPr>
        <w:lastRenderedPageBreak/>
        <w:drawing>
          <wp:inline distT="0" distB="0" distL="0" distR="0">
            <wp:extent cx="4755363" cy="4755363"/>
            <wp:effectExtent l="0" t="0" r="7620" b="7620"/>
            <wp:docPr id="6" name="Рисунок 6" descr="https://cloudinary.images-iherb.com/image/upload/f_auto,q_auto:eco/images/nap/nap45971/l/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loudinary.images-iherb.com/image/upload/f_auto,q_auto:eco/images/nap/nap45971/l/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799" cy="4762799"/>
                    </a:xfrm>
                    <a:prstGeom prst="rect">
                      <a:avLst/>
                    </a:prstGeom>
                    <a:noFill/>
                    <a:ln>
                      <a:noFill/>
                    </a:ln>
                  </pic:spPr>
                </pic:pic>
              </a:graphicData>
            </a:graphic>
          </wp:inline>
        </w:drawing>
      </w:r>
    </w:p>
    <w:p w:rsidR="008E3B34" w:rsidRDefault="008E3B34" w:rsidP="00306ADB">
      <w:pPr>
        <w:pStyle w:val="2"/>
        <w:shd w:val="clear" w:color="auto" w:fill="FFFFFF"/>
        <w:spacing w:before="0" w:line="360" w:lineRule="auto"/>
        <w:ind w:firstLine="567"/>
        <w:jc w:val="both"/>
        <w:textAlignment w:val="top"/>
        <w:rPr>
          <w:rStyle w:val="aa"/>
          <w:rFonts w:ascii="Times New Roman" w:hAnsi="Times New Roman" w:cs="Times New Roman"/>
          <w:b w:val="0"/>
          <w:bCs w:val="0"/>
          <w:color w:val="212121"/>
          <w:sz w:val="28"/>
          <w:szCs w:val="28"/>
          <w:bdr w:val="none" w:sz="0" w:space="0" w:color="auto" w:frame="1"/>
          <w:lang w:val="uk-UA"/>
        </w:rPr>
      </w:pPr>
    </w:p>
    <w:p w:rsidR="008E3B34" w:rsidRPr="008E3B34" w:rsidRDefault="008E3B34" w:rsidP="008E3B34">
      <w:pPr>
        <w:rPr>
          <w:lang w:val="uk-UA"/>
        </w:rPr>
      </w:pPr>
      <w:r>
        <w:rPr>
          <w:noProof/>
          <w:lang w:val="uk-UA" w:eastAsia="uk-UA"/>
        </w:rPr>
        <w:lastRenderedPageBreak/>
        <w:drawing>
          <wp:inline distT="0" distB="0" distL="0" distR="0">
            <wp:extent cx="5940425" cy="5940425"/>
            <wp:effectExtent l="0" t="0" r="3175" b="3175"/>
            <wp:docPr id="11" name="Рисунок 11" descr="https://cloudinary.images-iherb.com/image/upload/f_auto,q_auto:eco/images/nap/nap45971/l/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loudinary.images-iherb.com/image/upload/f_auto,q_auto:eco/images/nap/nap45971/l/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8E3B34" w:rsidRDefault="008E3B34" w:rsidP="00306ADB">
      <w:pPr>
        <w:pStyle w:val="2"/>
        <w:shd w:val="clear" w:color="auto" w:fill="FFFFFF"/>
        <w:spacing w:before="0" w:line="360" w:lineRule="auto"/>
        <w:ind w:firstLine="567"/>
        <w:jc w:val="both"/>
        <w:textAlignment w:val="top"/>
        <w:rPr>
          <w:rStyle w:val="aa"/>
          <w:rFonts w:ascii="Times New Roman" w:hAnsi="Times New Roman" w:cs="Times New Roman"/>
          <w:b w:val="0"/>
          <w:bCs w:val="0"/>
          <w:color w:val="212121"/>
          <w:sz w:val="28"/>
          <w:szCs w:val="28"/>
          <w:bdr w:val="none" w:sz="0" w:space="0" w:color="auto" w:frame="1"/>
          <w:lang w:val="uk-UA"/>
        </w:rPr>
      </w:pPr>
    </w:p>
    <w:p w:rsidR="008E3B34" w:rsidRPr="00CD1AC2" w:rsidRDefault="008E3B34" w:rsidP="00890111">
      <w:pPr>
        <w:pStyle w:val="3"/>
        <w:spacing w:before="0" w:beforeAutospacing="0" w:after="240" w:afterAutospacing="0" w:line="360" w:lineRule="auto"/>
        <w:rPr>
          <w:color w:val="000000"/>
          <w:sz w:val="28"/>
          <w:szCs w:val="28"/>
        </w:rPr>
      </w:pPr>
      <w:r w:rsidRPr="00CD1AC2">
        <w:rPr>
          <w:rStyle w:val="aa"/>
          <w:b/>
          <w:bCs/>
          <w:color w:val="000000"/>
          <w:sz w:val="28"/>
          <w:szCs w:val="28"/>
        </w:rPr>
        <w:t>Опис</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Від тварин трав’яного відгодовування</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З екологічного середовища</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Курка вільного випасу</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Мембрана з яєчної шкаралупи</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I, II, III, IV, V, X — типи природного колагену</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lastRenderedPageBreak/>
        <w:t>Колаген декількох типів</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Дієтична добавка</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Відсутність ГМО підтверджено сертифікатом</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Екологічно відповідальна діяльність</w:t>
      </w:r>
    </w:p>
    <w:p w:rsidR="008E3B34" w:rsidRPr="00CD1AC2" w:rsidRDefault="008E3B34" w:rsidP="00890111">
      <w:pPr>
        <w:numPr>
          <w:ilvl w:val="0"/>
          <w:numId w:val="18"/>
        </w:numPr>
        <w:spacing w:before="90" w:after="24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Без глютену</w:t>
      </w:r>
    </w:p>
    <w:p w:rsidR="008E3B34" w:rsidRPr="00CD1AC2" w:rsidRDefault="008E3B34" w:rsidP="00890111">
      <w:pPr>
        <w:numPr>
          <w:ilvl w:val="0"/>
          <w:numId w:val="18"/>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Незалежна сертифікація — реєстрація GMP</w:t>
      </w:r>
    </w:p>
    <w:p w:rsidR="008E3B34" w:rsidRPr="00CD1AC2" w:rsidRDefault="008E3B34" w:rsidP="00890111">
      <w:pPr>
        <w:pStyle w:val="a9"/>
        <w:spacing w:before="0" w:beforeAutospacing="0" w:after="0" w:afterAutospacing="0" w:line="360" w:lineRule="auto"/>
        <w:rPr>
          <w:color w:val="000000"/>
          <w:sz w:val="28"/>
          <w:szCs w:val="28"/>
        </w:rPr>
      </w:pPr>
      <w:r w:rsidRPr="00CD1AC2">
        <w:rPr>
          <w:color w:val="000000"/>
          <w:sz w:val="28"/>
          <w:szCs w:val="28"/>
        </w:rPr>
        <w:t>Пептиди колагену NaturesPlus® є колагеном найвищої якості, що випускається в зручній формі капсул.</w:t>
      </w:r>
    </w:p>
    <w:p w:rsidR="008E3B34" w:rsidRPr="00CD1AC2" w:rsidRDefault="008E3B34" w:rsidP="00890111">
      <w:pPr>
        <w:numPr>
          <w:ilvl w:val="0"/>
          <w:numId w:val="19"/>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Виготовлено з яловичини трав’яного відгодовування, тріски, виловленої ​​в природному середовищі, курки вільного випасу та мембрани з яєчної шкаралупи. Екологічно чисті інгредієнти — найкращий вибір!</w:t>
      </w:r>
    </w:p>
    <w:p w:rsidR="008E3B34" w:rsidRPr="00CD1AC2" w:rsidRDefault="008E3B34" w:rsidP="00890111">
      <w:pPr>
        <w:numPr>
          <w:ilvl w:val="0"/>
          <w:numId w:val="19"/>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Ці 6 основних типів колагену (I, II, III, IV, V і X) забезпечують ефективну формулу, що надає виняткові переваги для всього організму.</w:t>
      </w:r>
    </w:p>
    <w:p w:rsidR="008E3B34" w:rsidRPr="00CD1AC2" w:rsidRDefault="008E3B34" w:rsidP="00890111">
      <w:pPr>
        <w:pStyle w:val="a9"/>
        <w:spacing w:before="0" w:beforeAutospacing="0" w:after="0" w:afterAutospacing="0" w:line="360" w:lineRule="auto"/>
        <w:rPr>
          <w:color w:val="000000"/>
          <w:sz w:val="28"/>
          <w:szCs w:val="28"/>
        </w:rPr>
      </w:pPr>
      <w:r w:rsidRPr="00CD1AC2">
        <w:rPr>
          <w:color w:val="000000"/>
          <w:sz w:val="28"/>
          <w:szCs w:val="28"/>
        </w:rPr>
        <w:t>Пептиди колагену NaturesPlus тепер у зручній капсулі, яку легко ковтати!</w:t>
      </w:r>
    </w:p>
    <w:p w:rsidR="008E3B34" w:rsidRPr="00CD1AC2" w:rsidRDefault="008E3B34" w:rsidP="00890111">
      <w:pPr>
        <w:pStyle w:val="a9"/>
        <w:spacing w:before="0" w:beforeAutospacing="0" w:after="0" w:afterAutospacing="0" w:line="360" w:lineRule="auto"/>
        <w:rPr>
          <w:color w:val="000000"/>
          <w:sz w:val="28"/>
          <w:szCs w:val="28"/>
        </w:rPr>
      </w:pPr>
      <w:r w:rsidRPr="00CD1AC2">
        <w:rPr>
          <w:rStyle w:val="aa"/>
          <w:color w:val="000000"/>
          <w:sz w:val="28"/>
          <w:szCs w:val="28"/>
        </w:rPr>
        <w:t>Максимальне засвоєння</w:t>
      </w:r>
    </w:p>
    <w:p w:rsidR="008E3B34" w:rsidRPr="00CD1AC2" w:rsidRDefault="008E3B34" w:rsidP="00890111">
      <w:pPr>
        <w:pStyle w:val="a9"/>
        <w:spacing w:before="0" w:beforeAutospacing="0" w:after="0" w:afterAutospacing="0" w:line="360" w:lineRule="auto"/>
        <w:rPr>
          <w:color w:val="000000"/>
          <w:sz w:val="28"/>
          <w:szCs w:val="28"/>
        </w:rPr>
      </w:pPr>
      <w:r w:rsidRPr="00CD1AC2">
        <w:rPr>
          <w:color w:val="000000"/>
          <w:sz w:val="28"/>
          <w:szCs w:val="28"/>
        </w:rPr>
        <w:t>Покращений гідролізований колаген із колагеновими ферментами для кращого травлення забезпечує максимальне засвоєння.</w:t>
      </w:r>
    </w:p>
    <w:p w:rsidR="008E3B34" w:rsidRPr="00CD1AC2" w:rsidRDefault="008E3B34" w:rsidP="00890111">
      <w:pPr>
        <w:pStyle w:val="a9"/>
        <w:spacing w:before="0" w:beforeAutospacing="0" w:after="0" w:afterAutospacing="0" w:line="360" w:lineRule="auto"/>
        <w:rPr>
          <w:color w:val="000000"/>
          <w:sz w:val="28"/>
          <w:szCs w:val="28"/>
        </w:rPr>
      </w:pPr>
      <w:r w:rsidRPr="00CD1AC2">
        <w:rPr>
          <w:rStyle w:val="aa"/>
          <w:color w:val="000000"/>
          <w:sz w:val="28"/>
          <w:szCs w:val="28"/>
        </w:rPr>
        <w:t>Повний спектр колагену забезпечує результати для всього організму.</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I — еластичність шкіри</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II — суглоби й імунна система</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III — шкіра, судини, життєво важливі органи</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IV — адгезія, переміщення, диференціація та зростання клітин</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V — шкіра, сухожилля, імунітет, репродуктивна система</w:t>
      </w:r>
    </w:p>
    <w:p w:rsidR="008E3B34" w:rsidRPr="00CD1AC2" w:rsidRDefault="008E3B34" w:rsidP="00890111">
      <w:pPr>
        <w:numPr>
          <w:ilvl w:val="0"/>
          <w:numId w:val="20"/>
        </w:numPr>
        <w:spacing w:before="90" w:after="0" w:line="360" w:lineRule="auto"/>
        <w:ind w:left="450"/>
        <w:rPr>
          <w:rFonts w:ascii="Times New Roman" w:hAnsi="Times New Roman" w:cs="Times New Roman"/>
          <w:color w:val="000000"/>
          <w:sz w:val="28"/>
          <w:szCs w:val="28"/>
        </w:rPr>
      </w:pPr>
      <w:r w:rsidRPr="00CD1AC2">
        <w:rPr>
          <w:rFonts w:ascii="Times New Roman" w:hAnsi="Times New Roman" w:cs="Times New Roman"/>
          <w:color w:val="000000"/>
          <w:sz w:val="28"/>
          <w:szCs w:val="28"/>
        </w:rPr>
        <w:t>Тип X — суглоби, кістки, м’язи, волосся, розвиток плоду</w:t>
      </w:r>
    </w:p>
    <w:p w:rsidR="008E3B34" w:rsidRPr="00CD1AC2" w:rsidRDefault="00C44DA9" w:rsidP="00890111">
      <w:pPr>
        <w:pStyle w:val="3"/>
        <w:spacing w:before="0" w:beforeAutospacing="0" w:after="0" w:afterAutospacing="0" w:line="360" w:lineRule="auto"/>
        <w:rPr>
          <w:color w:val="000000"/>
          <w:sz w:val="28"/>
          <w:szCs w:val="28"/>
        </w:rPr>
      </w:pPr>
      <w:r>
        <w:rPr>
          <w:rStyle w:val="aa"/>
          <w:b/>
          <w:bCs/>
          <w:color w:val="000000"/>
          <w:sz w:val="28"/>
          <w:szCs w:val="28"/>
        </w:rPr>
        <w:t>Рекомендації щодо</w:t>
      </w:r>
      <w:r w:rsidR="008E3B34" w:rsidRPr="00CD1AC2">
        <w:rPr>
          <w:rStyle w:val="aa"/>
          <w:b/>
          <w:bCs/>
          <w:color w:val="000000"/>
          <w:sz w:val="28"/>
          <w:szCs w:val="28"/>
        </w:rPr>
        <w:t xml:space="preserve"> застосування</w:t>
      </w:r>
    </w:p>
    <w:p w:rsidR="008E3B34" w:rsidRPr="00CD1AC2" w:rsidRDefault="00C44DA9" w:rsidP="00890111">
      <w:pPr>
        <w:pStyle w:val="a9"/>
        <w:spacing w:before="0" w:beforeAutospacing="0" w:after="240" w:afterAutospacing="0" w:line="360" w:lineRule="auto"/>
        <w:rPr>
          <w:color w:val="000000"/>
          <w:sz w:val="28"/>
          <w:szCs w:val="28"/>
        </w:rPr>
      </w:pPr>
      <w:r>
        <w:rPr>
          <w:color w:val="000000"/>
          <w:sz w:val="28"/>
          <w:szCs w:val="28"/>
        </w:rPr>
        <w:lastRenderedPageBreak/>
        <w:t>Вживати  по 4 капсули за цілий</w:t>
      </w:r>
      <w:r w:rsidR="008E3B34" w:rsidRPr="00CD1AC2">
        <w:rPr>
          <w:color w:val="000000"/>
          <w:sz w:val="28"/>
          <w:szCs w:val="28"/>
        </w:rPr>
        <w:t xml:space="preserve"> день, запиваючи водою або вашим улюбленим напоєм.</w:t>
      </w:r>
    </w:p>
    <w:p w:rsidR="008E3B34" w:rsidRPr="00CD1AC2" w:rsidRDefault="008E3B34" w:rsidP="00890111">
      <w:pPr>
        <w:pStyle w:val="3"/>
        <w:spacing w:before="0" w:beforeAutospacing="0" w:after="240" w:afterAutospacing="0" w:line="360" w:lineRule="auto"/>
        <w:rPr>
          <w:color w:val="000000"/>
          <w:sz w:val="28"/>
          <w:szCs w:val="28"/>
        </w:rPr>
      </w:pPr>
      <w:r w:rsidRPr="00CD1AC2">
        <w:rPr>
          <w:rStyle w:val="aa"/>
          <w:b/>
          <w:bCs/>
          <w:color w:val="000000"/>
          <w:sz w:val="28"/>
          <w:szCs w:val="28"/>
        </w:rPr>
        <w:t>Інші інгредієнти</w:t>
      </w:r>
    </w:p>
    <w:p w:rsidR="008E3B34" w:rsidRPr="00CD1AC2" w:rsidRDefault="008E3B34" w:rsidP="00890111">
      <w:pPr>
        <w:pStyle w:val="a9"/>
        <w:spacing w:before="0" w:beforeAutospacing="0" w:after="240" w:afterAutospacing="0" w:line="360" w:lineRule="auto"/>
        <w:rPr>
          <w:color w:val="000000"/>
          <w:sz w:val="28"/>
          <w:szCs w:val="28"/>
        </w:rPr>
      </w:pPr>
      <w:r w:rsidRPr="00CD1AC2">
        <w:rPr>
          <w:color w:val="000000"/>
          <w:sz w:val="28"/>
          <w:szCs w:val="28"/>
        </w:rPr>
        <w:t>Желатинова капсула (бичачий), рисовий білок, мікрокристалічна целюлоза та діоксид кремнію.</w:t>
      </w:r>
    </w:p>
    <w:p w:rsidR="008E3B34" w:rsidRPr="00CD1AC2" w:rsidRDefault="008E3B34" w:rsidP="00890111">
      <w:pPr>
        <w:pStyle w:val="a9"/>
        <w:spacing w:before="0" w:beforeAutospacing="0" w:after="240" w:afterAutospacing="0" w:line="360" w:lineRule="auto"/>
        <w:rPr>
          <w:color w:val="000000"/>
          <w:sz w:val="28"/>
          <w:szCs w:val="28"/>
        </w:rPr>
      </w:pPr>
      <w:r w:rsidRPr="00CD1AC2">
        <w:rPr>
          <w:color w:val="000000"/>
          <w:sz w:val="28"/>
          <w:szCs w:val="28"/>
        </w:rPr>
        <w:t>Містить яйця та рибу.</w:t>
      </w:r>
    </w:p>
    <w:p w:rsidR="008E3B34" w:rsidRPr="00CD1AC2" w:rsidRDefault="008E3B34" w:rsidP="00890111">
      <w:pPr>
        <w:pStyle w:val="a9"/>
        <w:spacing w:before="0" w:beforeAutospacing="0" w:after="240" w:afterAutospacing="0" w:line="360" w:lineRule="auto"/>
        <w:rPr>
          <w:color w:val="000000"/>
          <w:sz w:val="28"/>
          <w:szCs w:val="28"/>
        </w:rPr>
      </w:pPr>
      <w:r w:rsidRPr="00CD1AC2">
        <w:rPr>
          <w:color w:val="000000"/>
          <w:sz w:val="28"/>
          <w:szCs w:val="28"/>
        </w:rPr>
        <w:t>Не містить молока, молюсків і ракоподібних, деревних горіхів, арахісу, алергенів пшениці та сої.</w:t>
      </w:r>
    </w:p>
    <w:p w:rsidR="008E3B34" w:rsidRPr="00CD1AC2" w:rsidRDefault="008E3B34" w:rsidP="00890111">
      <w:pPr>
        <w:pStyle w:val="3"/>
        <w:spacing w:before="0" w:beforeAutospacing="0" w:after="240" w:afterAutospacing="0" w:line="360" w:lineRule="auto"/>
        <w:rPr>
          <w:color w:val="000000"/>
          <w:sz w:val="28"/>
          <w:szCs w:val="28"/>
        </w:rPr>
      </w:pPr>
      <w:r w:rsidRPr="00CD1AC2">
        <w:rPr>
          <w:rStyle w:val="aa"/>
          <w:b/>
          <w:bCs/>
          <w:color w:val="000000"/>
          <w:sz w:val="28"/>
          <w:szCs w:val="28"/>
        </w:rPr>
        <w:t>Попередження</w:t>
      </w:r>
    </w:p>
    <w:p w:rsidR="008E3B34" w:rsidRPr="00CD1AC2" w:rsidRDefault="008E3B34" w:rsidP="00890111">
      <w:pPr>
        <w:pStyle w:val="a9"/>
        <w:spacing w:before="0" w:beforeAutospacing="0" w:after="240" w:afterAutospacing="0" w:line="360" w:lineRule="auto"/>
        <w:rPr>
          <w:color w:val="000000"/>
          <w:sz w:val="28"/>
          <w:szCs w:val="28"/>
        </w:rPr>
      </w:pPr>
      <w:r w:rsidRPr="00CD1AC2">
        <w:rPr>
          <w:color w:val="000000"/>
          <w:sz w:val="28"/>
          <w:szCs w:val="28"/>
        </w:rPr>
        <w:t>Зберігати в щільно закритій упаковці в сухому та прохолодному місці. Зберігати в недоступному для дітей місці.</w:t>
      </w:r>
    </w:p>
    <w:tbl>
      <w:tblPr>
        <w:tblW w:w="5000" w:type="pct"/>
        <w:tblCellMar>
          <w:top w:w="45" w:type="dxa"/>
          <w:left w:w="45" w:type="dxa"/>
          <w:bottom w:w="45" w:type="dxa"/>
          <w:right w:w="45" w:type="dxa"/>
        </w:tblCellMar>
        <w:tblLook w:val="04A0" w:firstRow="1" w:lastRow="0" w:firstColumn="1" w:lastColumn="0" w:noHBand="0" w:noVBand="1"/>
      </w:tblPr>
      <w:tblGrid>
        <w:gridCol w:w="6545"/>
        <w:gridCol w:w="1402"/>
        <w:gridCol w:w="1402"/>
      </w:tblGrid>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b/>
                <w:bCs/>
                <w:color w:val="000000"/>
                <w:sz w:val="28"/>
                <w:szCs w:val="28"/>
                <w:lang w:val="uk-UA" w:eastAsia="uk-UA"/>
              </w:rPr>
              <w:t>Поживна цінність</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b/>
                <w:bCs/>
                <w:color w:val="000000"/>
                <w:sz w:val="28"/>
                <w:szCs w:val="28"/>
                <w:lang w:val="uk-UA" w:eastAsia="uk-UA"/>
              </w:rPr>
              <w:t>Розмір порції: 4</w:t>
            </w:r>
            <w:r w:rsidRPr="00CD1AC2">
              <w:rPr>
                <w:rFonts w:ascii="Times New Roman" w:eastAsia="Times New Roman" w:hAnsi="Times New Roman" w:cs="Times New Roman"/>
                <w:color w:val="000000"/>
                <w:sz w:val="28"/>
                <w:szCs w:val="28"/>
                <w:lang w:val="uk-UA" w:eastAsia="uk-UA"/>
              </w:rPr>
              <w:t> капсули</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b/>
                <w:bCs/>
                <w:color w:val="000000"/>
                <w:sz w:val="28"/>
                <w:szCs w:val="28"/>
                <w:lang w:val="uk-UA" w:eastAsia="uk-UA"/>
              </w:rPr>
              <w:t>Порцій в упаковці: </w:t>
            </w:r>
            <w:r w:rsidRPr="00CD1AC2">
              <w:rPr>
                <w:rFonts w:ascii="Times New Roman" w:eastAsia="Times New Roman" w:hAnsi="Times New Roman" w:cs="Times New Roman"/>
                <w:color w:val="000000"/>
                <w:sz w:val="28"/>
                <w:szCs w:val="28"/>
                <w:lang w:val="uk-UA" w:eastAsia="uk-UA"/>
              </w:rPr>
              <w:t>30</w:t>
            </w:r>
          </w:p>
        </w:tc>
      </w:tr>
      <w:tr w:rsidR="008E3B34" w:rsidRPr="008E3B34" w:rsidTr="008E3B34">
        <w:tc>
          <w:tcPr>
            <w:tcW w:w="350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p>
        </w:tc>
        <w:tc>
          <w:tcPr>
            <w:tcW w:w="75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b/>
                <w:bCs/>
                <w:color w:val="000000"/>
                <w:sz w:val="28"/>
                <w:szCs w:val="28"/>
                <w:lang w:val="uk-UA" w:eastAsia="uk-UA"/>
              </w:rPr>
              <w:t>Кількість в 1 порції</w:t>
            </w:r>
          </w:p>
        </w:tc>
        <w:tc>
          <w:tcPr>
            <w:tcW w:w="750" w:type="pct"/>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b/>
                <w:bCs/>
                <w:color w:val="000000"/>
                <w:sz w:val="28"/>
                <w:szCs w:val="28"/>
                <w:lang w:val="uk-UA" w:eastAsia="uk-UA"/>
              </w:rPr>
              <w:t>% від добової норми</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Калорії</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10</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Калорії з жиру</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0</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0 %**</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Білки</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2 г</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Гідролізований колаген із яловичини трав’яного відгодовування, рибний колаген, курячий колаген і мембранний концентрат колагену з яєчної шкаралупи (включають типи I, II, III, IV, V, X), колаген з бичачого желатину</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2000 мг</w:t>
            </w:r>
          </w:p>
        </w:tc>
        <w:tc>
          <w:tcPr>
            <w:tcW w:w="0" w:type="auto"/>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w:t>
            </w:r>
          </w:p>
        </w:tc>
      </w:tr>
      <w:tr w:rsidR="008E3B34" w:rsidRPr="008E3B34" w:rsidTr="008E3B34">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Колагенові ферменти: суміш ферментів, що підсилює засвоєння колагену (колагеназа [з аспергілу чорного (Aspergillis niger)])</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30 мг</w:t>
            </w:r>
          </w:p>
        </w:tc>
        <w:tc>
          <w:tcPr>
            <w:tcW w:w="0" w:type="auto"/>
            <w:tcBorders>
              <w:top w:val="outset" w:sz="2" w:space="0" w:color="auto"/>
              <w:left w:val="outset" w:sz="2" w:space="0" w:color="auto"/>
              <w:bottom w:val="single" w:sz="6" w:space="0" w:color="E0E0E0"/>
              <w:right w:val="outset" w:sz="2" w:space="0" w:color="auto"/>
            </w:tcBorders>
            <w:shd w:val="clear" w:color="auto" w:fill="FAFAFA"/>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t>†</w:t>
            </w:r>
          </w:p>
        </w:tc>
      </w:tr>
      <w:tr w:rsidR="008E3B34" w:rsidRPr="008E3B34" w:rsidTr="008E3B34">
        <w:tc>
          <w:tcPr>
            <w:tcW w:w="0" w:type="auto"/>
            <w:gridSpan w:val="3"/>
            <w:tcBorders>
              <w:top w:val="outset" w:sz="2" w:space="0" w:color="auto"/>
              <w:left w:val="outset" w:sz="2" w:space="0" w:color="auto"/>
              <w:bottom w:val="single" w:sz="6" w:space="0" w:color="E0E0E0"/>
              <w:right w:val="outset" w:sz="2" w:space="0" w:color="auto"/>
            </w:tcBorders>
            <w:tcMar>
              <w:top w:w="75" w:type="dxa"/>
              <w:left w:w="75" w:type="dxa"/>
              <w:bottom w:w="75" w:type="dxa"/>
              <w:right w:w="75" w:type="dxa"/>
            </w:tcMar>
            <w:hideMark/>
          </w:tcPr>
          <w:p w:rsidR="008E3B34" w:rsidRPr="00CD1AC2" w:rsidRDefault="008E3B34" w:rsidP="008E3B34">
            <w:pPr>
              <w:spacing w:before="100" w:beforeAutospacing="1" w:after="100" w:afterAutospacing="1" w:line="240" w:lineRule="auto"/>
              <w:rPr>
                <w:rFonts w:ascii="Times New Roman" w:eastAsia="Times New Roman" w:hAnsi="Times New Roman" w:cs="Times New Roman"/>
                <w:color w:val="000000"/>
                <w:sz w:val="28"/>
                <w:szCs w:val="28"/>
                <w:lang w:val="uk-UA" w:eastAsia="uk-UA"/>
              </w:rPr>
            </w:pPr>
            <w:r w:rsidRPr="00CD1AC2">
              <w:rPr>
                <w:rFonts w:ascii="Times New Roman" w:eastAsia="Times New Roman" w:hAnsi="Times New Roman" w:cs="Times New Roman"/>
                <w:color w:val="000000"/>
                <w:sz w:val="28"/>
                <w:szCs w:val="28"/>
                <w:lang w:val="uk-UA" w:eastAsia="uk-UA"/>
              </w:rPr>
              <w:lastRenderedPageBreak/>
              <w:t>** Відсоток від добової норми за умови споживання 2000 калорій на день.</w:t>
            </w:r>
            <w:r w:rsidRPr="00CD1AC2">
              <w:rPr>
                <w:rFonts w:ascii="Times New Roman" w:eastAsia="Times New Roman" w:hAnsi="Times New Roman" w:cs="Times New Roman"/>
                <w:color w:val="000000"/>
                <w:sz w:val="28"/>
                <w:szCs w:val="28"/>
                <w:lang w:val="uk-UA" w:eastAsia="uk-UA"/>
              </w:rPr>
              <w:br/>
              <w:t>† Добову норму не встановлено.</w:t>
            </w:r>
            <w:r w:rsidRPr="00CD1AC2">
              <w:rPr>
                <w:rFonts w:ascii="Times New Roman" w:eastAsia="Times New Roman" w:hAnsi="Times New Roman" w:cs="Times New Roman"/>
                <w:color w:val="000000"/>
                <w:sz w:val="28"/>
                <w:szCs w:val="28"/>
                <w:lang w:val="uk-UA" w:eastAsia="uk-UA"/>
              </w:rPr>
              <w:br/>
              <w:t>‡ Високоякісний білок колаген природним чином не містить незамінної амінокислоти триптофану та тому не має відсотку від добової норми.</w:t>
            </w:r>
          </w:p>
        </w:tc>
      </w:tr>
    </w:tbl>
    <w:p w:rsidR="008E3B34" w:rsidRDefault="008E3B34" w:rsidP="008E3B34">
      <w:pPr>
        <w:pStyle w:val="2"/>
        <w:shd w:val="clear" w:color="auto" w:fill="FFFFFF"/>
        <w:spacing w:before="0" w:line="360" w:lineRule="auto"/>
        <w:ind w:firstLine="567"/>
        <w:jc w:val="both"/>
        <w:textAlignment w:val="top"/>
        <w:rPr>
          <w:rStyle w:val="aa"/>
          <w:rFonts w:ascii="Times New Roman" w:hAnsi="Times New Roman" w:cs="Times New Roman"/>
          <w:b w:val="0"/>
          <w:bCs w:val="0"/>
          <w:color w:val="212121"/>
          <w:sz w:val="28"/>
          <w:szCs w:val="28"/>
          <w:bdr w:val="none" w:sz="0" w:space="0" w:color="auto" w:frame="1"/>
          <w:lang w:val="uk-UA"/>
        </w:rPr>
      </w:pPr>
    </w:p>
    <w:p w:rsidR="00E92A8E" w:rsidRPr="004E2EAE" w:rsidRDefault="00E92A8E" w:rsidP="00C76089">
      <w:pPr>
        <w:shd w:val="clear" w:color="auto" w:fill="FFFFFF"/>
        <w:spacing w:after="0" w:line="360" w:lineRule="atLeast"/>
        <w:ind w:left="-360"/>
        <w:textAlignment w:val="baseline"/>
        <w:rPr>
          <w:rFonts w:ascii="Arial" w:eastAsia="Times New Roman" w:hAnsi="Arial" w:cs="Arial"/>
          <w:color w:val="212121"/>
          <w:sz w:val="24"/>
          <w:szCs w:val="24"/>
          <w:lang w:val="uk-UA" w:eastAsia="uk-UA"/>
        </w:rPr>
      </w:pPr>
    </w:p>
    <w:p w:rsidR="00CD1AC2" w:rsidRDefault="00CD1AC2" w:rsidP="00890111">
      <w:pPr>
        <w:pStyle w:val="2"/>
        <w:ind w:firstLine="708"/>
        <w:jc w:val="both"/>
        <w:rPr>
          <w:rFonts w:ascii="Times New Roman" w:hAnsi="Times New Roman" w:cs="Times New Roman"/>
          <w:b/>
          <w:color w:val="auto"/>
          <w:sz w:val="28"/>
          <w:szCs w:val="28"/>
        </w:rPr>
      </w:pPr>
      <w:bookmarkStart w:id="0" w:name="_Toc535960755"/>
      <w:r w:rsidRPr="00CD1AC2">
        <w:rPr>
          <w:rFonts w:ascii="Times New Roman" w:hAnsi="Times New Roman" w:cs="Times New Roman"/>
          <w:b/>
          <w:color w:val="auto"/>
          <w:sz w:val="28"/>
          <w:szCs w:val="28"/>
        </w:rPr>
        <w:t>Основні методи і особливості ідентифікації та кількісного визначення колагену.</w:t>
      </w:r>
      <w:bookmarkEnd w:id="0"/>
      <w:r w:rsidRPr="00CD1AC2">
        <w:rPr>
          <w:rFonts w:ascii="Times New Roman" w:hAnsi="Times New Roman" w:cs="Times New Roman"/>
          <w:b/>
          <w:color w:val="auto"/>
          <w:sz w:val="28"/>
          <w:szCs w:val="28"/>
        </w:rPr>
        <w:t xml:space="preserve"> </w:t>
      </w:r>
    </w:p>
    <w:p w:rsidR="00890111" w:rsidRPr="00890111" w:rsidRDefault="00890111" w:rsidP="00890111"/>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У якісному визначенні </w:t>
      </w:r>
      <w:r>
        <w:rPr>
          <w:sz w:val="28"/>
          <w:szCs w:val="28"/>
        </w:rPr>
        <w:t>колагену</w:t>
      </w:r>
      <w:r w:rsidRPr="00A53733">
        <w:rPr>
          <w:sz w:val="28"/>
          <w:szCs w:val="28"/>
        </w:rPr>
        <w:t xml:space="preserve"> мають місце різні методи абсорбційної спектрофотометрії. Метод абсорбційної спектрофото</w:t>
      </w:r>
      <w:r>
        <w:rPr>
          <w:sz w:val="28"/>
          <w:szCs w:val="28"/>
        </w:rPr>
        <w:t>метрії </w:t>
      </w:r>
      <w:r w:rsidRPr="00A53733">
        <w:rPr>
          <w:sz w:val="28"/>
          <w:szCs w:val="28"/>
        </w:rPr>
        <w:t>–</w:t>
      </w:r>
      <w:r>
        <w:rPr>
          <w:sz w:val="28"/>
          <w:szCs w:val="28"/>
        </w:rPr>
        <w:t> </w:t>
      </w:r>
      <w:r w:rsidRPr="00A53733">
        <w:rPr>
          <w:sz w:val="28"/>
          <w:szCs w:val="28"/>
        </w:rPr>
        <w:t>розділ фізики, що полягає у визначенні хімічної структури речовин та їх концентрації за результатами вимірювання кількості електромагнітного випромінювання, що поглинає зразок при різних довжинах хвиль. Інтенсив</w:t>
      </w:r>
      <w:r w:rsidR="00C44DA9">
        <w:rPr>
          <w:sz w:val="28"/>
          <w:szCs w:val="28"/>
        </w:rPr>
        <w:t>ність електромагнітних хвиль під час їх проходження через</w:t>
      </w:r>
      <w:r w:rsidRPr="00A53733">
        <w:rPr>
          <w:sz w:val="28"/>
          <w:szCs w:val="28"/>
        </w:rPr>
        <w:t xml:space="preserve"> речовину зменшується внаслідок того, що атоми або молекули р</w:t>
      </w:r>
      <w:r w:rsidR="00C44DA9">
        <w:rPr>
          <w:sz w:val="28"/>
          <w:szCs w:val="28"/>
        </w:rPr>
        <w:t>ечовини переходять з нижчих</w:t>
      </w:r>
      <w:r w:rsidRPr="00A53733">
        <w:rPr>
          <w:sz w:val="28"/>
          <w:szCs w:val="28"/>
        </w:rPr>
        <w:t xml:space="preserve"> на вищі</w:t>
      </w:r>
      <w:r w:rsidR="00C44DA9">
        <w:rPr>
          <w:sz w:val="28"/>
          <w:szCs w:val="28"/>
        </w:rPr>
        <w:t xml:space="preserve"> енергетичні рівні</w:t>
      </w:r>
      <w:r w:rsidRPr="00A53733">
        <w:rPr>
          <w:sz w:val="28"/>
          <w:szCs w:val="28"/>
        </w:rPr>
        <w:t xml:space="preserve"> з подальшими зворотними б</w:t>
      </w:r>
      <w:r w:rsidR="00C44DA9">
        <w:rPr>
          <w:sz w:val="28"/>
          <w:szCs w:val="28"/>
        </w:rPr>
        <w:t xml:space="preserve">езвипромінювальними переходами. Під час переходу </w:t>
      </w:r>
      <w:r w:rsidRPr="00A53733">
        <w:rPr>
          <w:sz w:val="28"/>
          <w:szCs w:val="28"/>
        </w:rPr>
        <w:t>енер</w:t>
      </w:r>
      <w:r w:rsidR="00C44DA9">
        <w:rPr>
          <w:sz w:val="28"/>
          <w:szCs w:val="28"/>
        </w:rPr>
        <w:t>гія збудження молекул перетворюється</w:t>
      </w:r>
      <w:r w:rsidRPr="00A53733">
        <w:rPr>
          <w:sz w:val="28"/>
          <w:szCs w:val="28"/>
        </w:rPr>
        <w:t xml:space="preserve"> у внутрішню енергію речовини. </w:t>
      </w:r>
      <w:r w:rsidR="00C44DA9">
        <w:rPr>
          <w:sz w:val="28"/>
          <w:szCs w:val="28"/>
        </w:rPr>
        <w:t xml:space="preserve">Іншим механізмом є поглинання електромагнітного випромінювання, під час якого молекула </w:t>
      </w:r>
      <w:r w:rsidR="00E66897">
        <w:rPr>
          <w:sz w:val="28"/>
          <w:szCs w:val="28"/>
        </w:rPr>
        <w:t>переходить одразу на проміжний рівень, з подальшим випромінюванням кванта з більшою довжиною хвилі. Тип спектра, структура та агрегатні стани речовини взаємопов’язані</w:t>
      </w:r>
      <w:r w:rsidR="00E66897" w:rsidRPr="00A53733">
        <w:rPr>
          <w:sz w:val="28"/>
          <w:szCs w:val="28"/>
        </w:rPr>
        <w:t xml:space="preserve"> </w:t>
      </w:r>
      <w:r w:rsidRPr="00A53733">
        <w:rPr>
          <w:sz w:val="28"/>
          <w:szCs w:val="28"/>
        </w:rPr>
        <w:t>[7].</w:t>
      </w:r>
    </w:p>
    <w:p w:rsidR="00E66897"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Даний фізико-хімічний метод </w:t>
      </w:r>
      <w:r w:rsidR="00E66897">
        <w:rPr>
          <w:sz w:val="28"/>
          <w:szCs w:val="28"/>
        </w:rPr>
        <w:t xml:space="preserve">використовується по відношенню до розчинів та твердих речовин. Він </w:t>
      </w:r>
      <w:r w:rsidRPr="00A53733">
        <w:rPr>
          <w:sz w:val="28"/>
          <w:szCs w:val="28"/>
        </w:rPr>
        <w:t xml:space="preserve"> заснований на вивченні спектрів поглинання в ультрафіолетовій</w:t>
      </w:r>
      <w:r w:rsidR="00E66897">
        <w:rPr>
          <w:sz w:val="28"/>
          <w:szCs w:val="28"/>
        </w:rPr>
        <w:t xml:space="preserve"> області</w:t>
      </w:r>
      <w:r w:rsidRPr="00A53733">
        <w:rPr>
          <w:sz w:val="28"/>
          <w:szCs w:val="28"/>
        </w:rPr>
        <w:t xml:space="preserve"> </w:t>
      </w:r>
      <w:r w:rsidR="00E66897">
        <w:rPr>
          <w:sz w:val="28"/>
          <w:szCs w:val="28"/>
        </w:rPr>
        <w:t xml:space="preserve">спектра </w:t>
      </w:r>
      <w:r w:rsidRPr="00A53733">
        <w:rPr>
          <w:sz w:val="28"/>
          <w:szCs w:val="28"/>
        </w:rPr>
        <w:t>(</w:t>
      </w:r>
      <w:r w:rsidR="00E66897">
        <w:rPr>
          <w:sz w:val="28"/>
          <w:szCs w:val="28"/>
        </w:rPr>
        <w:t>від 200 до</w:t>
      </w:r>
      <w:r w:rsidRPr="00A53733">
        <w:rPr>
          <w:sz w:val="28"/>
          <w:szCs w:val="28"/>
        </w:rPr>
        <w:t xml:space="preserve"> 400</w:t>
      </w:r>
      <w:r>
        <w:rPr>
          <w:sz w:val="28"/>
          <w:szCs w:val="28"/>
        </w:rPr>
        <w:t> </w:t>
      </w:r>
      <w:r w:rsidRPr="00A53733">
        <w:rPr>
          <w:sz w:val="28"/>
          <w:szCs w:val="28"/>
        </w:rPr>
        <w:t>н</w:t>
      </w:r>
      <w:r w:rsidR="00E66897">
        <w:rPr>
          <w:sz w:val="28"/>
          <w:szCs w:val="28"/>
        </w:rPr>
        <w:t>анометрів</w:t>
      </w:r>
      <w:r w:rsidRPr="00A53733">
        <w:rPr>
          <w:sz w:val="28"/>
          <w:szCs w:val="28"/>
        </w:rPr>
        <w:t xml:space="preserve">), видимій </w:t>
      </w:r>
      <w:r w:rsidR="00E66897">
        <w:rPr>
          <w:sz w:val="28"/>
          <w:szCs w:val="28"/>
        </w:rPr>
        <w:t xml:space="preserve">області спектра </w:t>
      </w:r>
      <w:r w:rsidRPr="00A53733">
        <w:rPr>
          <w:sz w:val="28"/>
          <w:szCs w:val="28"/>
        </w:rPr>
        <w:t>(</w:t>
      </w:r>
      <w:r w:rsidR="00E66897">
        <w:rPr>
          <w:sz w:val="28"/>
          <w:szCs w:val="28"/>
        </w:rPr>
        <w:t>від 400 до</w:t>
      </w:r>
      <w:r w:rsidRPr="00A53733">
        <w:rPr>
          <w:sz w:val="28"/>
          <w:szCs w:val="28"/>
        </w:rPr>
        <w:t xml:space="preserve"> 760</w:t>
      </w:r>
      <w:r>
        <w:rPr>
          <w:sz w:val="28"/>
          <w:szCs w:val="28"/>
        </w:rPr>
        <w:t> </w:t>
      </w:r>
      <w:r w:rsidR="00E66897">
        <w:rPr>
          <w:sz w:val="28"/>
          <w:szCs w:val="28"/>
        </w:rPr>
        <w:t>нанометрів</w:t>
      </w:r>
      <w:r w:rsidRPr="00A53733">
        <w:rPr>
          <w:sz w:val="28"/>
          <w:szCs w:val="28"/>
        </w:rPr>
        <w:t xml:space="preserve">) та інфрачервоній </w:t>
      </w:r>
      <w:r w:rsidR="00E66897">
        <w:rPr>
          <w:sz w:val="28"/>
          <w:szCs w:val="28"/>
        </w:rPr>
        <w:t xml:space="preserve">області спектра (більше </w:t>
      </w:r>
      <w:r w:rsidRPr="00A53733">
        <w:rPr>
          <w:sz w:val="28"/>
          <w:szCs w:val="28"/>
        </w:rPr>
        <w:t>760</w:t>
      </w:r>
      <w:r w:rsidR="00E66897">
        <w:rPr>
          <w:sz w:val="28"/>
          <w:szCs w:val="28"/>
        </w:rPr>
        <w:t> нанометрів)</w:t>
      </w:r>
      <w:r w:rsidRPr="00A53733">
        <w:rPr>
          <w:sz w:val="28"/>
          <w:szCs w:val="28"/>
        </w:rPr>
        <w:t xml:space="preserve">. За даними діапазонами довжин хвиль абсорбційна спектрофотометрія поділяється на ультрафіолетову, інфрачервону, радіоспектроскопію та спектрофотометрію </w:t>
      </w:r>
      <w:r>
        <w:rPr>
          <w:sz w:val="28"/>
          <w:szCs w:val="28"/>
        </w:rPr>
        <w:t>у видимій області</w:t>
      </w:r>
      <w:r w:rsidRPr="00A53733">
        <w:rPr>
          <w:sz w:val="28"/>
          <w:szCs w:val="28"/>
        </w:rPr>
        <w:t xml:space="preserve"> спектра відповідно. </w:t>
      </w:r>
      <w:r w:rsidR="00E66897">
        <w:rPr>
          <w:sz w:val="28"/>
          <w:szCs w:val="28"/>
        </w:rPr>
        <w:t xml:space="preserve">В кожному діапазоні спектрофотометрія має свої характерні особливості, які пов’язують з переходами між енергетичним рівнями </w:t>
      </w:r>
      <w:r w:rsidR="00E66897">
        <w:rPr>
          <w:sz w:val="28"/>
          <w:szCs w:val="28"/>
        </w:rPr>
        <w:lastRenderedPageBreak/>
        <w:t>взаємодіючих систем, які в свою чергу змінюються залежно від довжини хвилі електромагнітного випромінювання. Приладами для запису результатів (спектрів) є спектрофотометр, спектрометр, інтерферометр. Конструкція на пряму залежить від робочого діапазону.</w:t>
      </w:r>
    </w:p>
    <w:p w:rsidR="00CD1AC2" w:rsidRPr="00A53733" w:rsidRDefault="00CD1AC2" w:rsidP="00D65575">
      <w:pPr>
        <w:pStyle w:val="a9"/>
        <w:spacing w:before="0" w:beforeAutospacing="0" w:after="0" w:afterAutospacing="0" w:line="360" w:lineRule="auto"/>
        <w:ind w:firstLine="709"/>
        <w:jc w:val="both"/>
        <w:rPr>
          <w:sz w:val="28"/>
          <w:szCs w:val="28"/>
        </w:rPr>
      </w:pPr>
      <w:r w:rsidRPr="00A53733">
        <w:rPr>
          <w:sz w:val="28"/>
          <w:szCs w:val="28"/>
        </w:rPr>
        <w:t>Ультрафіолетов</w:t>
      </w:r>
      <w:r>
        <w:rPr>
          <w:sz w:val="28"/>
          <w:szCs w:val="28"/>
        </w:rPr>
        <w:t>е випромінення або ультрафіолет – </w:t>
      </w:r>
      <w:r w:rsidRPr="00A53733">
        <w:rPr>
          <w:sz w:val="28"/>
          <w:szCs w:val="28"/>
        </w:rPr>
        <w:t>невидиме для людського ока електромагнітне випро</w:t>
      </w:r>
      <w:r>
        <w:rPr>
          <w:sz w:val="28"/>
          <w:szCs w:val="28"/>
        </w:rPr>
        <w:t>мінення зі спектральною областю</w:t>
      </w:r>
      <w:r w:rsidRPr="00A53733">
        <w:rPr>
          <w:sz w:val="28"/>
          <w:szCs w:val="28"/>
        </w:rPr>
        <w:t xml:space="preserve"> між видимим та рентгенівським випроміненням у межах довжини хвилі </w:t>
      </w:r>
      <w:r w:rsidR="00D65575">
        <w:rPr>
          <w:sz w:val="28"/>
          <w:szCs w:val="28"/>
        </w:rPr>
        <w:t xml:space="preserve">від 400 до </w:t>
      </w:r>
      <w:r w:rsidRPr="00A53733">
        <w:rPr>
          <w:sz w:val="28"/>
          <w:szCs w:val="28"/>
        </w:rPr>
        <w:t>10</w:t>
      </w:r>
      <w:r>
        <w:rPr>
          <w:sz w:val="28"/>
          <w:szCs w:val="28"/>
        </w:rPr>
        <w:t> </w:t>
      </w:r>
      <w:r w:rsidR="00D65575">
        <w:rPr>
          <w:sz w:val="28"/>
          <w:szCs w:val="28"/>
        </w:rPr>
        <w:t>нанометрів</w:t>
      </w:r>
      <w:r w:rsidRPr="00A53733">
        <w:rPr>
          <w:sz w:val="28"/>
          <w:szCs w:val="28"/>
        </w:rPr>
        <w:t>. За міжнародною класифікацією стандарту ISO-DIS-21348 сонячне УФ</w:t>
      </w:r>
      <w:r w:rsidR="00D65575">
        <w:rPr>
          <w:sz w:val="28"/>
          <w:szCs w:val="28"/>
        </w:rPr>
        <w:t>-</w:t>
      </w:r>
      <w:r>
        <w:rPr>
          <w:sz w:val="28"/>
          <w:szCs w:val="28"/>
        </w:rPr>
        <w:t> </w:t>
      </w:r>
      <w:r w:rsidRPr="00A53733">
        <w:rPr>
          <w:sz w:val="28"/>
          <w:szCs w:val="28"/>
        </w:rPr>
        <w:t>випромінення поділяється на наступні обл</w:t>
      </w:r>
      <w:r>
        <w:rPr>
          <w:sz w:val="28"/>
          <w:szCs w:val="28"/>
        </w:rPr>
        <w:t>асті: ближня ділянка (</w:t>
      </w:r>
      <w:r w:rsidR="00D65575">
        <w:rPr>
          <w:sz w:val="28"/>
          <w:szCs w:val="28"/>
        </w:rPr>
        <w:t xml:space="preserve">від </w:t>
      </w:r>
      <w:r>
        <w:rPr>
          <w:sz w:val="28"/>
          <w:szCs w:val="28"/>
        </w:rPr>
        <w:t>400 </w:t>
      </w:r>
      <w:r w:rsidR="00D65575">
        <w:rPr>
          <w:sz w:val="28"/>
          <w:szCs w:val="28"/>
        </w:rPr>
        <w:t>до</w:t>
      </w:r>
      <w:r>
        <w:rPr>
          <w:sz w:val="28"/>
          <w:szCs w:val="28"/>
        </w:rPr>
        <w:t> </w:t>
      </w:r>
      <w:r w:rsidRPr="00A53733">
        <w:rPr>
          <w:sz w:val="28"/>
          <w:szCs w:val="28"/>
        </w:rPr>
        <w:t>300</w:t>
      </w:r>
      <w:r>
        <w:rPr>
          <w:sz w:val="28"/>
          <w:szCs w:val="28"/>
        </w:rPr>
        <w:t> </w:t>
      </w:r>
      <w:r w:rsidR="00D65575">
        <w:rPr>
          <w:sz w:val="28"/>
          <w:szCs w:val="28"/>
        </w:rPr>
        <w:t>нанометрів</w:t>
      </w:r>
      <w:r w:rsidRPr="00A53733">
        <w:rPr>
          <w:sz w:val="28"/>
          <w:szCs w:val="28"/>
        </w:rPr>
        <w:t>), середня ділянка (</w:t>
      </w:r>
      <w:r w:rsidR="00D65575">
        <w:rPr>
          <w:sz w:val="28"/>
          <w:szCs w:val="28"/>
        </w:rPr>
        <w:t>від 300 до</w:t>
      </w:r>
      <w:r w:rsidRPr="00A53733">
        <w:rPr>
          <w:sz w:val="28"/>
          <w:szCs w:val="28"/>
        </w:rPr>
        <w:t xml:space="preserve"> 200</w:t>
      </w:r>
      <w:r>
        <w:rPr>
          <w:sz w:val="28"/>
          <w:szCs w:val="28"/>
        </w:rPr>
        <w:t> </w:t>
      </w:r>
      <w:r w:rsidR="00D65575">
        <w:rPr>
          <w:sz w:val="28"/>
          <w:szCs w:val="28"/>
        </w:rPr>
        <w:t>нанометрів</w:t>
      </w:r>
      <w:r w:rsidRPr="00A53733">
        <w:rPr>
          <w:sz w:val="28"/>
          <w:szCs w:val="28"/>
        </w:rPr>
        <w:t>), вакуумна ділянка (</w:t>
      </w:r>
      <w:r w:rsidR="00D65575">
        <w:rPr>
          <w:sz w:val="28"/>
          <w:szCs w:val="28"/>
        </w:rPr>
        <w:t xml:space="preserve">від 200 до </w:t>
      </w:r>
      <w:r w:rsidRPr="00A53733">
        <w:rPr>
          <w:sz w:val="28"/>
          <w:szCs w:val="28"/>
        </w:rPr>
        <w:t>10</w:t>
      </w:r>
      <w:r>
        <w:rPr>
          <w:sz w:val="28"/>
          <w:szCs w:val="28"/>
        </w:rPr>
        <w:t> </w:t>
      </w:r>
      <w:r w:rsidRPr="00A53733">
        <w:rPr>
          <w:sz w:val="28"/>
          <w:szCs w:val="28"/>
        </w:rPr>
        <w:t>н</w:t>
      </w:r>
      <w:r w:rsidR="00D65575">
        <w:rPr>
          <w:sz w:val="28"/>
          <w:szCs w:val="28"/>
        </w:rPr>
        <w:t>анометрів</w:t>
      </w:r>
      <w:r w:rsidRPr="00A53733">
        <w:rPr>
          <w:sz w:val="28"/>
          <w:szCs w:val="28"/>
        </w:rPr>
        <w:t xml:space="preserve">). </w:t>
      </w:r>
      <w:r w:rsidR="00D65575">
        <w:rPr>
          <w:sz w:val="28"/>
          <w:szCs w:val="28"/>
        </w:rPr>
        <w:t>Спектр УФ-випромінювання може бути лінійним, безперервним, смугастим (складається з смуг).</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Спектр</w:t>
      </w:r>
      <w:r>
        <w:rPr>
          <w:sz w:val="28"/>
          <w:szCs w:val="28"/>
        </w:rPr>
        <w:t>оскопія в УФ- та видимій області</w:t>
      </w:r>
      <w:r w:rsidRPr="00A53733">
        <w:rPr>
          <w:sz w:val="28"/>
          <w:szCs w:val="28"/>
        </w:rPr>
        <w:t xml:space="preserve"> електромагнітного спектру або електронна спектроскопія – фізичний метод, що дозволяє вивчати електронну структуру молекул та її зв’язок з типом первинної хімічної структури, стереохімічні особливості спряжених систем. Даний метод широко застосовується для визначення концентрації, одержання кількісних характеристик кислотно-основних, таутомерних рівноваг, кінетичного контролю реакцій тощо. Метод пов’язаний зі збудженням молекулярно-орбітальної структури сполук, під якою розуміється енергія, симетрія, локалізація, делокалізація зайнятих та порожніх орбіталей молекул. Гранично зайняті орбіталі (верхня зайнята молекулярна орбіталь та нижня вільна молекулярна орбіталь) головним чином беруть участь в процесах електронних переходів під впливом ультрафіолетового та видимого світла.</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Енергія електронних переходів становить 120</w:t>
      </w:r>
      <w:r>
        <w:rPr>
          <w:sz w:val="28"/>
          <w:szCs w:val="28"/>
        </w:rPr>
        <w:t> – </w:t>
      </w:r>
      <w:r w:rsidRPr="00A53733">
        <w:rPr>
          <w:sz w:val="28"/>
          <w:szCs w:val="28"/>
        </w:rPr>
        <w:t>1198</w:t>
      </w:r>
      <w:r>
        <w:rPr>
          <w:sz w:val="28"/>
          <w:szCs w:val="28"/>
        </w:rPr>
        <w:t> </w:t>
      </w:r>
      <w:r w:rsidRPr="00A53733">
        <w:rPr>
          <w:sz w:val="28"/>
          <w:szCs w:val="28"/>
        </w:rPr>
        <w:t>кДж/моль, що відповідає λ</w:t>
      </w:r>
      <w:r>
        <w:t> </w:t>
      </w:r>
      <w:r w:rsidRPr="00A53733">
        <w:rPr>
          <w:sz w:val="28"/>
          <w:szCs w:val="28"/>
        </w:rPr>
        <w:t>=</w:t>
      </w:r>
      <w:r>
        <w:rPr>
          <w:sz w:val="28"/>
          <w:szCs w:val="28"/>
        </w:rPr>
        <w:t> </w:t>
      </w:r>
      <w:r w:rsidRPr="00A53733">
        <w:rPr>
          <w:sz w:val="28"/>
          <w:szCs w:val="28"/>
        </w:rPr>
        <w:t>100-800</w:t>
      </w:r>
      <w:r>
        <w:rPr>
          <w:sz w:val="28"/>
          <w:szCs w:val="28"/>
        </w:rPr>
        <w:t> </w:t>
      </w:r>
      <w:r w:rsidRPr="00A53733">
        <w:rPr>
          <w:sz w:val="28"/>
          <w:szCs w:val="28"/>
        </w:rPr>
        <w:t>нм. В органічних сполуках, що не містять η та π-</w:t>
      </w:r>
      <w:r>
        <w:rPr>
          <w:sz w:val="28"/>
          <w:szCs w:val="28"/>
        </w:rPr>
        <w:t> </w:t>
      </w:r>
      <w:r w:rsidRPr="00A53733">
        <w:rPr>
          <w:sz w:val="28"/>
          <w:szCs w:val="28"/>
        </w:rPr>
        <w:t>електронів, єдиними можливими переходами є σ→σ</w:t>
      </w:r>
      <w:r w:rsidRPr="00A53733">
        <w:rPr>
          <w:sz w:val="28"/>
          <w:szCs w:val="28"/>
          <w:vertAlign w:val="superscript"/>
        </w:rPr>
        <w:t>*</w:t>
      </w:r>
      <w:r w:rsidRPr="00A53733">
        <w:rPr>
          <w:sz w:val="28"/>
          <w:szCs w:val="28"/>
        </w:rPr>
        <w:t>, яким відповідає поглинання коротких хвиль до 200</w:t>
      </w:r>
      <w:r>
        <w:rPr>
          <w:sz w:val="28"/>
          <w:szCs w:val="28"/>
        </w:rPr>
        <w:t> </w:t>
      </w:r>
      <w:r w:rsidRPr="00A53733">
        <w:rPr>
          <w:sz w:val="28"/>
          <w:szCs w:val="28"/>
        </w:rPr>
        <w:t>нм. Безбарвна речовина поглинає ультрафіолетове ви</w:t>
      </w:r>
      <w:r>
        <w:rPr>
          <w:sz w:val="28"/>
          <w:szCs w:val="28"/>
        </w:rPr>
        <w:t>промінення, забарвлена речовина – </w:t>
      </w:r>
      <w:r w:rsidRPr="00A53733">
        <w:rPr>
          <w:sz w:val="28"/>
          <w:szCs w:val="28"/>
        </w:rPr>
        <w:t xml:space="preserve">у видимій частині спектру[6,11].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lastRenderedPageBreak/>
        <w:t xml:space="preserve">УФ-спектр являє собою графічну залежність ступеня поглинання від довжини хвилі або частоти діючого випромінення. Коли промінь природнього світла проходить крізь речовину, випромінення певної довжини поглинається, а частина проходить без зміни своїх характеристик. Кількісне поглинання світла описується законом Бугера-Ламберта-Бера. Твердження про структуру речовини та зміни її характеристик ґрунтуються на спільному аналізі положення смуг поглинання та їх інтенсивності.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Закон Бугера-Ламберта-Бера пов’язує інтенсивність падаючого монохроматичного випромінювання (І</w:t>
      </w:r>
      <w:r w:rsidRPr="00A53733">
        <w:rPr>
          <w:sz w:val="28"/>
          <w:szCs w:val="28"/>
          <w:vertAlign w:val="subscript"/>
        </w:rPr>
        <w:t>0</w:t>
      </w:r>
      <w:r w:rsidRPr="00A53733">
        <w:rPr>
          <w:sz w:val="28"/>
          <w:szCs w:val="28"/>
        </w:rPr>
        <w:t>) та інтенсивність випромінювання, яке пройшло через речовину (І) з концентрацією речовини у розчині (</w:t>
      </w:r>
      <w:r w:rsidRPr="00A53733">
        <w:rPr>
          <w:sz w:val="28"/>
          <w:szCs w:val="28"/>
          <w:lang w:val="en-US"/>
        </w:rPr>
        <w:t>c</w:t>
      </w:r>
      <w:r w:rsidRPr="00A53733">
        <w:rPr>
          <w:sz w:val="28"/>
          <w:szCs w:val="28"/>
        </w:rPr>
        <w:t xml:space="preserve">, моль/л), товщиною поглинаючого шару (товщина кювети, </w:t>
      </w:r>
      <w:r w:rsidRPr="00A53733">
        <w:rPr>
          <w:sz w:val="28"/>
          <w:szCs w:val="28"/>
          <w:lang w:val="en-US"/>
        </w:rPr>
        <w:t>l</w:t>
      </w:r>
      <w:r w:rsidRPr="00A53733">
        <w:rPr>
          <w:sz w:val="28"/>
          <w:szCs w:val="28"/>
        </w:rPr>
        <w:t xml:space="preserve">, см) та молярним показником поглинання досліджуваної речовини (ɛ).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Оптична густина (поглинання) (</w:t>
      </w:r>
      <w:r w:rsidRPr="00A53733">
        <w:rPr>
          <w:sz w:val="28"/>
          <w:szCs w:val="28"/>
          <w:lang w:val="en-US"/>
        </w:rPr>
        <w:t>D</w:t>
      </w:r>
      <w:r w:rsidRPr="00A53733">
        <w:rPr>
          <w:sz w:val="28"/>
          <w:szCs w:val="28"/>
        </w:rPr>
        <w:t>) розчину являє собою десятковий логарифм оберненої величини пропускання (І/І</w:t>
      </w:r>
      <w:r w:rsidRPr="00A53733">
        <w:rPr>
          <w:sz w:val="28"/>
          <w:szCs w:val="28"/>
          <w:vertAlign w:val="subscript"/>
        </w:rPr>
        <w:t>0</w:t>
      </w:r>
      <w:r w:rsidRPr="00A53733">
        <w:rPr>
          <w:sz w:val="28"/>
          <w:szCs w:val="28"/>
        </w:rPr>
        <w:t>) для монохроматичного випромінювання і виражається співвідношенням:</w:t>
      </w:r>
    </w:p>
    <w:p w:rsidR="00CD1AC2" w:rsidRPr="00A53733" w:rsidRDefault="00CD1AC2" w:rsidP="00CD1AC2">
      <w:pPr>
        <w:pStyle w:val="a9"/>
        <w:spacing w:before="0" w:beforeAutospacing="0" w:after="0" w:afterAutospacing="0" w:line="360" w:lineRule="auto"/>
        <w:ind w:firstLine="709"/>
        <w:jc w:val="right"/>
        <w:rPr>
          <w:sz w:val="28"/>
          <w:szCs w:val="28"/>
        </w:rPr>
      </w:pPr>
      <w:r w:rsidRPr="00A53733">
        <w:rPr>
          <w:sz w:val="28"/>
          <w:szCs w:val="28"/>
        </w:rPr>
        <w:t>(1)</w:t>
      </w:r>
    </w:p>
    <w:p w:rsidR="00CD1AC2" w:rsidRPr="00A53733" w:rsidRDefault="00CD1AC2" w:rsidP="00CD1AC2">
      <w:pPr>
        <w:pStyle w:val="a9"/>
        <w:spacing w:before="0" w:beforeAutospacing="0" w:after="0" w:afterAutospacing="0" w:line="360" w:lineRule="auto"/>
        <w:ind w:firstLine="709"/>
        <w:jc w:val="center"/>
        <w:rPr>
          <w:sz w:val="28"/>
          <w:szCs w:val="28"/>
        </w:rPr>
      </w:pPr>
      <w:r w:rsidRPr="00A53733">
        <w:rPr>
          <w:sz w:val="28"/>
          <w:szCs w:val="28"/>
          <w:lang w:val="en-US"/>
        </w:rPr>
        <w:t>lg</w:t>
      </w:r>
      <w:r w:rsidRPr="00A53733">
        <w:rPr>
          <w:sz w:val="28"/>
          <w:szCs w:val="28"/>
        </w:rPr>
        <w:t>(</w:t>
      </w:r>
      <w:r w:rsidRPr="00A53733">
        <w:rPr>
          <w:sz w:val="28"/>
          <w:szCs w:val="28"/>
          <w:lang w:val="en-US"/>
        </w:rPr>
        <w:t>I</w:t>
      </w:r>
      <w:r w:rsidRPr="00A53733">
        <w:rPr>
          <w:sz w:val="28"/>
          <w:szCs w:val="28"/>
          <w:vertAlign w:val="subscript"/>
        </w:rPr>
        <w:t>0</w:t>
      </w:r>
      <w:r w:rsidRPr="00A53733">
        <w:rPr>
          <w:sz w:val="28"/>
          <w:szCs w:val="28"/>
        </w:rPr>
        <w:t>/</w:t>
      </w:r>
      <w:r w:rsidRPr="00A53733">
        <w:rPr>
          <w:sz w:val="28"/>
          <w:szCs w:val="28"/>
          <w:lang w:val="en-US"/>
        </w:rPr>
        <w:t>I</w:t>
      </w:r>
      <w:r w:rsidRPr="00A53733">
        <w:rPr>
          <w:sz w:val="28"/>
          <w:szCs w:val="28"/>
        </w:rPr>
        <w:t>) = ɛ</w:t>
      </w:r>
      <w:r w:rsidRPr="00A53733">
        <w:rPr>
          <w:sz w:val="28"/>
          <w:szCs w:val="28"/>
          <w:lang w:val="en-US"/>
        </w:rPr>
        <w:t>cl</w:t>
      </w:r>
      <w:r w:rsidRPr="00A53733">
        <w:rPr>
          <w:sz w:val="28"/>
          <w:szCs w:val="28"/>
        </w:rPr>
        <w:t>,</w:t>
      </w:r>
    </w:p>
    <w:p w:rsidR="00CD1AC2" w:rsidRPr="00A53733" w:rsidRDefault="00CD1AC2" w:rsidP="00CD1AC2">
      <w:pPr>
        <w:pStyle w:val="a9"/>
        <w:spacing w:before="0" w:beforeAutospacing="0" w:after="0" w:afterAutospacing="0" w:line="360" w:lineRule="auto"/>
        <w:ind w:firstLine="709"/>
        <w:jc w:val="center"/>
        <w:rPr>
          <w:sz w:val="28"/>
          <w:szCs w:val="28"/>
        </w:rPr>
      </w:pPr>
      <w:proofErr w:type="gramStart"/>
      <w:r w:rsidRPr="00A53733">
        <w:rPr>
          <w:sz w:val="28"/>
          <w:szCs w:val="28"/>
          <w:lang w:val="en-US"/>
        </w:rPr>
        <w:t>lg</w:t>
      </w:r>
      <w:r w:rsidRPr="00A53733">
        <w:rPr>
          <w:sz w:val="28"/>
          <w:szCs w:val="28"/>
        </w:rPr>
        <w:t>(</w:t>
      </w:r>
      <w:proofErr w:type="gramEnd"/>
      <w:r w:rsidRPr="00A53733">
        <w:rPr>
          <w:sz w:val="28"/>
          <w:szCs w:val="28"/>
          <w:lang w:val="en-US"/>
        </w:rPr>
        <w:t>I</w:t>
      </w:r>
      <w:r w:rsidRPr="00A53733">
        <w:rPr>
          <w:sz w:val="28"/>
          <w:szCs w:val="28"/>
          <w:vertAlign w:val="subscript"/>
        </w:rPr>
        <w:t>0</w:t>
      </w:r>
      <w:r w:rsidRPr="00A53733">
        <w:rPr>
          <w:sz w:val="28"/>
          <w:szCs w:val="28"/>
        </w:rPr>
        <w:t>/</w:t>
      </w:r>
      <w:r w:rsidRPr="00A53733">
        <w:rPr>
          <w:sz w:val="28"/>
          <w:szCs w:val="28"/>
          <w:lang w:val="en-US"/>
        </w:rPr>
        <w:t>I</w:t>
      </w:r>
      <w:r w:rsidRPr="00A53733">
        <w:rPr>
          <w:sz w:val="28"/>
          <w:szCs w:val="28"/>
        </w:rPr>
        <w:t>)=</w:t>
      </w:r>
      <w:r w:rsidRPr="00A53733">
        <w:rPr>
          <w:sz w:val="28"/>
          <w:szCs w:val="28"/>
          <w:lang w:val="en-US"/>
        </w:rPr>
        <w:t>D</w:t>
      </w:r>
      <w:r w:rsidRPr="00A53733">
        <w:rPr>
          <w:sz w:val="28"/>
          <w:szCs w:val="28"/>
        </w:rPr>
        <w:t xml:space="preserve">, </w:t>
      </w:r>
    </w:p>
    <w:p w:rsidR="00CD1AC2" w:rsidRPr="00A53733" w:rsidRDefault="00CD1AC2" w:rsidP="00CD1AC2">
      <w:pPr>
        <w:pStyle w:val="a9"/>
        <w:spacing w:before="0" w:beforeAutospacing="0" w:after="0" w:afterAutospacing="0" w:line="360" w:lineRule="auto"/>
        <w:ind w:firstLine="709"/>
        <w:rPr>
          <w:sz w:val="28"/>
          <w:szCs w:val="28"/>
        </w:rPr>
      </w:pPr>
      <w:r w:rsidRPr="00A53733">
        <w:rPr>
          <w:sz w:val="28"/>
          <w:szCs w:val="28"/>
        </w:rPr>
        <w:t>де:</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lang w:val="en-US"/>
        </w:rPr>
        <w:t>D</w:t>
      </w:r>
      <w:r w:rsidRPr="00A53733">
        <w:rPr>
          <w:sz w:val="28"/>
          <w:szCs w:val="28"/>
        </w:rPr>
        <w:t xml:space="preserve"> – поглинання, або оптична густина.</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За відсутності інших фізико-хімічних факторів виміряна оптична густина (</w:t>
      </w:r>
      <w:r w:rsidRPr="00A53733">
        <w:rPr>
          <w:i/>
          <w:sz w:val="28"/>
          <w:szCs w:val="28"/>
          <w:lang w:val="en-US"/>
        </w:rPr>
        <w:t>D</w:t>
      </w:r>
      <w:r w:rsidRPr="00A53733">
        <w:rPr>
          <w:sz w:val="28"/>
          <w:szCs w:val="28"/>
        </w:rPr>
        <w:t>) пропорційна довжині шляху (</w:t>
      </w:r>
      <w:r w:rsidRPr="00A53733">
        <w:rPr>
          <w:i/>
          <w:sz w:val="28"/>
          <w:szCs w:val="28"/>
          <w:lang w:val="en-US"/>
        </w:rPr>
        <w:t>l</w:t>
      </w:r>
      <w:r w:rsidRPr="00A53733">
        <w:rPr>
          <w:sz w:val="28"/>
          <w:szCs w:val="28"/>
        </w:rPr>
        <w:t>), крізь який проходить випро</w:t>
      </w:r>
      <w:r>
        <w:rPr>
          <w:sz w:val="28"/>
          <w:szCs w:val="28"/>
        </w:rPr>
        <w:t>мінювання, і</w:t>
      </w:r>
      <w:r w:rsidRPr="00A53733">
        <w:rPr>
          <w:sz w:val="28"/>
          <w:szCs w:val="28"/>
        </w:rPr>
        <w:t xml:space="preserve"> концентрації (</w:t>
      </w:r>
      <w:r w:rsidRPr="00A53733">
        <w:rPr>
          <w:i/>
          <w:sz w:val="28"/>
          <w:szCs w:val="28"/>
        </w:rPr>
        <w:t>с</w:t>
      </w:r>
      <w:r w:rsidRPr="00A53733">
        <w:rPr>
          <w:sz w:val="28"/>
          <w:szCs w:val="28"/>
        </w:rPr>
        <w:t>) речовини у розчині відповідно до рівняння:</w:t>
      </w:r>
    </w:p>
    <w:p w:rsidR="00CD1AC2" w:rsidRPr="00A53733" w:rsidRDefault="00CD1AC2" w:rsidP="00CD1AC2">
      <w:pPr>
        <w:pStyle w:val="a9"/>
        <w:spacing w:before="0" w:beforeAutospacing="0" w:after="0" w:afterAutospacing="0" w:line="360" w:lineRule="auto"/>
        <w:ind w:firstLine="709"/>
        <w:jc w:val="right"/>
        <w:rPr>
          <w:sz w:val="28"/>
          <w:szCs w:val="28"/>
        </w:rPr>
      </w:pPr>
      <w:r w:rsidRPr="00A53733">
        <w:rPr>
          <w:sz w:val="28"/>
          <w:szCs w:val="28"/>
        </w:rPr>
        <w:t>(2)</w:t>
      </w:r>
    </w:p>
    <w:p w:rsidR="00CD1AC2" w:rsidRPr="00A53733" w:rsidRDefault="00CD1AC2" w:rsidP="00CD1AC2">
      <w:pPr>
        <w:pStyle w:val="a9"/>
        <w:spacing w:before="0" w:beforeAutospacing="0" w:after="0" w:afterAutospacing="0" w:line="360" w:lineRule="auto"/>
        <w:ind w:firstLine="709"/>
        <w:jc w:val="center"/>
        <w:rPr>
          <w:sz w:val="28"/>
          <w:szCs w:val="28"/>
        </w:rPr>
      </w:pPr>
      <w:r w:rsidRPr="00A53733">
        <w:rPr>
          <w:i/>
          <w:sz w:val="28"/>
          <w:szCs w:val="28"/>
          <w:lang w:val="en-US"/>
        </w:rPr>
        <w:t>D</w:t>
      </w:r>
      <w:r w:rsidRPr="00A53733">
        <w:rPr>
          <w:i/>
          <w:sz w:val="28"/>
          <w:szCs w:val="28"/>
        </w:rPr>
        <w:t xml:space="preserve"> = ɛc</w:t>
      </w:r>
      <w:r w:rsidRPr="00A53733">
        <w:rPr>
          <w:i/>
          <w:sz w:val="28"/>
          <w:szCs w:val="28"/>
          <w:lang w:val="en-US"/>
        </w:rPr>
        <w:t>l</w:t>
      </w:r>
      <w:r w:rsidRPr="00A53733">
        <w:rPr>
          <w:sz w:val="28"/>
          <w:szCs w:val="28"/>
        </w:rPr>
        <w:t xml:space="preserve">, </w:t>
      </w:r>
    </w:p>
    <w:p w:rsidR="00CD1AC2" w:rsidRPr="00A53733" w:rsidRDefault="00CD1AC2" w:rsidP="00CD1AC2">
      <w:pPr>
        <w:pStyle w:val="a9"/>
        <w:spacing w:before="0" w:beforeAutospacing="0" w:after="0" w:afterAutospacing="0" w:line="360" w:lineRule="auto"/>
        <w:ind w:firstLine="709"/>
        <w:rPr>
          <w:sz w:val="28"/>
          <w:szCs w:val="28"/>
        </w:rPr>
      </w:pPr>
      <w:r>
        <w:rPr>
          <w:sz w:val="28"/>
          <w:szCs w:val="28"/>
        </w:rPr>
        <w:t>д</w:t>
      </w:r>
      <w:r w:rsidRPr="00A53733">
        <w:rPr>
          <w:sz w:val="28"/>
          <w:szCs w:val="28"/>
        </w:rPr>
        <w:t>е:</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i/>
          <w:sz w:val="28"/>
          <w:szCs w:val="28"/>
        </w:rPr>
        <w:t>ɛ</w:t>
      </w:r>
      <w:r w:rsidRPr="00A53733">
        <w:rPr>
          <w:sz w:val="28"/>
          <w:szCs w:val="28"/>
        </w:rPr>
        <w:t xml:space="preserve"> – молярний показник поглинання, якщо </w:t>
      </w:r>
      <w:r w:rsidRPr="00A53733">
        <w:rPr>
          <w:i/>
          <w:sz w:val="28"/>
          <w:szCs w:val="28"/>
          <w:lang w:val="en-US"/>
        </w:rPr>
        <w:t>l</w:t>
      </w:r>
      <w:r w:rsidRPr="00A53733">
        <w:rPr>
          <w:sz w:val="28"/>
          <w:szCs w:val="28"/>
        </w:rPr>
        <w:t xml:space="preserve"> виражається в сантиметрах і </w:t>
      </w:r>
      <w:r w:rsidRPr="00A53733">
        <w:rPr>
          <w:i/>
          <w:sz w:val="28"/>
          <w:szCs w:val="28"/>
        </w:rPr>
        <w:t>c</w:t>
      </w:r>
      <w:r w:rsidRPr="00A53733">
        <w:rPr>
          <w:sz w:val="28"/>
          <w:szCs w:val="28"/>
        </w:rPr>
        <w:t xml:space="preserve"> в молях на літр[11,13].</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lastRenderedPageBreak/>
        <w:t>У випадку якщо не передбачено інше, вимірювання оптичної густини проводиться за зазначеної довжини хвилі з використанням кювети завдовжки 1</w:t>
      </w:r>
      <w:r>
        <w:rPr>
          <w:sz w:val="28"/>
          <w:szCs w:val="28"/>
        </w:rPr>
        <w:t> </w:t>
      </w:r>
      <w:r w:rsidRPr="00A53733">
        <w:rPr>
          <w:sz w:val="28"/>
          <w:szCs w:val="28"/>
        </w:rPr>
        <w:t xml:space="preserve">см. Вимірювання проводять у порівнянні з тим самим розчинником або тією ж сумішшю розчинників, у якій розчинено речовину. Оптична густина розчинника, виміряного відносно повітря за зазначеної довжини хвилі, не повинна перевищувати 0,4 і, краще, щоб вона становила менше 0,2.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Якщо в монографії наводять одне значення для положення максимуму поглинання, то розуміється, що отримане значення максимуму може відрізнятися від зазначеного не більше як на</w:t>
      </w:r>
      <w:r>
        <w:rPr>
          <w:sz w:val="28"/>
          <w:szCs w:val="28"/>
        </w:rPr>
        <w:t xml:space="preserve"> ± 2 </w:t>
      </w:r>
      <w:r w:rsidRPr="00A53733">
        <w:rPr>
          <w:sz w:val="28"/>
          <w:szCs w:val="28"/>
        </w:rPr>
        <w:t>нм[13].</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Поява поглинання </w:t>
      </w:r>
      <w:r>
        <w:rPr>
          <w:sz w:val="28"/>
          <w:szCs w:val="28"/>
        </w:rPr>
        <w:t>в області</w:t>
      </w:r>
      <w:r w:rsidRPr="00A53733">
        <w:rPr>
          <w:sz w:val="28"/>
          <w:szCs w:val="28"/>
        </w:rPr>
        <w:t xml:space="preserve"> 200-800</w:t>
      </w:r>
      <w:r>
        <w:rPr>
          <w:sz w:val="28"/>
          <w:szCs w:val="28"/>
        </w:rPr>
        <w:t> </w:t>
      </w:r>
      <w:r w:rsidRPr="00A53733">
        <w:rPr>
          <w:sz w:val="28"/>
          <w:szCs w:val="28"/>
        </w:rPr>
        <w:t>нм пов’язана з наявністю в органічних молекулах спряжених кратних зв’язків або гетероатомів з неподіленими парами електронів поряд з ненасиченими фрагментами. Групи атомів, що викликають поглинання в ультрафіолетовому діапазоні називаються хромофорами. Кожні типи хромофорів (дієни, єноли, похідні бензолу, гетероароматичні сполуки тощо) володіють власними спектральними характеристиками. Наприклад, бензол має смуги поглинання за довжин хвиль 255, 204 та 184</w:t>
      </w:r>
      <w:r>
        <w:rPr>
          <w:sz w:val="28"/>
          <w:szCs w:val="28"/>
        </w:rPr>
        <w:t> </w:t>
      </w:r>
      <w:r w:rsidRPr="00A53733">
        <w:rPr>
          <w:sz w:val="28"/>
          <w:szCs w:val="28"/>
        </w:rPr>
        <w:t xml:space="preserve">нм, що збільшуються при переході до більш коротких хвиль.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Донорні замісники зміщують максимуми поглинання в бік довгих хвиль. Даний факт може пояснюватися підвищенням рівня зайнятих молекулярних орбіталей за рахунок p,π-спряження вільної електронної пари гетероатома з π-електронною системою.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Для сполук зі спряженими зв’язками характерні інтенсивні смуги поглинання з λ</w:t>
      </w:r>
      <w:r w:rsidRPr="00A53733">
        <w:rPr>
          <w:sz w:val="28"/>
          <w:szCs w:val="28"/>
          <w:vertAlign w:val="subscript"/>
        </w:rPr>
        <w:t>макс</w:t>
      </w:r>
      <w:r w:rsidRPr="00A53733">
        <w:rPr>
          <w:sz w:val="28"/>
          <w:szCs w:val="28"/>
        </w:rPr>
        <w:t>&gt;224</w:t>
      </w:r>
      <w:r>
        <w:rPr>
          <w:sz w:val="28"/>
          <w:szCs w:val="28"/>
        </w:rPr>
        <w:t> </w:t>
      </w:r>
      <w:r w:rsidRPr="00A53733">
        <w:rPr>
          <w:sz w:val="28"/>
          <w:szCs w:val="28"/>
        </w:rPr>
        <w:t xml:space="preserve">нм та </w:t>
      </w:r>
      <w:r w:rsidRPr="00A53733">
        <w:rPr>
          <w:sz w:val="28"/>
          <w:szCs w:val="28"/>
          <w:lang w:val="en-US"/>
        </w:rPr>
        <w:t>lg</w:t>
      </w:r>
      <w:r w:rsidRPr="00A53733">
        <w:rPr>
          <w:sz w:val="28"/>
          <w:szCs w:val="28"/>
        </w:rPr>
        <w:t>ɛ≥4. Смуга поглинання низької інтенсивності (</w:t>
      </w:r>
      <w:r w:rsidRPr="00A53733">
        <w:rPr>
          <w:sz w:val="28"/>
          <w:szCs w:val="28"/>
          <w:lang w:val="en-US"/>
        </w:rPr>
        <w:t>lg</w:t>
      </w:r>
      <w:r w:rsidRPr="00A53733">
        <w:rPr>
          <w:sz w:val="28"/>
          <w:szCs w:val="28"/>
        </w:rPr>
        <w:t xml:space="preserve">ɛ≤2) відноситься до груп для яких характерні </w:t>
      </w:r>
      <w:r w:rsidRPr="00A53733">
        <w:rPr>
          <w:sz w:val="28"/>
          <w:szCs w:val="28"/>
          <w:lang w:val="en-US"/>
        </w:rPr>
        <w:t>n</w:t>
      </w:r>
      <w:r w:rsidRPr="00A53733">
        <w:rPr>
          <w:sz w:val="28"/>
          <w:szCs w:val="28"/>
        </w:rPr>
        <w:t>-π</w:t>
      </w:r>
      <w:r w:rsidRPr="00A53733">
        <w:rPr>
          <w:sz w:val="28"/>
          <w:szCs w:val="28"/>
          <w:vertAlign w:val="superscript"/>
        </w:rPr>
        <w:t>*</w:t>
      </w:r>
      <w:r w:rsidRPr="00A53733">
        <w:rPr>
          <w:sz w:val="28"/>
          <w:szCs w:val="28"/>
        </w:rPr>
        <w:t xml:space="preserve"> переходи (</w:t>
      </w:r>
      <w:r w:rsidRPr="00A53733">
        <w:rPr>
          <w:sz w:val="28"/>
          <w:szCs w:val="28"/>
          <w:lang w:val="en-US"/>
        </w:rPr>
        <w:t>C</w:t>
      </w:r>
      <w:r w:rsidRPr="00A53733">
        <w:rPr>
          <w:sz w:val="28"/>
          <w:szCs w:val="28"/>
        </w:rPr>
        <w:t>=</w:t>
      </w:r>
      <w:r w:rsidRPr="00A53733">
        <w:rPr>
          <w:sz w:val="28"/>
          <w:szCs w:val="28"/>
          <w:lang w:val="en-US"/>
        </w:rPr>
        <w:t>O</w:t>
      </w:r>
      <w:r w:rsidRPr="00A53733">
        <w:rPr>
          <w:sz w:val="28"/>
          <w:szCs w:val="28"/>
        </w:rPr>
        <w:t xml:space="preserve">, </w:t>
      </w:r>
      <w:r w:rsidRPr="00A53733">
        <w:rPr>
          <w:sz w:val="28"/>
          <w:szCs w:val="28"/>
          <w:lang w:val="en-US"/>
        </w:rPr>
        <w:t>C</w:t>
      </w:r>
      <w:r w:rsidRPr="00A53733">
        <w:rPr>
          <w:sz w:val="28"/>
          <w:szCs w:val="28"/>
        </w:rPr>
        <w:t>=</w:t>
      </w:r>
      <w:r w:rsidRPr="00A53733">
        <w:rPr>
          <w:sz w:val="28"/>
          <w:szCs w:val="28"/>
          <w:lang w:val="en-US"/>
        </w:rPr>
        <w:t>S</w:t>
      </w:r>
      <w:r w:rsidRPr="00A53733">
        <w:rPr>
          <w:sz w:val="28"/>
          <w:szCs w:val="28"/>
        </w:rPr>
        <w:t xml:space="preserve">, </w:t>
      </w:r>
      <w:r w:rsidRPr="00A53733">
        <w:rPr>
          <w:sz w:val="28"/>
          <w:szCs w:val="28"/>
          <w:lang w:val="en-US"/>
        </w:rPr>
        <w:t>C</w:t>
      </w:r>
      <w:r w:rsidRPr="00A53733">
        <w:rPr>
          <w:sz w:val="28"/>
          <w:szCs w:val="28"/>
        </w:rPr>
        <w:t>=</w:t>
      </w:r>
      <w:r w:rsidRPr="00A53733">
        <w:rPr>
          <w:sz w:val="28"/>
          <w:szCs w:val="28"/>
          <w:lang w:val="en-US"/>
        </w:rPr>
        <w:t>N</w:t>
      </w:r>
      <w:r w:rsidRPr="00A53733">
        <w:rPr>
          <w:sz w:val="28"/>
          <w:szCs w:val="28"/>
        </w:rPr>
        <w:t xml:space="preserve">, </w:t>
      </w:r>
      <w:r w:rsidRPr="00A53733">
        <w:rPr>
          <w:sz w:val="28"/>
          <w:szCs w:val="28"/>
          <w:lang w:val="en-US"/>
        </w:rPr>
        <w:t>N</w:t>
      </w:r>
      <w:r w:rsidRPr="00A53733">
        <w:rPr>
          <w:sz w:val="28"/>
          <w:szCs w:val="28"/>
        </w:rPr>
        <w:t>=</w:t>
      </w:r>
      <w:r w:rsidRPr="00A53733">
        <w:rPr>
          <w:sz w:val="28"/>
          <w:szCs w:val="28"/>
          <w:lang w:val="en-US"/>
        </w:rPr>
        <w:t>N</w:t>
      </w:r>
      <w:r w:rsidRPr="00A53733">
        <w:rPr>
          <w:sz w:val="28"/>
          <w:szCs w:val="28"/>
        </w:rPr>
        <w:t xml:space="preserve">, </w:t>
      </w:r>
      <w:r w:rsidRPr="00A53733">
        <w:rPr>
          <w:sz w:val="28"/>
          <w:szCs w:val="28"/>
          <w:lang w:val="en-US"/>
        </w:rPr>
        <w:t>NO</w:t>
      </w:r>
      <w:r w:rsidRPr="00A53733">
        <w:rPr>
          <w:sz w:val="28"/>
          <w:szCs w:val="28"/>
          <w:vertAlign w:val="subscript"/>
        </w:rPr>
        <w:t>2</w:t>
      </w:r>
      <w:r w:rsidRPr="00A53733">
        <w:rPr>
          <w:sz w:val="28"/>
          <w:szCs w:val="28"/>
        </w:rPr>
        <w:t xml:space="preserve">, </w:t>
      </w:r>
      <w:r w:rsidRPr="00A53733">
        <w:rPr>
          <w:sz w:val="28"/>
          <w:szCs w:val="28"/>
          <w:lang w:val="en-US"/>
        </w:rPr>
        <w:t>NO</w:t>
      </w:r>
      <w:r>
        <w:rPr>
          <w:sz w:val="28"/>
          <w:szCs w:val="28"/>
        </w:rPr>
        <w:t>) – </w:t>
      </w:r>
      <w:r w:rsidRPr="00A53733">
        <w:rPr>
          <w:sz w:val="28"/>
          <w:szCs w:val="28"/>
        </w:rPr>
        <w:t>λ</w:t>
      </w:r>
      <w:r w:rsidRPr="00A53733">
        <w:rPr>
          <w:sz w:val="28"/>
          <w:szCs w:val="28"/>
          <w:vertAlign w:val="subscript"/>
        </w:rPr>
        <w:t>макс</w:t>
      </w:r>
      <w:r w:rsidRPr="00A53733">
        <w:rPr>
          <w:sz w:val="28"/>
          <w:szCs w:val="28"/>
        </w:rPr>
        <w:t>≥270-290</w:t>
      </w:r>
      <w:r>
        <w:rPr>
          <w:sz w:val="28"/>
          <w:szCs w:val="28"/>
        </w:rPr>
        <w:t> </w:t>
      </w:r>
      <w:r w:rsidRPr="00A53733">
        <w:rPr>
          <w:sz w:val="28"/>
          <w:szCs w:val="28"/>
        </w:rPr>
        <w:t>нм. Класифікації електронних переходів допомагає фіксування спектрів речовини у розчинниках з різною полярністю – зі збільшенням полярності розчинника, смуги спектру зсуваються у напрямку більш довгих хвиль завдяки більш високій стабілізації полярніших збуджень у порівнянні з основними[11]</w:t>
      </w:r>
      <w:r>
        <w:rPr>
          <w:sz w:val="28"/>
          <w:szCs w:val="28"/>
        </w:rPr>
        <w:t>.</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lastRenderedPageBreak/>
        <w:t>В якості приладу методу застосовуються спектрофотометри для вимірювання в ультрафіолетовому та видимому діапазоні спектра. Спектрофотометр складається з оптичної системи, здатної одержувати монохроматичне випромінювання в діапазоні 200-800</w:t>
      </w:r>
      <w:r>
        <w:rPr>
          <w:sz w:val="28"/>
          <w:szCs w:val="28"/>
        </w:rPr>
        <w:t> </w:t>
      </w:r>
      <w:r w:rsidRPr="00A53733">
        <w:rPr>
          <w:sz w:val="28"/>
          <w:szCs w:val="28"/>
        </w:rPr>
        <w:t>нм, та пристрою для вимірювання оптичної густини. Перед вимірюваннями проводять кваліфікацію спектрофотометрів за наступними параметрами: перевірка шкали довжин хвиль, перевірка шкали оптичної густини, роздільна здатність тощо.</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Перевірка шкали довжин хвиль полягає у перевірці відхилення довжини хвилі, використовуючи максимуми поглинання розчину перхлорату гольмію (хімічний елемент групи лантаноїдів), лінії водневої або дейтерієвої розрядної лампи або лінії пари ртуті. Допустима розбіжність </w:t>
      </w:r>
      <w:r>
        <w:rPr>
          <w:sz w:val="28"/>
          <w:szCs w:val="28"/>
        </w:rPr>
        <w:t>становить ±1 </w:t>
      </w:r>
      <w:r w:rsidRPr="00A53733">
        <w:rPr>
          <w:sz w:val="28"/>
          <w:szCs w:val="28"/>
        </w:rPr>
        <w:t>нм для діапазону ультрафіолетового спектру</w:t>
      </w:r>
      <w:r>
        <w:rPr>
          <w:sz w:val="28"/>
          <w:szCs w:val="28"/>
        </w:rPr>
        <w:t xml:space="preserve"> та ±3 </w:t>
      </w:r>
      <w:r w:rsidRPr="00A53733">
        <w:rPr>
          <w:sz w:val="28"/>
          <w:szCs w:val="28"/>
        </w:rPr>
        <w:t xml:space="preserve">нм для видимого діапазону. Можна також використовувати відповідні сертифіковані еталонні матеріали.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Перевірка шкали оптичної густини полягає у перевірці абсорбції за допомогою відповідних світлофільтрів або розчину дихромату калію за певних довжин хвиль, зазначених у таблиці 2.2.25.-2 ДФУ/ЄФ, яка дає для кожної довжини хвилі точне значення питомого показника поглинання та допустимі межі. Табличні дані основані</w:t>
      </w:r>
      <w:r>
        <w:rPr>
          <w:sz w:val="28"/>
          <w:szCs w:val="28"/>
        </w:rPr>
        <w:t xml:space="preserve"> на допусках оптичної густини ± </w:t>
      </w:r>
      <w:r w:rsidRPr="00A53733">
        <w:rPr>
          <w:sz w:val="28"/>
          <w:szCs w:val="28"/>
        </w:rPr>
        <w:t xml:space="preserve">0.01. </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Для перевірки шкали оптичної густини використовують розчини дихромату калію, або інші відповідні сертифіковані матеріали, висушені заздалегідь до постійної маси при 130</w:t>
      </w:r>
      <w:r>
        <w:rPr>
          <w:sz w:val="28"/>
          <w:szCs w:val="28"/>
        </w:rPr>
        <w:t>°</w:t>
      </w:r>
      <w:r w:rsidRPr="00A53733">
        <w:rPr>
          <w:sz w:val="28"/>
          <w:szCs w:val="28"/>
        </w:rPr>
        <w:t xml:space="preserve">С. </w:t>
      </w:r>
      <w:r>
        <w:rPr>
          <w:sz w:val="28"/>
          <w:szCs w:val="28"/>
        </w:rPr>
        <w:t>Для перевірки оптичної густини</w:t>
      </w:r>
      <w:r w:rsidRPr="00A53733">
        <w:rPr>
          <w:sz w:val="28"/>
          <w:szCs w:val="28"/>
        </w:rPr>
        <w:t xml:space="preserve"> за довжинами хвиль 235</w:t>
      </w:r>
      <w:r>
        <w:rPr>
          <w:sz w:val="28"/>
          <w:szCs w:val="28"/>
        </w:rPr>
        <w:t> </w:t>
      </w:r>
      <w:r w:rsidRPr="00A53733">
        <w:rPr>
          <w:sz w:val="28"/>
          <w:szCs w:val="28"/>
        </w:rPr>
        <w:t>нм, 257</w:t>
      </w:r>
      <w:r>
        <w:rPr>
          <w:sz w:val="28"/>
          <w:szCs w:val="28"/>
        </w:rPr>
        <w:t> </w:t>
      </w:r>
      <w:r w:rsidRPr="00A53733">
        <w:rPr>
          <w:sz w:val="28"/>
          <w:szCs w:val="28"/>
        </w:rPr>
        <w:t>нм, 313</w:t>
      </w:r>
      <w:r>
        <w:rPr>
          <w:sz w:val="28"/>
          <w:szCs w:val="28"/>
        </w:rPr>
        <w:t> </w:t>
      </w:r>
      <w:r w:rsidRPr="00A53733">
        <w:rPr>
          <w:sz w:val="28"/>
          <w:szCs w:val="28"/>
        </w:rPr>
        <w:t>нм та 350</w:t>
      </w:r>
      <w:r>
        <w:rPr>
          <w:sz w:val="28"/>
          <w:szCs w:val="28"/>
        </w:rPr>
        <w:t> </w:t>
      </w:r>
      <w:r w:rsidRPr="00A53733">
        <w:rPr>
          <w:sz w:val="28"/>
          <w:szCs w:val="28"/>
        </w:rPr>
        <w:t>нм розчиняють 57,0-63,0</w:t>
      </w:r>
      <w:r>
        <w:rPr>
          <w:sz w:val="28"/>
          <w:szCs w:val="28"/>
        </w:rPr>
        <w:t> </w:t>
      </w:r>
      <w:r w:rsidRPr="00A53733">
        <w:rPr>
          <w:sz w:val="28"/>
          <w:szCs w:val="28"/>
        </w:rPr>
        <w:t>мг дихромату калію в 0,005</w:t>
      </w:r>
      <w:r>
        <w:rPr>
          <w:sz w:val="28"/>
          <w:szCs w:val="28"/>
        </w:rPr>
        <w:t> </w:t>
      </w:r>
      <w:r w:rsidRPr="00A53733">
        <w:rPr>
          <w:sz w:val="28"/>
          <w:szCs w:val="28"/>
        </w:rPr>
        <w:t>М розчині сірчаної кислоти та розбавляють тією ж кислотою до 1000,0</w:t>
      </w:r>
      <w:r>
        <w:rPr>
          <w:sz w:val="28"/>
          <w:szCs w:val="28"/>
        </w:rPr>
        <w:t> </w:t>
      </w:r>
      <w:r w:rsidRPr="00A53733">
        <w:rPr>
          <w:sz w:val="28"/>
          <w:szCs w:val="28"/>
        </w:rPr>
        <w:t>мл. Для перевірки оптичної густини  за довжини хвилі 430</w:t>
      </w:r>
      <w:r>
        <w:rPr>
          <w:sz w:val="28"/>
          <w:szCs w:val="28"/>
        </w:rPr>
        <w:t> </w:t>
      </w:r>
      <w:r w:rsidRPr="00A53733">
        <w:rPr>
          <w:sz w:val="28"/>
          <w:szCs w:val="28"/>
        </w:rPr>
        <w:t>нм розчиняють 57,0-63,0</w:t>
      </w:r>
      <w:r>
        <w:rPr>
          <w:sz w:val="28"/>
          <w:szCs w:val="28"/>
        </w:rPr>
        <w:t> </w:t>
      </w:r>
      <w:r w:rsidRPr="00A53733">
        <w:rPr>
          <w:sz w:val="28"/>
          <w:szCs w:val="28"/>
        </w:rPr>
        <w:t>мг дихромату калію в 0,005</w:t>
      </w:r>
      <w:r>
        <w:rPr>
          <w:sz w:val="28"/>
          <w:szCs w:val="28"/>
        </w:rPr>
        <w:t> </w:t>
      </w:r>
      <w:r w:rsidRPr="00A53733">
        <w:rPr>
          <w:sz w:val="28"/>
          <w:szCs w:val="28"/>
        </w:rPr>
        <w:t>М розчині сірчаної кислоти та розбавляють тією ж кислотою до 100,0</w:t>
      </w:r>
      <w:r>
        <w:rPr>
          <w:sz w:val="28"/>
          <w:szCs w:val="28"/>
        </w:rPr>
        <w:t> мл</w:t>
      </w:r>
      <w:r w:rsidRPr="00A53733">
        <w:rPr>
          <w:sz w:val="28"/>
          <w:szCs w:val="28"/>
        </w:rPr>
        <w:t>[11,13].</w:t>
      </w:r>
    </w:p>
    <w:p w:rsidR="00CD1AC2"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Інтенсивність поглинання світлового потоку розчином різниться для світлових потоків різної довжини хвиль, з яких складається біле світло. Як результат світло, яке випромінює розчин, часто набуває забарвлення. Колір </w:t>
      </w:r>
      <w:r w:rsidRPr="00A53733">
        <w:rPr>
          <w:sz w:val="28"/>
          <w:szCs w:val="28"/>
        </w:rPr>
        <w:lastRenderedPageBreak/>
        <w:t xml:space="preserve">розчину, сприйнятливий для ока, зумовлений тією частиною падаючого світла, що пройшла через розчин неабсорбованою. </w:t>
      </w:r>
    </w:p>
    <w:p w:rsidR="00F9437E" w:rsidRPr="00A53733" w:rsidRDefault="00F9437E" w:rsidP="00F9437E">
      <w:pPr>
        <w:pStyle w:val="a9"/>
        <w:spacing w:before="0" w:beforeAutospacing="0" w:after="0" w:afterAutospacing="0" w:line="360" w:lineRule="auto"/>
        <w:ind w:firstLine="709"/>
        <w:jc w:val="both"/>
        <w:rPr>
          <w:sz w:val="28"/>
          <w:szCs w:val="28"/>
        </w:rPr>
      </w:pPr>
      <w:r>
        <w:rPr>
          <w:sz w:val="28"/>
          <w:szCs w:val="28"/>
        </w:rPr>
        <w:t xml:space="preserve">Колір світла, який проходить крізь розчин, відрізняється від кольору тієї частини спектра, в якій воно поглинається. Таке явище називається комплементарним світлом (доповнювальне світло). Скажімо, розчин, який поглинає жовто-зелену частину спектра (λ=від 560 до </w:t>
      </w:r>
      <w:r w:rsidRPr="00A53733">
        <w:rPr>
          <w:sz w:val="28"/>
          <w:szCs w:val="28"/>
        </w:rPr>
        <w:t>570</w:t>
      </w:r>
      <w:r>
        <w:rPr>
          <w:sz w:val="28"/>
          <w:szCs w:val="28"/>
        </w:rPr>
        <w:t> нанометрів</w:t>
      </w:r>
      <w:r w:rsidRPr="00A53733">
        <w:rPr>
          <w:sz w:val="28"/>
          <w:szCs w:val="28"/>
        </w:rPr>
        <w:t>)</w:t>
      </w:r>
      <w:r>
        <w:rPr>
          <w:sz w:val="28"/>
          <w:szCs w:val="28"/>
        </w:rPr>
        <w:t xml:space="preserve">, здається спостерігачеві фіолетовим. </w:t>
      </w:r>
      <w:r w:rsidRPr="00A53733">
        <w:rPr>
          <w:sz w:val="28"/>
          <w:szCs w:val="28"/>
        </w:rPr>
        <w:t>Залежність забарвлення розчину від поглинутої частини світлового спектру наведено у таблиці 2.</w:t>
      </w:r>
    </w:p>
    <w:p w:rsidR="00CD1AC2" w:rsidRPr="00A53733" w:rsidRDefault="00CD1AC2" w:rsidP="00CD1AC2">
      <w:pPr>
        <w:pStyle w:val="a9"/>
        <w:spacing w:before="0" w:beforeAutospacing="0" w:after="0" w:afterAutospacing="0" w:line="360" w:lineRule="auto"/>
        <w:ind w:firstLine="709"/>
        <w:jc w:val="right"/>
        <w:rPr>
          <w:sz w:val="28"/>
          <w:szCs w:val="28"/>
        </w:rPr>
      </w:pPr>
      <w:r w:rsidRPr="00A53733">
        <w:rPr>
          <w:sz w:val="28"/>
          <w:szCs w:val="28"/>
        </w:rPr>
        <w:t>Таблиця 2</w:t>
      </w:r>
    </w:p>
    <w:p w:rsidR="00CD1AC2" w:rsidRPr="00A53733" w:rsidRDefault="00CD1AC2" w:rsidP="00CD1AC2">
      <w:pPr>
        <w:pStyle w:val="a9"/>
        <w:spacing w:before="0" w:beforeAutospacing="0" w:after="0" w:afterAutospacing="0" w:line="360" w:lineRule="auto"/>
        <w:ind w:firstLine="709"/>
        <w:jc w:val="center"/>
        <w:rPr>
          <w:sz w:val="28"/>
          <w:szCs w:val="28"/>
        </w:rPr>
      </w:pPr>
      <w:r w:rsidRPr="00A53733">
        <w:rPr>
          <w:sz w:val="28"/>
          <w:szCs w:val="28"/>
        </w:rPr>
        <w:t>Залежність забарвлення розчину від поглинутої частини світлового спектру[7]</w:t>
      </w:r>
    </w:p>
    <w:tbl>
      <w:tblPr>
        <w:tblStyle w:val="a5"/>
        <w:tblW w:w="9634" w:type="dxa"/>
        <w:tblLook w:val="04A0" w:firstRow="1" w:lastRow="0" w:firstColumn="1" w:lastColumn="0" w:noHBand="0" w:noVBand="1"/>
      </w:tblPr>
      <w:tblGrid>
        <w:gridCol w:w="2689"/>
        <w:gridCol w:w="3118"/>
        <w:gridCol w:w="3827"/>
      </w:tblGrid>
      <w:tr w:rsidR="00CD1AC2" w:rsidRPr="00A53733" w:rsidTr="00775A32">
        <w:tc>
          <w:tcPr>
            <w:tcW w:w="2689" w:type="dxa"/>
          </w:tcPr>
          <w:p w:rsidR="00CD1AC2" w:rsidRPr="00A53733" w:rsidRDefault="00CD1AC2" w:rsidP="00775A32">
            <w:pPr>
              <w:pStyle w:val="a9"/>
              <w:spacing w:before="0" w:beforeAutospacing="0" w:after="0" w:afterAutospacing="0" w:line="276" w:lineRule="auto"/>
              <w:jc w:val="center"/>
              <w:rPr>
                <w:sz w:val="28"/>
                <w:szCs w:val="28"/>
              </w:rPr>
            </w:pPr>
            <w:r w:rsidRPr="00A53733">
              <w:rPr>
                <w:sz w:val="28"/>
                <w:szCs w:val="28"/>
              </w:rPr>
              <w:t>Спектральний діапазон поглинутої ділянки, нм</w:t>
            </w:r>
          </w:p>
        </w:tc>
        <w:tc>
          <w:tcPr>
            <w:tcW w:w="3118" w:type="dxa"/>
          </w:tcPr>
          <w:p w:rsidR="00CD1AC2" w:rsidRPr="00A53733" w:rsidRDefault="00CD1AC2" w:rsidP="00775A32">
            <w:pPr>
              <w:pStyle w:val="a9"/>
              <w:spacing w:before="0" w:beforeAutospacing="0" w:after="0" w:afterAutospacing="0" w:line="276" w:lineRule="auto"/>
              <w:jc w:val="center"/>
              <w:rPr>
                <w:sz w:val="28"/>
                <w:szCs w:val="28"/>
              </w:rPr>
            </w:pPr>
            <w:r w:rsidRPr="00A53733">
              <w:rPr>
                <w:sz w:val="28"/>
                <w:szCs w:val="28"/>
              </w:rPr>
              <w:t>Колір поглинутої частини світла</w:t>
            </w:r>
          </w:p>
        </w:tc>
        <w:tc>
          <w:tcPr>
            <w:tcW w:w="3827" w:type="dxa"/>
          </w:tcPr>
          <w:p w:rsidR="00CD1AC2" w:rsidRPr="00A53733" w:rsidRDefault="00CD1AC2" w:rsidP="00775A32">
            <w:pPr>
              <w:pStyle w:val="a9"/>
              <w:spacing w:before="0" w:beforeAutospacing="0" w:after="0" w:afterAutospacing="0" w:line="276" w:lineRule="auto"/>
              <w:jc w:val="center"/>
              <w:rPr>
                <w:sz w:val="28"/>
                <w:szCs w:val="28"/>
              </w:rPr>
            </w:pPr>
            <w:r w:rsidRPr="00A53733">
              <w:rPr>
                <w:sz w:val="28"/>
                <w:szCs w:val="28"/>
              </w:rPr>
              <w:t>Умовний колір розчину (доповнювальне світло)</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400 </w:t>
            </w:r>
            <w:r>
              <w:rPr>
                <w:sz w:val="28"/>
                <w:szCs w:val="28"/>
              </w:rPr>
              <w:t>–</w:t>
            </w:r>
            <w:r w:rsidRPr="00A53733">
              <w:rPr>
                <w:sz w:val="28"/>
                <w:szCs w:val="28"/>
              </w:rPr>
              <w:t xml:space="preserve"> 450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Фіолетовий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Жовто -</w:t>
            </w:r>
            <w:r w:rsidRPr="00A53733">
              <w:rPr>
                <w:sz w:val="28"/>
                <w:szCs w:val="28"/>
              </w:rPr>
              <w:t xml:space="preserve"> зелений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450 </w:t>
            </w:r>
            <w:r>
              <w:rPr>
                <w:sz w:val="28"/>
                <w:szCs w:val="28"/>
              </w:rPr>
              <w:t>–</w:t>
            </w:r>
            <w:r w:rsidRPr="00A53733">
              <w:rPr>
                <w:sz w:val="28"/>
                <w:szCs w:val="28"/>
              </w:rPr>
              <w:t xml:space="preserve"> 480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Синій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Жовтий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480 – 490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Зелено -</w:t>
            </w:r>
            <w:r w:rsidRPr="00A53733">
              <w:rPr>
                <w:sz w:val="28"/>
                <w:szCs w:val="28"/>
              </w:rPr>
              <w:t xml:space="preserve"> синій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Помаранчевий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490 </w:t>
            </w:r>
            <w:r>
              <w:rPr>
                <w:sz w:val="28"/>
                <w:szCs w:val="28"/>
              </w:rPr>
              <w:t>–</w:t>
            </w:r>
            <w:r w:rsidRPr="00A53733">
              <w:rPr>
                <w:sz w:val="28"/>
                <w:szCs w:val="28"/>
              </w:rPr>
              <w:t xml:space="preserve"> 500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Синьо -</w:t>
            </w:r>
            <w:r w:rsidRPr="00A53733">
              <w:rPr>
                <w:sz w:val="28"/>
                <w:szCs w:val="28"/>
              </w:rPr>
              <w:t xml:space="preserve"> зелений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Червоний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500 </w:t>
            </w:r>
            <w:r>
              <w:rPr>
                <w:sz w:val="28"/>
                <w:szCs w:val="28"/>
              </w:rPr>
              <w:t>–</w:t>
            </w:r>
            <w:r w:rsidRPr="00A53733">
              <w:rPr>
                <w:sz w:val="28"/>
                <w:szCs w:val="28"/>
              </w:rPr>
              <w:t xml:space="preserve"> 560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Зелений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Пурпуровий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560 – 575</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Жовто -</w:t>
            </w:r>
            <w:r w:rsidRPr="00A53733">
              <w:rPr>
                <w:sz w:val="28"/>
                <w:szCs w:val="28"/>
              </w:rPr>
              <w:t xml:space="preserve"> зелений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Фіолетовий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575 </w:t>
            </w:r>
            <w:r>
              <w:rPr>
                <w:sz w:val="28"/>
                <w:szCs w:val="28"/>
              </w:rPr>
              <w:t>–</w:t>
            </w:r>
            <w:r w:rsidRPr="00A53733">
              <w:rPr>
                <w:sz w:val="28"/>
                <w:szCs w:val="28"/>
              </w:rPr>
              <w:t xml:space="preserve"> 590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Жовтий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Синій</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590 </w:t>
            </w:r>
            <w:r>
              <w:rPr>
                <w:sz w:val="28"/>
                <w:szCs w:val="28"/>
              </w:rPr>
              <w:t>–</w:t>
            </w:r>
            <w:r w:rsidRPr="00A53733">
              <w:rPr>
                <w:sz w:val="28"/>
                <w:szCs w:val="28"/>
              </w:rPr>
              <w:t xml:space="preserve"> 625</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Помаранчевий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 xml:space="preserve">Зелено - синій </w:t>
            </w:r>
          </w:p>
        </w:tc>
      </w:tr>
      <w:tr w:rsidR="00CD1AC2" w:rsidRPr="00A53733" w:rsidTr="00775A32">
        <w:tc>
          <w:tcPr>
            <w:tcW w:w="2689"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 xml:space="preserve">625 </w:t>
            </w:r>
            <w:r>
              <w:rPr>
                <w:sz w:val="28"/>
                <w:szCs w:val="28"/>
              </w:rPr>
              <w:t>–</w:t>
            </w:r>
            <w:r w:rsidRPr="00A53733">
              <w:rPr>
                <w:sz w:val="28"/>
                <w:szCs w:val="28"/>
              </w:rPr>
              <w:t xml:space="preserve"> 750</w:t>
            </w:r>
          </w:p>
        </w:tc>
        <w:tc>
          <w:tcPr>
            <w:tcW w:w="3118" w:type="dxa"/>
          </w:tcPr>
          <w:p w:rsidR="00CD1AC2" w:rsidRPr="00A53733" w:rsidRDefault="00CD1AC2" w:rsidP="00775A32">
            <w:pPr>
              <w:pStyle w:val="a9"/>
              <w:spacing w:before="0" w:beforeAutospacing="0" w:after="0" w:afterAutospacing="0" w:line="360" w:lineRule="auto"/>
              <w:ind w:firstLine="709"/>
              <w:jc w:val="both"/>
              <w:rPr>
                <w:sz w:val="28"/>
                <w:szCs w:val="28"/>
              </w:rPr>
            </w:pPr>
            <w:r w:rsidRPr="00A53733">
              <w:rPr>
                <w:sz w:val="28"/>
                <w:szCs w:val="28"/>
              </w:rPr>
              <w:t>Червоний</w:t>
            </w:r>
          </w:p>
        </w:tc>
        <w:tc>
          <w:tcPr>
            <w:tcW w:w="3827" w:type="dxa"/>
          </w:tcPr>
          <w:p w:rsidR="00CD1AC2" w:rsidRPr="00A53733" w:rsidRDefault="00CD1AC2" w:rsidP="00775A32">
            <w:pPr>
              <w:pStyle w:val="a9"/>
              <w:spacing w:before="0" w:beforeAutospacing="0" w:after="0" w:afterAutospacing="0" w:line="360" w:lineRule="auto"/>
              <w:ind w:firstLine="709"/>
              <w:jc w:val="both"/>
              <w:rPr>
                <w:sz w:val="28"/>
                <w:szCs w:val="28"/>
              </w:rPr>
            </w:pPr>
            <w:r>
              <w:rPr>
                <w:sz w:val="28"/>
                <w:szCs w:val="28"/>
              </w:rPr>
              <w:t xml:space="preserve">Синьо - зелений </w:t>
            </w:r>
          </w:p>
        </w:tc>
      </w:tr>
    </w:tbl>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Таким чином, колір розчину досліджуваної речовини пов’язаний з довжиною хвилі абсорбованої ділянки світлового потоку. Оскільки для кожної речовини ці показники різняться та прямо залежать від хімічної структури, це надає можливість для їх ідентифікації.</w:t>
      </w:r>
    </w:p>
    <w:p w:rsidR="00CD1AC2" w:rsidRPr="00A53733" w:rsidRDefault="00CD1AC2" w:rsidP="00CD1AC2">
      <w:pPr>
        <w:pStyle w:val="a9"/>
        <w:spacing w:before="0" w:beforeAutospacing="0" w:after="0" w:afterAutospacing="0" w:line="360" w:lineRule="auto"/>
        <w:ind w:firstLine="709"/>
        <w:jc w:val="both"/>
        <w:rPr>
          <w:sz w:val="28"/>
          <w:szCs w:val="28"/>
        </w:rPr>
      </w:pPr>
      <w:r w:rsidRPr="00A53733">
        <w:rPr>
          <w:sz w:val="28"/>
          <w:szCs w:val="28"/>
        </w:rPr>
        <w:t xml:space="preserve">Як джерело ультрафіолету використовуються пари ртуті кварцових ламп. Для усунення видимої частини спектру, що випромінюється лампою, встановлюється відповідний фільтр. Фармакопея зазначає використання </w:t>
      </w:r>
      <w:r w:rsidRPr="00A53733">
        <w:rPr>
          <w:sz w:val="28"/>
          <w:szCs w:val="28"/>
        </w:rPr>
        <w:lastRenderedPageBreak/>
        <w:t>ультрафіолетового світла довжиною хвилі у 254</w:t>
      </w:r>
      <w:r>
        <w:rPr>
          <w:sz w:val="28"/>
          <w:szCs w:val="28"/>
        </w:rPr>
        <w:t> </w:t>
      </w:r>
      <w:r w:rsidRPr="00A53733">
        <w:rPr>
          <w:sz w:val="28"/>
          <w:szCs w:val="28"/>
        </w:rPr>
        <w:t>нм або 365</w:t>
      </w:r>
      <w:r>
        <w:rPr>
          <w:sz w:val="28"/>
          <w:szCs w:val="28"/>
        </w:rPr>
        <w:t> </w:t>
      </w:r>
      <w:r w:rsidRPr="00A53733">
        <w:rPr>
          <w:sz w:val="28"/>
          <w:szCs w:val="28"/>
        </w:rPr>
        <w:t>нм та прилад, що складається з лампи парової ртуті та фільтра, який дає випромінюючу смугу з максимальною інтенсивністю приблизно за 254</w:t>
      </w:r>
      <w:r>
        <w:rPr>
          <w:sz w:val="28"/>
          <w:szCs w:val="28"/>
        </w:rPr>
        <w:t> </w:t>
      </w:r>
      <w:r w:rsidRPr="00A53733">
        <w:rPr>
          <w:sz w:val="28"/>
          <w:szCs w:val="28"/>
        </w:rPr>
        <w:t>нм або 365</w:t>
      </w:r>
      <w:r>
        <w:rPr>
          <w:sz w:val="28"/>
          <w:szCs w:val="28"/>
        </w:rPr>
        <w:t> </w:t>
      </w:r>
      <w:r w:rsidRPr="00A53733">
        <w:rPr>
          <w:sz w:val="28"/>
          <w:szCs w:val="28"/>
        </w:rPr>
        <w:t>нм[1,19]. Дана лампа повинна бути здатною без сумніву виявляти стандартну пляму саліцилату натрію діаметром приблизно 5</w:t>
      </w:r>
      <w:r>
        <w:rPr>
          <w:sz w:val="28"/>
          <w:szCs w:val="28"/>
        </w:rPr>
        <w:t> </w:t>
      </w:r>
      <w:r w:rsidRPr="00A53733">
        <w:rPr>
          <w:sz w:val="28"/>
          <w:szCs w:val="28"/>
        </w:rPr>
        <w:t>мм на носії силікагелю, яка спотворюється при нормальному стані випромінювання. Для цього застосовують 5</w:t>
      </w:r>
      <w:r>
        <w:rPr>
          <w:sz w:val="28"/>
          <w:szCs w:val="28"/>
        </w:rPr>
        <w:t> </w:t>
      </w:r>
      <w:r w:rsidRPr="00A53733">
        <w:rPr>
          <w:sz w:val="28"/>
          <w:szCs w:val="28"/>
        </w:rPr>
        <w:t>мкл розчину 0,4</w:t>
      </w:r>
      <w:r>
        <w:rPr>
          <w:sz w:val="28"/>
          <w:szCs w:val="28"/>
        </w:rPr>
        <w:t> </w:t>
      </w:r>
      <w:r w:rsidRPr="00A53733">
        <w:rPr>
          <w:sz w:val="28"/>
          <w:szCs w:val="28"/>
        </w:rPr>
        <w:t>г/л саліцилату натрію в спирті для ламп з максимальною потужністю за 254</w:t>
      </w:r>
      <w:r>
        <w:rPr>
          <w:sz w:val="28"/>
          <w:szCs w:val="28"/>
        </w:rPr>
        <w:t> </w:t>
      </w:r>
      <w:r w:rsidRPr="00A53733">
        <w:rPr>
          <w:sz w:val="28"/>
          <w:szCs w:val="28"/>
        </w:rPr>
        <w:t>нм та 5</w:t>
      </w:r>
      <w:r>
        <w:rPr>
          <w:sz w:val="28"/>
          <w:szCs w:val="28"/>
        </w:rPr>
        <w:t> </w:t>
      </w:r>
      <w:r w:rsidRPr="00A53733">
        <w:rPr>
          <w:sz w:val="28"/>
          <w:szCs w:val="28"/>
        </w:rPr>
        <w:t>мкл 2</w:t>
      </w:r>
      <w:r>
        <w:rPr>
          <w:sz w:val="28"/>
          <w:szCs w:val="28"/>
        </w:rPr>
        <w:t> </w:t>
      </w:r>
      <w:r w:rsidRPr="00A53733">
        <w:rPr>
          <w:sz w:val="28"/>
          <w:szCs w:val="28"/>
        </w:rPr>
        <w:t>г/л розчину в спирті для ламп максимальної потужності за 365</w:t>
      </w:r>
      <w:r>
        <w:rPr>
          <w:sz w:val="28"/>
          <w:szCs w:val="28"/>
        </w:rPr>
        <w:t> </w:t>
      </w:r>
      <w:r w:rsidRPr="00A53733">
        <w:rPr>
          <w:sz w:val="28"/>
          <w:szCs w:val="28"/>
        </w:rPr>
        <w:t xml:space="preserve">нм. </w:t>
      </w:r>
    </w:p>
    <w:p w:rsidR="00CD1AC2" w:rsidRDefault="00CD1AC2" w:rsidP="00CD1AC2">
      <w:pPr>
        <w:pStyle w:val="a9"/>
        <w:spacing w:before="0" w:beforeAutospacing="0" w:after="0" w:afterAutospacing="0" w:line="360" w:lineRule="auto"/>
        <w:jc w:val="both"/>
        <w:rPr>
          <w:sz w:val="28"/>
          <w:szCs w:val="28"/>
        </w:rPr>
      </w:pPr>
      <w:r>
        <w:rPr>
          <w:sz w:val="28"/>
          <w:szCs w:val="28"/>
        </w:rPr>
        <w:tab/>
        <w:t>Рідинна хроматографія являє собою метод хроматографічного розділення, заснований на різниці у розподілі молекул речовини між двома фазами, що</w:t>
      </w:r>
      <w:r w:rsidR="00BD2AA1">
        <w:rPr>
          <w:sz w:val="28"/>
          <w:szCs w:val="28"/>
        </w:rPr>
        <w:t xml:space="preserve"> не змішуються, в якому рухома фаза -  рідина, яка  проходить</w:t>
      </w:r>
      <w:r>
        <w:rPr>
          <w:sz w:val="28"/>
          <w:szCs w:val="28"/>
        </w:rPr>
        <w:t xml:space="preserve"> через нерухому фазу, поміщену в колонку.</w:t>
      </w:r>
      <w:r w:rsidR="009A5003">
        <w:rPr>
          <w:sz w:val="28"/>
          <w:szCs w:val="28"/>
        </w:rPr>
        <w:t xml:space="preserve"> Рідинна хроматографія базується</w:t>
      </w:r>
      <w:r>
        <w:rPr>
          <w:sz w:val="28"/>
          <w:szCs w:val="28"/>
        </w:rPr>
        <w:t xml:space="preserve"> на механізм</w:t>
      </w:r>
      <w:r w:rsidR="009A5003">
        <w:rPr>
          <w:sz w:val="28"/>
          <w:szCs w:val="28"/>
        </w:rPr>
        <w:t>ах адсорбції, розподілу маси</w:t>
      </w:r>
      <w:r>
        <w:rPr>
          <w:sz w:val="28"/>
          <w:szCs w:val="28"/>
        </w:rPr>
        <w:t xml:space="preserve">, іонного обміну, розподілу </w:t>
      </w:r>
      <w:r w:rsidR="009A5003">
        <w:rPr>
          <w:sz w:val="28"/>
          <w:szCs w:val="28"/>
        </w:rPr>
        <w:t xml:space="preserve">молекул за їх розміром </w:t>
      </w:r>
      <w:r>
        <w:rPr>
          <w:sz w:val="28"/>
          <w:szCs w:val="28"/>
        </w:rPr>
        <w:t>або стереохімічних взаємодій.</w:t>
      </w:r>
      <w:r>
        <w:rPr>
          <w:sz w:val="28"/>
          <w:szCs w:val="28"/>
        </w:rPr>
        <w:tab/>
      </w:r>
    </w:p>
    <w:p w:rsidR="00CD1AC2" w:rsidRDefault="00CD1AC2" w:rsidP="00CD1AC2">
      <w:pPr>
        <w:pStyle w:val="a9"/>
        <w:spacing w:before="0" w:beforeAutospacing="0" w:after="0" w:afterAutospacing="0" w:line="360" w:lineRule="auto"/>
        <w:ind w:firstLine="709"/>
        <w:jc w:val="both"/>
        <w:rPr>
          <w:sz w:val="28"/>
          <w:szCs w:val="28"/>
        </w:rPr>
      </w:pPr>
      <w:r w:rsidRPr="00AD15D5">
        <w:rPr>
          <w:sz w:val="28"/>
          <w:szCs w:val="28"/>
        </w:rPr>
        <w:t>Метод високоефективної рідинної хроматографії (ВЕРХ</w:t>
      </w:r>
      <w:r>
        <w:rPr>
          <w:sz w:val="28"/>
          <w:szCs w:val="28"/>
        </w:rPr>
        <w:t>) суттєво відрізняється від класичних методів рідинної хроматографії, в першу чергу за рахунок використання:</w:t>
      </w:r>
    </w:p>
    <w:p w:rsidR="00CD1AC2" w:rsidRDefault="00CD1AC2" w:rsidP="00CD1AC2">
      <w:pPr>
        <w:pStyle w:val="a9"/>
        <w:numPr>
          <w:ilvl w:val="0"/>
          <w:numId w:val="22"/>
        </w:numPr>
        <w:spacing w:before="0" w:beforeAutospacing="0" w:after="0" w:afterAutospacing="0" w:line="360" w:lineRule="auto"/>
        <w:ind w:left="0" w:firstLine="426"/>
        <w:jc w:val="both"/>
        <w:rPr>
          <w:sz w:val="28"/>
          <w:szCs w:val="28"/>
        </w:rPr>
      </w:pPr>
      <w:r>
        <w:rPr>
          <w:sz w:val="28"/>
          <w:szCs w:val="28"/>
        </w:rPr>
        <w:t>сорбентів з високим ступенем однорідності за розмірами та формі зерен;</w:t>
      </w:r>
    </w:p>
    <w:p w:rsidR="00CD1AC2" w:rsidRDefault="00CD1AC2" w:rsidP="00CD1AC2">
      <w:pPr>
        <w:pStyle w:val="a9"/>
        <w:numPr>
          <w:ilvl w:val="0"/>
          <w:numId w:val="22"/>
        </w:numPr>
        <w:spacing w:before="0" w:beforeAutospacing="0" w:after="0" w:afterAutospacing="0" w:line="360" w:lineRule="auto"/>
        <w:ind w:left="0" w:firstLine="426"/>
        <w:jc w:val="both"/>
        <w:rPr>
          <w:sz w:val="28"/>
          <w:szCs w:val="28"/>
        </w:rPr>
      </w:pPr>
      <w:r>
        <w:rPr>
          <w:sz w:val="28"/>
          <w:szCs w:val="28"/>
        </w:rPr>
        <w:t>дрібнозернистих матеріалів діаметром 1-80 мкм;</w:t>
      </w:r>
    </w:p>
    <w:p w:rsidR="00CD1AC2" w:rsidRDefault="00CD1AC2" w:rsidP="00CD1AC2">
      <w:pPr>
        <w:pStyle w:val="a9"/>
        <w:numPr>
          <w:ilvl w:val="0"/>
          <w:numId w:val="22"/>
        </w:numPr>
        <w:spacing w:before="0" w:beforeAutospacing="0" w:after="0" w:afterAutospacing="0" w:line="360" w:lineRule="auto"/>
        <w:ind w:left="0" w:firstLine="426"/>
        <w:jc w:val="both"/>
        <w:rPr>
          <w:sz w:val="28"/>
          <w:szCs w:val="28"/>
        </w:rPr>
      </w:pPr>
      <w:r>
        <w:rPr>
          <w:sz w:val="28"/>
          <w:szCs w:val="28"/>
        </w:rPr>
        <w:t>вдосконалених методик заповнення колонок;</w:t>
      </w:r>
    </w:p>
    <w:p w:rsidR="00CD1AC2" w:rsidRDefault="00CD1AC2" w:rsidP="00CD1AC2">
      <w:pPr>
        <w:pStyle w:val="a9"/>
        <w:numPr>
          <w:ilvl w:val="0"/>
          <w:numId w:val="22"/>
        </w:numPr>
        <w:spacing w:before="0" w:beforeAutospacing="0" w:after="0" w:afterAutospacing="0" w:line="360" w:lineRule="auto"/>
        <w:ind w:left="0" w:firstLine="426"/>
        <w:jc w:val="both"/>
        <w:rPr>
          <w:sz w:val="28"/>
          <w:szCs w:val="28"/>
        </w:rPr>
      </w:pPr>
      <w:r>
        <w:rPr>
          <w:sz w:val="28"/>
          <w:szCs w:val="28"/>
        </w:rPr>
        <w:t>високочутливих детекторів з вимірювальними комірками дуже малого об</w:t>
      </w:r>
      <w:r w:rsidRPr="00FC5623">
        <w:rPr>
          <w:sz w:val="28"/>
          <w:szCs w:val="28"/>
        </w:rPr>
        <w:t>’</w:t>
      </w:r>
      <w:r>
        <w:rPr>
          <w:sz w:val="28"/>
          <w:szCs w:val="28"/>
        </w:rPr>
        <w:t>єму;</w:t>
      </w:r>
    </w:p>
    <w:p w:rsidR="00CD1AC2" w:rsidRPr="005D7A8E" w:rsidRDefault="00CD1AC2" w:rsidP="00CD1AC2">
      <w:pPr>
        <w:pStyle w:val="a9"/>
        <w:numPr>
          <w:ilvl w:val="0"/>
          <w:numId w:val="22"/>
        </w:numPr>
        <w:spacing w:before="0" w:beforeAutospacing="0" w:after="0" w:afterAutospacing="0" w:line="360" w:lineRule="auto"/>
        <w:ind w:left="0" w:firstLine="426"/>
        <w:jc w:val="both"/>
        <w:rPr>
          <w:sz w:val="28"/>
          <w:szCs w:val="28"/>
        </w:rPr>
      </w:pPr>
      <w:r>
        <w:rPr>
          <w:sz w:val="28"/>
          <w:szCs w:val="28"/>
        </w:rPr>
        <w:t xml:space="preserve">високого тиску на вході в колонку (до </w:t>
      </w:r>
      <w:r w:rsidRPr="0085419B">
        <w:rPr>
          <w:sz w:val="28"/>
          <w:szCs w:val="28"/>
        </w:rPr>
        <w:sym w:font="Symbol" w:char="F07E"/>
      </w:r>
      <w:r>
        <w:rPr>
          <w:sz w:val="28"/>
          <w:szCs w:val="28"/>
        </w:rPr>
        <w:t xml:space="preserve"> 500 атм), а також зменшення до мінімуму мертвих об</w:t>
      </w:r>
      <w:r w:rsidRPr="00FA14E3">
        <w:rPr>
          <w:sz w:val="28"/>
          <w:szCs w:val="28"/>
        </w:rPr>
        <w:t>’</w:t>
      </w:r>
      <w:r>
        <w:rPr>
          <w:sz w:val="28"/>
          <w:szCs w:val="28"/>
        </w:rPr>
        <w:t xml:space="preserve">ємів у розподільній системі хроматографу </w:t>
      </w:r>
      <w:r w:rsidRPr="00FA14E3">
        <w:rPr>
          <w:sz w:val="28"/>
          <w:szCs w:val="28"/>
        </w:rPr>
        <w:t>[</w:t>
      </w:r>
      <w:r>
        <w:rPr>
          <w:sz w:val="28"/>
          <w:szCs w:val="28"/>
        </w:rPr>
        <w:t>Медведев Ю., 2015</w:t>
      </w:r>
      <w:r w:rsidRPr="00FA14E3">
        <w:rPr>
          <w:sz w:val="28"/>
          <w:szCs w:val="28"/>
        </w:rPr>
        <w:t>]</w:t>
      </w:r>
      <w:r>
        <w:rPr>
          <w:sz w:val="28"/>
          <w:szCs w:val="28"/>
        </w:rPr>
        <w:t>.</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ВЕРХ – аналітичний метод розділення суміші речовин, розчинних в рідині. Суміш речовин для ВЕРХ повинна повністю розчинятися в одному та сорбуватися на другому з двох хроматографічних допоміжних речовин: рухомій та нерухомій фазах. Рухома та нерухома фази не повинні хімічно </w:t>
      </w:r>
      <w:r>
        <w:rPr>
          <w:rFonts w:ascii="Times New Roman" w:hAnsi="Times New Roman" w:cs="Times New Roman"/>
          <w:sz w:val="28"/>
          <w:szCs w:val="28"/>
        </w:rPr>
        <w:lastRenderedPageBreak/>
        <w:t xml:space="preserve">взаємодіяти між собою та зі зразком. При даному методі рухома фаза під високим тиском прокачується крізь колонку з нерухомою фазою </w:t>
      </w:r>
      <w:r w:rsidRPr="00581261">
        <w:rPr>
          <w:rFonts w:ascii="Times New Roman" w:hAnsi="Times New Roman" w:cs="Times New Roman"/>
          <w:sz w:val="28"/>
          <w:szCs w:val="28"/>
        </w:rPr>
        <w:t>[</w:t>
      </w:r>
      <w:r>
        <w:rPr>
          <w:rFonts w:ascii="Times New Roman" w:hAnsi="Times New Roman" w:cs="Times New Roman"/>
          <w:sz w:val="28"/>
          <w:szCs w:val="28"/>
        </w:rPr>
        <w:t>Беккер Ю.,2009</w:t>
      </w:r>
      <w:r w:rsidRPr="00581261">
        <w:rPr>
          <w:rFonts w:ascii="Times New Roman" w:hAnsi="Times New Roman" w:cs="Times New Roman"/>
          <w:sz w:val="28"/>
          <w:szCs w:val="28"/>
        </w:rPr>
        <w:t>]</w:t>
      </w:r>
      <w:r>
        <w:rPr>
          <w:rFonts w:ascii="Times New Roman" w:hAnsi="Times New Roman" w:cs="Times New Roman"/>
          <w:sz w:val="28"/>
          <w:szCs w:val="28"/>
        </w:rPr>
        <w:t>.</w:t>
      </w:r>
    </w:p>
    <w:p w:rsidR="00CD1AC2" w:rsidRPr="00262BF8" w:rsidRDefault="00CD1AC2" w:rsidP="00CD1AC2">
      <w:pPr>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Обладнання, яке застосовується для випробувань методом ВЕРХ, звичайно складається з пристрою подавання рухомої фази, інжектора, хроматографічної колонки, термостата колонки, детектора і системи реєстрації даних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ВЕРХ використовується велика різноманітність типів нерухомих фаз:</w:t>
      </w:r>
    </w:p>
    <w:p w:rsidR="00CD1AC2" w:rsidRPr="00403E76"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силікагель, оксид алюмінію або пористий графіт (при розподільній хроматографії);</w:t>
      </w:r>
    </w:p>
    <w:p w:rsidR="00CD1AC2" w:rsidRPr="00403E76"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хімічно модифіковані носії з полімерів, силікагелю або простого графіту (при адсорбційній хроматографії);</w:t>
      </w:r>
    </w:p>
    <w:p w:rsidR="00CD1AC2" w:rsidRPr="00403E76"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смоли або полімери, модифіковані кислотними або основними групами (при йонно-обмінній хроматографії);</w:t>
      </w:r>
    </w:p>
    <w:p w:rsidR="00CD1AC2" w:rsidRPr="002741BA"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пористий силікагель або полімери, що використовуються в ексклюзійній хроматографії (розподіл полягає у різниці в розмірах молекул, що відповідають </w:t>
      </w:r>
      <w:r w:rsidRPr="00A40352">
        <w:rPr>
          <w:rFonts w:ascii="Times New Roman" w:hAnsi="Times New Roman" w:cs="Times New Roman"/>
          <w:sz w:val="28"/>
          <w:szCs w:val="28"/>
          <w:lang w:val="uk-UA"/>
        </w:rPr>
        <w:t>стеричній</w:t>
      </w:r>
      <w:r>
        <w:rPr>
          <w:rFonts w:ascii="Times New Roman" w:hAnsi="Times New Roman" w:cs="Times New Roman"/>
          <w:sz w:val="28"/>
          <w:szCs w:val="28"/>
          <w:lang w:val="uk-UA"/>
        </w:rPr>
        <w:t xml:space="preserve"> ексклюзії);</w:t>
      </w:r>
    </w:p>
    <w:p w:rsidR="00CD1AC2" w:rsidRPr="002741BA"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спеціальні хімічно модифіковані нерухомі фази, наприклад, похідні целюлози або амілози, білки, пептиди, циклодекстрини тощо, що використовуються для розподілу енантіомерів (хроматографія на хіральних нерухомих фазах);</w:t>
      </w:r>
    </w:p>
    <w:p w:rsidR="00CD1AC2" w:rsidRPr="002741BA" w:rsidRDefault="00CD1AC2" w:rsidP="00CD1AC2">
      <w:pPr>
        <w:pStyle w:val="a3"/>
        <w:numPr>
          <w:ilvl w:val="0"/>
          <w:numId w:val="23"/>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інші нерухомі фази.</w:t>
      </w:r>
    </w:p>
    <w:p w:rsidR="00CD1AC2" w:rsidRPr="00CD1AC2" w:rsidRDefault="00CD1AC2" w:rsidP="00CD1AC2">
      <w:pPr>
        <w:spacing w:after="0" w:line="360" w:lineRule="auto"/>
        <w:ind w:firstLine="709"/>
        <w:jc w:val="both"/>
        <w:rPr>
          <w:rFonts w:ascii="Times New Roman" w:hAnsi="Times New Roman" w:cs="Times New Roman"/>
          <w:sz w:val="28"/>
          <w:szCs w:val="28"/>
          <w:lang w:val="uk-UA"/>
        </w:rPr>
      </w:pPr>
      <w:r w:rsidRPr="00CD1AC2">
        <w:rPr>
          <w:rFonts w:ascii="Times New Roman" w:hAnsi="Times New Roman" w:cs="Times New Roman"/>
          <w:sz w:val="28"/>
          <w:szCs w:val="28"/>
          <w:lang w:val="uk-UA"/>
        </w:rPr>
        <w:t xml:space="preserve">Більша частина розподілень полягає у механізмі розподілу між хімічно модифікованим силікагелем, в якості нерухомої фази, та полярними розчинниками – рухомою фазою.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Розмір часток для більшості нерухомих фаз – від 2 мкм до 10 мкм. Частки можуть мати сферичну або неправильну форму, різну пористість та питому площу поверхні.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відсутності інших вказівок у фармакопейній статті, в аналітичній хроматографії використовують колонки з нержавіючої сталі різної довжини та </w:t>
      </w:r>
      <w:r>
        <w:rPr>
          <w:rFonts w:ascii="Times New Roman" w:hAnsi="Times New Roman" w:cs="Times New Roman"/>
          <w:sz w:val="28"/>
          <w:szCs w:val="28"/>
        </w:rPr>
        <w:lastRenderedPageBreak/>
        <w:t xml:space="preserve">внутрішнього діаметру. Колонки з внутрішнім діаметром менше 2 мм часто відносять до мікроколонок. Температура рухомої фази та колонки протягом дослідження повинна бути постійною. Більшість досліджень проводиться за кімнатної температури, проте для забезпечення оптимального функціонування колонки може бути встановлена інша температура.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нормальнофазовій хроматографії зазвичай використовують малополярні розчинники (гексан, циклогексан, гептан тощо) з невеликими добавками полярних органічних сполук, здатних регулювати елюентну силу рухомої фази.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Органічними добавками слугують полярні органічні розчинники (ацетонітрил, метанол). Для оптимізації розподілу можуть використовуватися водні розчини з визначеним значенням рН, в тому числі буферні розчини та різноманітні добавки до рухомої фази: фосфорна або оцтова кислоти при розділенні сполук кислотного характеру; амоніак та аліфатичні аміни при розділенні сполук основного характеру та інші модифікатори.</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приготуванні багатокомпонентних рухомих фаз змішують відміряні об</w:t>
      </w:r>
      <w:r w:rsidRPr="00FB3DE9">
        <w:rPr>
          <w:rFonts w:ascii="Times New Roman" w:hAnsi="Times New Roman" w:cs="Times New Roman"/>
          <w:sz w:val="28"/>
          <w:szCs w:val="28"/>
        </w:rPr>
        <w:t>’</w:t>
      </w:r>
      <w:r>
        <w:rPr>
          <w:rFonts w:ascii="Times New Roman" w:hAnsi="Times New Roman" w:cs="Times New Roman"/>
          <w:sz w:val="28"/>
          <w:szCs w:val="28"/>
        </w:rPr>
        <w:t xml:space="preserve">єми (якщо маса не вказана) індивідуальних компонентів. Для запобігання утворення бульбашок газу та потрапляння їх в комірку детектора розчинники зазвичай дегазують шляхом пропускання крізь них гелію, обробкою ультразвуком та/або використовують мембранно-вакуумні модулі.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Розчинники для виготовлення рухомих фаз зазвичай не містять стабілізаторів, а при застосування ультрафіолетових детекторів повинні бути прозорими за довжини хвилі детектування. За необхідності значення рН коригують використанням лише водних компонентів рухомої фази, але не суміші. При застосуванні буферних або сольових розчинів для попередження кристалізації солей по закінченню хроматографування систему промивають сумішшю води та невеликою кількістю органічної частини рухомої фази (5 %).</w:t>
      </w:r>
    </w:p>
    <w:p w:rsidR="00CD1AC2"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якості детекторів застосовують спектрофотометри, що працюють в ультрафіолетовій та видимій областях. Спектрофотометричний детектор дозволяє проводити визначення за будь-якої довжини хвилі в його робочому </w:t>
      </w:r>
      <w:r>
        <w:rPr>
          <w:rFonts w:ascii="Times New Roman" w:hAnsi="Times New Roman" w:cs="Times New Roman"/>
          <w:sz w:val="28"/>
          <w:szCs w:val="28"/>
        </w:rPr>
        <w:lastRenderedPageBreak/>
        <w:t xml:space="preserve">діапазоні. Також застосовуються багатохвильові детектори. Флуоресцентний детектор застосовується для визначення флуоресцентних сполук або флуоресцентних похідних та є дуже селективним та чутливим. </w:t>
      </w:r>
    </w:p>
    <w:p w:rsidR="00CD1AC2" w:rsidRPr="00952427" w:rsidRDefault="00CD1AC2" w:rsidP="00CD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Сучасна система обробки даних представляє собою пов</w:t>
      </w:r>
      <w:r w:rsidRPr="00952427">
        <w:rPr>
          <w:rFonts w:ascii="Times New Roman" w:hAnsi="Times New Roman" w:cs="Times New Roman"/>
          <w:sz w:val="28"/>
          <w:szCs w:val="28"/>
        </w:rPr>
        <w:t>’</w:t>
      </w:r>
      <w:r>
        <w:rPr>
          <w:rFonts w:ascii="Times New Roman" w:hAnsi="Times New Roman" w:cs="Times New Roman"/>
          <w:sz w:val="28"/>
          <w:szCs w:val="28"/>
        </w:rPr>
        <w:t xml:space="preserve">язаний з </w:t>
      </w:r>
      <w:proofErr w:type="gramStart"/>
      <w:r>
        <w:rPr>
          <w:rFonts w:ascii="Times New Roman" w:hAnsi="Times New Roman" w:cs="Times New Roman"/>
          <w:sz w:val="28"/>
          <w:szCs w:val="28"/>
        </w:rPr>
        <w:t>хроматографом  персональний</w:t>
      </w:r>
      <w:proofErr w:type="gramEnd"/>
      <w:r>
        <w:rPr>
          <w:rFonts w:ascii="Times New Roman" w:hAnsi="Times New Roman" w:cs="Times New Roman"/>
          <w:sz w:val="28"/>
          <w:szCs w:val="28"/>
        </w:rPr>
        <w:t xml:space="preserve"> комп’ютер із встановленим програмним забезпеченням, що дозволяє реєструвати та обробляти хроматограму, управляти роботою хроматографу та слідкувати за основним параметрами хроматографічної системи.</w:t>
      </w:r>
    </w:p>
    <w:p w:rsidR="00CD1AC2" w:rsidRDefault="00CD1AC2" w:rsidP="00CD1AC2"/>
    <w:p w:rsidR="00A57B3A" w:rsidRPr="00890111" w:rsidRDefault="00890111">
      <w:pPr>
        <w:spacing w:after="160" w:line="259" w:lineRule="auto"/>
      </w:pPr>
      <w:r>
        <w:br w:type="page"/>
      </w:r>
    </w:p>
    <w:p w:rsidR="00A531DF" w:rsidRDefault="00A531DF" w:rsidP="00A531DF">
      <w:pPr>
        <w:pStyle w:val="11"/>
        <w:spacing w:after="0" w:line="360" w:lineRule="auto"/>
        <w:ind w:left="0" w:firstLine="709"/>
        <w:rPr>
          <w:rFonts w:ascii="Times New Roman" w:hAnsi="Times New Roman"/>
          <w:b/>
          <w:sz w:val="28"/>
          <w:szCs w:val="28"/>
          <w:lang w:val="uk-UA"/>
        </w:rPr>
      </w:pPr>
      <w:r>
        <w:rPr>
          <w:rFonts w:ascii="Times New Roman" w:hAnsi="Times New Roman"/>
          <w:b/>
          <w:sz w:val="28"/>
          <w:szCs w:val="28"/>
          <w:lang w:val="uk-UA"/>
        </w:rPr>
        <w:lastRenderedPageBreak/>
        <w:t>РОЗДІЛ 2</w:t>
      </w:r>
      <w:r w:rsidRPr="00405170">
        <w:rPr>
          <w:rFonts w:ascii="Times New Roman" w:hAnsi="Times New Roman"/>
          <w:b/>
          <w:sz w:val="28"/>
          <w:szCs w:val="28"/>
          <w:lang w:val="uk-UA"/>
        </w:rPr>
        <w:t>. МАТЕРІАЛИ І МЕТОДИ ДОСЛІДЖЕННЯ</w:t>
      </w:r>
    </w:p>
    <w:p w:rsidR="00A531DF" w:rsidRPr="00405170" w:rsidRDefault="00A531DF" w:rsidP="00A531DF">
      <w:pPr>
        <w:pStyle w:val="11"/>
        <w:spacing w:after="0" w:line="360" w:lineRule="auto"/>
        <w:ind w:left="0"/>
        <w:jc w:val="center"/>
        <w:rPr>
          <w:rFonts w:ascii="Times New Roman" w:hAnsi="Times New Roman"/>
          <w:b/>
          <w:sz w:val="28"/>
          <w:szCs w:val="28"/>
          <w:lang w:val="uk-UA"/>
        </w:rPr>
      </w:pPr>
      <w:r w:rsidRPr="00405170">
        <w:rPr>
          <w:rFonts w:ascii="Times New Roman" w:hAnsi="Times New Roman"/>
          <w:b/>
          <w:sz w:val="28"/>
          <w:szCs w:val="28"/>
          <w:lang w:val="uk-UA"/>
        </w:rPr>
        <w:t>Основні матеріали та методи дослідження</w:t>
      </w:r>
    </w:p>
    <w:p w:rsidR="00A531DF" w:rsidRPr="00405170" w:rsidRDefault="00A531DF" w:rsidP="00A531DF">
      <w:pPr>
        <w:autoSpaceDE w:val="0"/>
        <w:autoSpaceDN w:val="0"/>
        <w:adjustRightInd w:val="0"/>
        <w:spacing w:line="360" w:lineRule="auto"/>
        <w:ind w:firstLine="708"/>
        <w:jc w:val="both"/>
        <w:rPr>
          <w:rFonts w:ascii="Times New Roman" w:hAnsi="Times New Roman" w:cs="Times New Roman"/>
          <w:sz w:val="28"/>
          <w:szCs w:val="28"/>
          <w:lang w:val="uk-UA"/>
        </w:rPr>
      </w:pPr>
      <w:r w:rsidRPr="00405170">
        <w:rPr>
          <w:rFonts w:ascii="Times New Roman" w:hAnsi="Times New Roman" w:cs="Times New Roman"/>
          <w:sz w:val="28"/>
          <w:szCs w:val="28"/>
          <w:lang w:val="uk-UA"/>
        </w:rPr>
        <w:t>Для виконання завдань і досягнення мети були використані такі методи дослідження:</w:t>
      </w:r>
    </w:p>
    <w:p w:rsidR="00A531DF" w:rsidRPr="00405170" w:rsidRDefault="00A531DF" w:rsidP="00A531DF">
      <w:pPr>
        <w:autoSpaceDE w:val="0"/>
        <w:autoSpaceDN w:val="0"/>
        <w:adjustRightInd w:val="0"/>
        <w:spacing w:line="360" w:lineRule="auto"/>
        <w:ind w:firstLine="708"/>
        <w:jc w:val="both"/>
        <w:rPr>
          <w:rFonts w:ascii="Times New Roman" w:hAnsi="Times New Roman" w:cs="Times New Roman"/>
          <w:sz w:val="28"/>
          <w:szCs w:val="28"/>
          <w:lang w:val="uk-UA"/>
        </w:rPr>
      </w:pPr>
      <w:r w:rsidRPr="00405170">
        <w:rPr>
          <w:rFonts w:ascii="Times New Roman" w:hAnsi="Times New Roman" w:cs="Times New Roman"/>
          <w:sz w:val="28"/>
          <w:szCs w:val="28"/>
          <w:lang w:val="uk-UA"/>
        </w:rPr>
        <w:t xml:space="preserve">– теоретичні: теоретичний аналіз фармакопейних статей Державної Фармакопеї України, Європейської Фармакопеї та інших провідних фармакопей світу, аналіз наукової літератури; формування основних напрямків дослідження; аналітичний підхід; аналіз нормативних документів; систематизація та узагальнення; реферування; цитування, складання бібліографії. </w:t>
      </w: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A531DF" w:rsidRDefault="00A531DF" w:rsidP="00A531DF">
      <w:pPr>
        <w:pStyle w:val="a3"/>
        <w:spacing w:after="0" w:line="360" w:lineRule="auto"/>
        <w:ind w:left="0" w:firstLine="708"/>
        <w:jc w:val="both"/>
        <w:rPr>
          <w:rFonts w:ascii="Times New Roman" w:hAnsi="Times New Roman" w:cs="Times New Roman"/>
          <w:b/>
          <w:sz w:val="28"/>
          <w:szCs w:val="28"/>
          <w:lang w:val="uk-UA"/>
        </w:rPr>
      </w:pPr>
    </w:p>
    <w:p w:rsidR="00890111" w:rsidRPr="00A531DF" w:rsidRDefault="00A531DF" w:rsidP="00A531DF">
      <w:pPr>
        <w:pStyle w:val="a3"/>
        <w:spacing w:after="0" w:line="360" w:lineRule="auto"/>
        <w:ind w:left="0" w:firstLine="708"/>
        <w:jc w:val="both"/>
        <w:rPr>
          <w:rFonts w:ascii="Times New Roman" w:hAnsi="Times New Roman" w:cs="Times New Roman"/>
          <w:b/>
          <w:sz w:val="28"/>
          <w:szCs w:val="28"/>
          <w:lang w:val="uk-UA"/>
        </w:rPr>
      </w:pPr>
      <w:r w:rsidRPr="00A531DF">
        <w:rPr>
          <w:rFonts w:ascii="Times New Roman" w:hAnsi="Times New Roman" w:cs="Times New Roman"/>
          <w:b/>
          <w:sz w:val="28"/>
          <w:szCs w:val="28"/>
          <w:lang w:val="uk-UA"/>
        </w:rPr>
        <w:lastRenderedPageBreak/>
        <w:t xml:space="preserve">РОЗДІЛ 3. </w:t>
      </w:r>
      <w:r w:rsidR="00CD1AC2" w:rsidRPr="00A531DF">
        <w:rPr>
          <w:rFonts w:ascii="Times New Roman" w:hAnsi="Times New Roman" w:cs="Times New Roman"/>
          <w:b/>
          <w:sz w:val="28"/>
          <w:szCs w:val="28"/>
          <w:lang w:val="uk-UA"/>
        </w:rPr>
        <w:t>ЕКСПЕРИМЕНТАЛЬНА ЧАСТИНА</w:t>
      </w:r>
      <w:r w:rsidRPr="00A531DF">
        <w:rPr>
          <w:rFonts w:ascii="Times New Roman" w:hAnsi="Times New Roman" w:cs="Times New Roman"/>
          <w:b/>
          <w:sz w:val="28"/>
          <w:szCs w:val="28"/>
          <w:lang w:val="uk-UA"/>
        </w:rPr>
        <w:t xml:space="preserve">. РОЗРОБКА ПРОЕКТУ СПЕЦИФІКАЦІЇ ТА МЕТОДІВ КОНТРОЛЮ ЯКОСТІ ДЛЯ </w:t>
      </w:r>
      <w:r w:rsidRPr="00A531DF">
        <w:rPr>
          <w:rFonts w:ascii="Times New Roman" w:hAnsi="Times New Roman" w:cs="Times New Roman"/>
          <w:b/>
          <w:sz w:val="28"/>
          <w:szCs w:val="28"/>
          <w:lang w:val="en-US"/>
        </w:rPr>
        <w:t>LAKE</w:t>
      </w:r>
      <w:r w:rsidRPr="00A531DF">
        <w:rPr>
          <w:rFonts w:ascii="Times New Roman" w:hAnsi="Times New Roman" w:cs="Times New Roman"/>
          <w:b/>
          <w:sz w:val="28"/>
          <w:szCs w:val="28"/>
          <w:lang w:val="uk-UA"/>
        </w:rPr>
        <w:t xml:space="preserve"> </w:t>
      </w:r>
      <w:r w:rsidRPr="00A531DF">
        <w:rPr>
          <w:rFonts w:ascii="Times New Roman" w:hAnsi="Times New Roman" w:cs="Times New Roman"/>
          <w:b/>
          <w:sz w:val="28"/>
          <w:szCs w:val="28"/>
          <w:lang w:val="en-US"/>
        </w:rPr>
        <w:t>AVENUE</w:t>
      </w:r>
      <w:r w:rsidRPr="00A531DF">
        <w:rPr>
          <w:rFonts w:ascii="Times New Roman" w:hAnsi="Times New Roman" w:cs="Times New Roman"/>
          <w:b/>
          <w:sz w:val="28"/>
          <w:szCs w:val="28"/>
          <w:lang w:val="uk-UA"/>
        </w:rPr>
        <w:t xml:space="preserve"> </w:t>
      </w:r>
      <w:r w:rsidRPr="00A531DF">
        <w:rPr>
          <w:rFonts w:ascii="Times New Roman" w:hAnsi="Times New Roman" w:cs="Times New Roman"/>
          <w:b/>
          <w:sz w:val="28"/>
          <w:szCs w:val="28"/>
          <w:lang w:val="en-US"/>
        </w:rPr>
        <w:t>NUTRITION</w:t>
      </w:r>
      <w:r w:rsidRPr="00A531DF">
        <w:rPr>
          <w:rFonts w:ascii="Times New Roman" w:hAnsi="Times New Roman" w:cs="Times New Roman"/>
          <w:b/>
          <w:sz w:val="28"/>
          <w:szCs w:val="28"/>
          <w:lang w:val="uk-UA"/>
        </w:rPr>
        <w:t xml:space="preserve">, ГІДРОЛІЗОВАНИЙ КОЛАГЕН I ТА III типів, 3000 МГ, 69 ТАБЛЕТОК (1000 МГ НА ТАБЛЕТКУ) ТА </w:t>
      </w:r>
      <w:r w:rsidRPr="00A531DF">
        <w:rPr>
          <w:rFonts w:ascii="Times New Roman" w:hAnsi="Times New Roman" w:cs="Times New Roman"/>
          <w:b/>
          <w:sz w:val="28"/>
          <w:szCs w:val="28"/>
          <w:lang w:val="en-US"/>
        </w:rPr>
        <w:t>NATURESPLUS</w:t>
      </w:r>
      <w:r w:rsidRPr="00A531DF">
        <w:rPr>
          <w:rFonts w:ascii="Times New Roman" w:hAnsi="Times New Roman" w:cs="Times New Roman"/>
          <w:b/>
          <w:sz w:val="28"/>
          <w:szCs w:val="28"/>
          <w:lang w:val="uk-UA"/>
        </w:rPr>
        <w:t xml:space="preserve">, ПЕТИДИ КОЛАГЕНУ, 120 КАПСУЛ. </w:t>
      </w:r>
    </w:p>
    <w:p w:rsidR="00775A32" w:rsidRPr="008E3B34" w:rsidRDefault="00890111" w:rsidP="00BE4147">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47986" w:rsidRPr="00890111" w:rsidRDefault="00BE7D8F" w:rsidP="00846A13">
      <w:pPr>
        <w:spacing w:after="0" w:line="360" w:lineRule="auto"/>
        <w:ind w:firstLine="709"/>
        <w:jc w:val="center"/>
        <w:rPr>
          <w:rFonts w:ascii="Times New Roman" w:hAnsi="Times New Roman" w:cs="Times New Roman"/>
          <w:b/>
          <w:color w:val="000000" w:themeColor="text1"/>
          <w:sz w:val="28"/>
          <w:szCs w:val="28"/>
          <w:lang w:val="uk-UA"/>
        </w:rPr>
      </w:pPr>
      <w:r w:rsidRPr="00890111">
        <w:rPr>
          <w:rFonts w:ascii="Times New Roman" w:hAnsi="Times New Roman" w:cs="Times New Roman"/>
          <w:b/>
          <w:color w:val="000000" w:themeColor="text1"/>
          <w:sz w:val="28"/>
          <w:szCs w:val="28"/>
          <w:lang w:val="uk-UA"/>
        </w:rPr>
        <w:lastRenderedPageBreak/>
        <w:t>Специфікація</w:t>
      </w:r>
    </w:p>
    <w:p w:rsidR="003571C6" w:rsidRPr="00C76089" w:rsidRDefault="003571C6" w:rsidP="00890111">
      <w:pPr>
        <w:pStyle w:val="22"/>
        <w:shd w:val="clear" w:color="auto" w:fill="auto"/>
        <w:spacing w:before="0" w:line="360" w:lineRule="auto"/>
        <w:ind w:firstLine="708"/>
        <w:rPr>
          <w:b w:val="0"/>
          <w:sz w:val="28"/>
          <w:szCs w:val="28"/>
        </w:rPr>
      </w:pPr>
      <w:r w:rsidRPr="00C76089">
        <w:rPr>
          <w:b w:val="0"/>
          <w:sz w:val="28"/>
          <w:szCs w:val="28"/>
        </w:rPr>
        <w:t>Розробка проекту специфікації та метод</w:t>
      </w:r>
      <w:r>
        <w:rPr>
          <w:b w:val="0"/>
          <w:sz w:val="28"/>
          <w:szCs w:val="28"/>
        </w:rPr>
        <w:t>ик</w:t>
      </w:r>
      <w:r w:rsidRPr="00C76089">
        <w:rPr>
          <w:b w:val="0"/>
          <w:sz w:val="28"/>
          <w:szCs w:val="28"/>
        </w:rPr>
        <w:t xml:space="preserve"> </w:t>
      </w:r>
      <w:r>
        <w:rPr>
          <w:b w:val="0"/>
          <w:sz w:val="28"/>
          <w:szCs w:val="28"/>
        </w:rPr>
        <w:t>випробування</w:t>
      </w:r>
      <w:r w:rsidRPr="00C76089">
        <w:rPr>
          <w:b w:val="0"/>
          <w:sz w:val="28"/>
          <w:szCs w:val="28"/>
        </w:rPr>
        <w:t xml:space="preserve"> для </w:t>
      </w:r>
      <w:r>
        <w:rPr>
          <w:b w:val="0"/>
          <w:sz w:val="28"/>
          <w:szCs w:val="28"/>
        </w:rPr>
        <w:t xml:space="preserve">дієтичних добавок </w:t>
      </w:r>
      <w:r w:rsidR="00775A32" w:rsidRPr="008E3B34">
        <w:rPr>
          <w:sz w:val="28"/>
          <w:szCs w:val="28"/>
        </w:rPr>
        <w:t>Lake Avenue Nutrition, гідролізований колаген I та III типів, 3000 мг, 60 таблеток (1000 мг на таблетку)</w:t>
      </w:r>
      <w:r w:rsidR="00775A32">
        <w:rPr>
          <w:sz w:val="28"/>
          <w:szCs w:val="28"/>
        </w:rPr>
        <w:t xml:space="preserve"> та </w:t>
      </w:r>
      <w:r w:rsidR="00775A32" w:rsidRPr="008E3B34">
        <w:rPr>
          <w:sz w:val="28"/>
          <w:szCs w:val="28"/>
        </w:rPr>
        <w:t>NaturesPlus, пептиди колагену, 120 капсул</w:t>
      </w:r>
    </w:p>
    <w:p w:rsidR="00BE7D8F" w:rsidRPr="00846A13" w:rsidRDefault="00BE7D8F" w:rsidP="00C76089">
      <w:pPr>
        <w:spacing w:after="0" w:line="360" w:lineRule="auto"/>
        <w:ind w:firstLine="709"/>
        <w:jc w:val="both"/>
        <w:rPr>
          <w:rStyle w:val="a4"/>
          <w:rFonts w:ascii="Times New Roman" w:hAnsi="Times New Roman" w:cs="Times New Roman"/>
          <w:b/>
          <w:sz w:val="28"/>
          <w:szCs w:val="28"/>
          <w:lang w:val="uk-UA"/>
        </w:rPr>
      </w:pPr>
    </w:p>
    <w:tbl>
      <w:tblPr>
        <w:tblStyle w:val="a5"/>
        <w:tblW w:w="0" w:type="auto"/>
        <w:tblLook w:val="04A0" w:firstRow="1" w:lastRow="0" w:firstColumn="1" w:lastColumn="0" w:noHBand="0" w:noVBand="1"/>
      </w:tblPr>
      <w:tblGrid>
        <w:gridCol w:w="3115"/>
        <w:gridCol w:w="3115"/>
        <w:gridCol w:w="3115"/>
      </w:tblGrid>
      <w:tr w:rsidR="00BE7D8F" w:rsidRPr="00C76089" w:rsidTr="00BE7D8F">
        <w:tc>
          <w:tcPr>
            <w:tcW w:w="3115" w:type="dxa"/>
          </w:tcPr>
          <w:p w:rsidR="00BE7D8F" w:rsidRPr="00C76089" w:rsidRDefault="00BE7D8F" w:rsidP="00C76089">
            <w:pPr>
              <w:spacing w:after="0" w:line="360" w:lineRule="auto"/>
              <w:jc w:val="both"/>
              <w:rPr>
                <w:rFonts w:ascii="Times New Roman" w:hAnsi="Times New Roman" w:cs="Times New Roman"/>
                <w:b/>
                <w:color w:val="000000" w:themeColor="text1"/>
                <w:sz w:val="28"/>
                <w:szCs w:val="28"/>
                <w:lang w:val="uk-UA"/>
              </w:rPr>
            </w:pPr>
            <w:r w:rsidRPr="00C76089">
              <w:rPr>
                <w:rFonts w:ascii="Times New Roman" w:hAnsi="Times New Roman" w:cs="Times New Roman"/>
                <w:b/>
                <w:color w:val="000000" w:themeColor="text1"/>
                <w:sz w:val="28"/>
                <w:szCs w:val="28"/>
                <w:lang w:val="uk-UA"/>
              </w:rPr>
              <w:t>Показник</w:t>
            </w:r>
          </w:p>
        </w:tc>
        <w:tc>
          <w:tcPr>
            <w:tcW w:w="3115" w:type="dxa"/>
          </w:tcPr>
          <w:p w:rsidR="00BE7D8F" w:rsidRPr="00C76089" w:rsidRDefault="00BE7D8F" w:rsidP="00C76089">
            <w:pPr>
              <w:spacing w:after="0" w:line="360" w:lineRule="auto"/>
              <w:jc w:val="both"/>
              <w:rPr>
                <w:rFonts w:ascii="Times New Roman" w:hAnsi="Times New Roman" w:cs="Times New Roman"/>
                <w:b/>
                <w:color w:val="000000" w:themeColor="text1"/>
                <w:sz w:val="28"/>
                <w:szCs w:val="28"/>
                <w:lang w:val="uk-UA"/>
              </w:rPr>
            </w:pPr>
            <w:r w:rsidRPr="00C76089">
              <w:rPr>
                <w:rFonts w:ascii="Times New Roman" w:hAnsi="Times New Roman" w:cs="Times New Roman"/>
                <w:b/>
                <w:color w:val="000000" w:themeColor="text1"/>
                <w:sz w:val="28"/>
                <w:szCs w:val="28"/>
                <w:lang w:val="uk-UA"/>
              </w:rPr>
              <w:t>Вимоги</w:t>
            </w:r>
          </w:p>
        </w:tc>
        <w:tc>
          <w:tcPr>
            <w:tcW w:w="3115" w:type="dxa"/>
          </w:tcPr>
          <w:p w:rsidR="00BE7D8F" w:rsidRPr="00C76089" w:rsidRDefault="00BE7D8F" w:rsidP="00C76089">
            <w:pPr>
              <w:spacing w:after="0" w:line="360" w:lineRule="auto"/>
              <w:jc w:val="both"/>
              <w:rPr>
                <w:rFonts w:ascii="Times New Roman" w:hAnsi="Times New Roman" w:cs="Times New Roman"/>
                <w:b/>
                <w:color w:val="000000" w:themeColor="text1"/>
                <w:sz w:val="28"/>
                <w:szCs w:val="28"/>
                <w:lang w:val="uk-UA"/>
              </w:rPr>
            </w:pPr>
            <w:r w:rsidRPr="00C76089">
              <w:rPr>
                <w:rFonts w:ascii="Times New Roman" w:hAnsi="Times New Roman" w:cs="Times New Roman"/>
                <w:b/>
                <w:color w:val="000000" w:themeColor="text1"/>
                <w:sz w:val="28"/>
                <w:szCs w:val="28"/>
                <w:lang w:val="uk-UA"/>
              </w:rPr>
              <w:t>Посилання</w:t>
            </w:r>
          </w:p>
        </w:tc>
      </w:tr>
      <w:tr w:rsidR="00BE7D8F" w:rsidRPr="00C76089" w:rsidTr="00BE7D8F">
        <w:tc>
          <w:tcPr>
            <w:tcW w:w="3115" w:type="dxa"/>
          </w:tcPr>
          <w:p w:rsidR="00BE7D8F" w:rsidRPr="00C76089" w:rsidRDefault="00BE7D8F" w:rsidP="00C76089">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Опис</w:t>
            </w:r>
          </w:p>
        </w:tc>
        <w:tc>
          <w:tcPr>
            <w:tcW w:w="3115" w:type="dxa"/>
          </w:tcPr>
          <w:p w:rsidR="00BE7D8F" w:rsidRPr="00C76089" w:rsidRDefault="003571C6" w:rsidP="00C76089">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Таблетки</w:t>
            </w:r>
            <w:r w:rsidR="00775A32" w:rsidRPr="00775A32">
              <w:rPr>
                <w:rFonts w:ascii="Times New Roman" w:hAnsi="Times New Roman" w:cs="Times New Roman"/>
                <w:color w:val="000000" w:themeColor="text1"/>
                <w:sz w:val="28"/>
                <w:szCs w:val="28"/>
              </w:rPr>
              <w:t xml:space="preserve"> </w:t>
            </w:r>
            <w:r w:rsidR="00775A32">
              <w:rPr>
                <w:rFonts w:ascii="Times New Roman" w:hAnsi="Times New Roman" w:cs="Times New Roman"/>
                <w:color w:val="000000" w:themeColor="text1"/>
                <w:sz w:val="28"/>
                <w:szCs w:val="28"/>
                <w:lang w:val="uk-UA"/>
              </w:rPr>
              <w:t>або капсули</w:t>
            </w:r>
            <w:r>
              <w:rPr>
                <w:rFonts w:ascii="Times New Roman" w:hAnsi="Times New Roman" w:cs="Times New Roman"/>
                <w:color w:val="000000" w:themeColor="text1"/>
                <w:sz w:val="28"/>
                <w:szCs w:val="28"/>
                <w:lang w:val="uk-UA"/>
              </w:rPr>
              <w:t xml:space="preserve"> відповідної форми та коль</w:t>
            </w:r>
            <w:r w:rsidR="00775A32">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ру</w:t>
            </w:r>
          </w:p>
        </w:tc>
        <w:tc>
          <w:tcPr>
            <w:tcW w:w="3115" w:type="dxa"/>
          </w:tcPr>
          <w:p w:rsidR="00BE7D8F" w:rsidRPr="00C76089" w:rsidRDefault="00BE7D8F" w:rsidP="00C76089">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Візуально</w:t>
            </w:r>
          </w:p>
        </w:tc>
      </w:tr>
      <w:tr w:rsidR="00BE7D8F" w:rsidRPr="00C76089" w:rsidTr="00BE7D8F">
        <w:tc>
          <w:tcPr>
            <w:tcW w:w="3115" w:type="dxa"/>
          </w:tcPr>
          <w:p w:rsidR="003571C6" w:rsidRDefault="00BE7D8F" w:rsidP="003571C6">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Ідентифікації </w:t>
            </w:r>
          </w:p>
          <w:p w:rsidR="00BE7D8F" w:rsidRPr="00C76089" w:rsidRDefault="002536AA" w:rsidP="003571C6">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L</w:t>
            </w:r>
            <w:r w:rsidRPr="002536A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гідроксиполіну</w:t>
            </w:r>
          </w:p>
        </w:tc>
        <w:tc>
          <w:tcPr>
            <w:tcW w:w="3115" w:type="dxa"/>
          </w:tcPr>
          <w:p w:rsidR="00257E99" w:rsidRPr="00C76089" w:rsidRDefault="003571C6" w:rsidP="00C76089">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Час утримування піку </w:t>
            </w:r>
            <w:r w:rsidR="002536AA">
              <w:rPr>
                <w:rFonts w:ascii="Times New Roman" w:hAnsi="Times New Roman" w:cs="Times New Roman"/>
                <w:color w:val="000000" w:themeColor="text1"/>
                <w:sz w:val="28"/>
                <w:szCs w:val="28"/>
                <w:lang w:val="en-US"/>
              </w:rPr>
              <w:t>L</w:t>
            </w:r>
            <w:r w:rsidR="002536AA" w:rsidRPr="002536A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гідроксиполіну на хроматограмі стандартного розчину має співпадати з часом утримування відповідного піку на хроматорграмі випробовуваного розчину</w:t>
            </w:r>
          </w:p>
          <w:p w:rsidR="00BE7D8F" w:rsidRPr="00C76089" w:rsidRDefault="00BE7D8F" w:rsidP="00C76089">
            <w:pPr>
              <w:jc w:val="both"/>
              <w:rPr>
                <w:rFonts w:ascii="Times New Roman" w:hAnsi="Times New Roman" w:cs="Times New Roman"/>
                <w:color w:val="000000" w:themeColor="text1"/>
                <w:sz w:val="28"/>
                <w:szCs w:val="28"/>
                <w:lang w:val="uk-UA"/>
              </w:rPr>
            </w:pPr>
          </w:p>
        </w:tc>
        <w:tc>
          <w:tcPr>
            <w:tcW w:w="3115" w:type="dxa"/>
          </w:tcPr>
          <w:p w:rsidR="00BE7D8F" w:rsidRPr="00C76089" w:rsidRDefault="00846A13" w:rsidP="00C76089">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ДФУ</w:t>
            </w:r>
            <w:r w:rsidRPr="00C76089">
              <w:rPr>
                <w:rFonts w:ascii="Times New Roman" w:hAnsi="Times New Roman" w:cs="Times New Roman"/>
                <w:sz w:val="28"/>
                <w:szCs w:val="28"/>
                <w:lang w:val="uk-UA"/>
              </w:rPr>
              <w:t>2.2.2</w:t>
            </w:r>
            <w:r w:rsidR="003571C6">
              <w:rPr>
                <w:rFonts w:ascii="Times New Roman" w:hAnsi="Times New Roman" w:cs="Times New Roman"/>
                <w:sz w:val="28"/>
                <w:szCs w:val="28"/>
                <w:lang w:val="uk-UA"/>
              </w:rPr>
              <w:t>9</w:t>
            </w:r>
          </w:p>
          <w:p w:rsidR="00D52948" w:rsidRPr="00C76089" w:rsidRDefault="00D52948" w:rsidP="003571C6">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sz w:val="28"/>
                <w:szCs w:val="28"/>
                <w:lang w:val="uk-UA"/>
              </w:rPr>
              <w:t>ЄФ 2.2.2</w:t>
            </w:r>
            <w:r w:rsidR="003571C6">
              <w:rPr>
                <w:rFonts w:ascii="Times New Roman" w:hAnsi="Times New Roman" w:cs="Times New Roman"/>
                <w:sz w:val="28"/>
                <w:szCs w:val="28"/>
                <w:lang w:val="uk-UA"/>
              </w:rPr>
              <w:t>9</w:t>
            </w:r>
          </w:p>
        </w:tc>
      </w:tr>
      <w:tr w:rsidR="002536AA" w:rsidRPr="00C76089" w:rsidTr="00BE7D8F">
        <w:tc>
          <w:tcPr>
            <w:tcW w:w="3115" w:type="dxa"/>
          </w:tcPr>
          <w:p w:rsidR="002536AA" w:rsidRPr="00714FF7" w:rsidRDefault="002536AA" w:rsidP="002536AA">
            <w:pPr>
              <w:spacing w:after="0" w:line="360" w:lineRule="auto"/>
              <w:jc w:val="both"/>
              <w:rPr>
                <w:rFonts w:ascii="Times New Roman" w:hAnsi="Times New Roman" w:cs="Times New Roman"/>
                <w:color w:val="000000" w:themeColor="text1"/>
                <w:sz w:val="28"/>
                <w:szCs w:val="28"/>
              </w:rPr>
            </w:pPr>
            <w:r w:rsidRPr="00C76089">
              <w:rPr>
                <w:rFonts w:ascii="Times New Roman" w:hAnsi="Times New Roman" w:cs="Times New Roman"/>
                <w:color w:val="000000" w:themeColor="text1"/>
                <w:sz w:val="28"/>
                <w:szCs w:val="28"/>
                <w:lang w:val="uk-UA"/>
              </w:rPr>
              <w:t xml:space="preserve">Ідентифікація </w:t>
            </w:r>
          </w:p>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Колаген</w:t>
            </w:r>
          </w:p>
          <w:p w:rsidR="002536AA" w:rsidRDefault="002536AA" w:rsidP="002536AA">
            <w:pPr>
              <w:spacing w:after="0" w:line="360" w:lineRule="auto"/>
              <w:jc w:val="both"/>
              <w:rPr>
                <w:rFonts w:ascii="Times New Roman" w:hAnsi="Times New Roman" w:cs="Times New Roman"/>
                <w:color w:val="000000" w:themeColor="text1"/>
                <w:sz w:val="28"/>
                <w:szCs w:val="28"/>
                <w:lang w:val="uk-UA"/>
              </w:rPr>
            </w:pPr>
          </w:p>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p>
        </w:tc>
        <w:tc>
          <w:tcPr>
            <w:tcW w:w="3115" w:type="dxa"/>
          </w:tcPr>
          <w:p w:rsidR="002536AA" w:rsidRPr="00C76089" w:rsidRDefault="002536AA" w:rsidP="002536AA">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Час утримування піку колагену на хроматограмі стандартного розчину має співпадати з часом утримування відповідного піку на хроматорграмі випробовуваного розчину</w:t>
            </w:r>
          </w:p>
          <w:p w:rsidR="002536AA" w:rsidRPr="00C76089" w:rsidRDefault="002536AA" w:rsidP="002536AA">
            <w:pPr>
              <w:jc w:val="both"/>
              <w:rPr>
                <w:rFonts w:ascii="Times New Roman" w:hAnsi="Times New Roman" w:cs="Times New Roman"/>
                <w:color w:val="000000" w:themeColor="text1"/>
                <w:sz w:val="28"/>
                <w:szCs w:val="28"/>
                <w:lang w:val="uk-UA"/>
              </w:rPr>
            </w:pPr>
          </w:p>
        </w:tc>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p>
          <w:p w:rsidR="002536AA" w:rsidRDefault="002536AA" w:rsidP="002536AA">
            <w:pPr>
              <w:spacing w:after="0" w:line="360" w:lineRule="auto"/>
              <w:jc w:val="both"/>
              <w:rPr>
                <w:rFonts w:ascii="Times New Roman" w:hAnsi="Times New Roman" w:cs="Times New Roman"/>
                <w:color w:val="000000" w:themeColor="text1"/>
                <w:sz w:val="28"/>
                <w:szCs w:val="28"/>
                <w:lang w:val="uk-UA"/>
              </w:rPr>
            </w:pPr>
          </w:p>
          <w:p w:rsidR="002536AA" w:rsidRDefault="002536AA" w:rsidP="002536AA">
            <w:pPr>
              <w:spacing w:after="0" w:line="360" w:lineRule="auto"/>
              <w:jc w:val="both"/>
              <w:rPr>
                <w:rFonts w:ascii="Times New Roman" w:hAnsi="Times New Roman" w:cs="Times New Roman"/>
                <w:color w:val="000000" w:themeColor="text1"/>
                <w:sz w:val="28"/>
                <w:szCs w:val="28"/>
                <w:lang w:val="uk-UA"/>
              </w:rPr>
            </w:pPr>
          </w:p>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ДФУ</w:t>
            </w:r>
            <w:r w:rsidRPr="00C76089">
              <w:rPr>
                <w:rFonts w:ascii="Times New Roman" w:hAnsi="Times New Roman" w:cs="Times New Roman"/>
                <w:sz w:val="28"/>
                <w:szCs w:val="28"/>
                <w:lang w:val="uk-UA"/>
              </w:rPr>
              <w:t>2.2.2</w:t>
            </w:r>
            <w:r>
              <w:rPr>
                <w:rFonts w:ascii="Times New Roman" w:hAnsi="Times New Roman" w:cs="Times New Roman"/>
                <w:sz w:val="28"/>
                <w:szCs w:val="28"/>
                <w:lang w:val="uk-UA"/>
              </w:rPr>
              <w:t>9</w:t>
            </w:r>
          </w:p>
          <w:p w:rsidR="002536AA" w:rsidRPr="00C76089" w:rsidRDefault="002536AA" w:rsidP="002536AA">
            <w:pPr>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ЄФ 2.2.2</w:t>
            </w:r>
            <w:r>
              <w:rPr>
                <w:rFonts w:ascii="Times New Roman" w:hAnsi="Times New Roman" w:cs="Times New Roman"/>
                <w:sz w:val="28"/>
                <w:szCs w:val="28"/>
                <w:lang w:val="uk-UA"/>
              </w:rPr>
              <w:t>9</w:t>
            </w:r>
          </w:p>
          <w:p w:rsidR="002536AA" w:rsidRPr="00C76089" w:rsidRDefault="002536AA" w:rsidP="002536AA">
            <w:pPr>
              <w:jc w:val="both"/>
              <w:rPr>
                <w:rFonts w:ascii="Times New Roman" w:hAnsi="Times New Roman" w:cs="Times New Roman"/>
                <w:sz w:val="28"/>
                <w:szCs w:val="28"/>
                <w:lang w:val="uk-UA"/>
              </w:rPr>
            </w:pPr>
          </w:p>
          <w:p w:rsidR="002536AA" w:rsidRPr="00C76089" w:rsidRDefault="002536AA" w:rsidP="002536AA">
            <w:pPr>
              <w:spacing w:after="0" w:line="360" w:lineRule="auto"/>
              <w:jc w:val="both"/>
              <w:rPr>
                <w:rFonts w:ascii="Times New Roman" w:hAnsi="Times New Roman" w:cs="Times New Roman"/>
                <w:sz w:val="28"/>
                <w:szCs w:val="28"/>
                <w:lang w:val="uk-UA"/>
              </w:rPr>
            </w:pPr>
          </w:p>
        </w:tc>
      </w:tr>
      <w:tr w:rsidR="002536AA" w:rsidRPr="00C76089" w:rsidTr="00BE7D8F">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Середня маса вмісту капсул</w:t>
            </w:r>
            <w:r w:rsidRPr="00C76089">
              <w:rPr>
                <w:rFonts w:ascii="Times New Roman" w:hAnsi="Times New Roman" w:cs="Times New Roman"/>
                <w:color w:val="000000" w:themeColor="text1"/>
                <w:sz w:val="28"/>
                <w:szCs w:val="28"/>
                <w:lang w:val="uk-UA"/>
              </w:rPr>
              <w:t xml:space="preserve"> </w:t>
            </w:r>
            <w:r w:rsidR="00775A32">
              <w:rPr>
                <w:rFonts w:ascii="Times New Roman" w:hAnsi="Times New Roman" w:cs="Times New Roman"/>
                <w:color w:val="000000" w:themeColor="text1"/>
                <w:sz w:val="28"/>
                <w:szCs w:val="28"/>
                <w:lang w:val="uk-UA"/>
              </w:rPr>
              <w:t>або таблеток</w:t>
            </w:r>
          </w:p>
        </w:tc>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10 від заявленого вмісту</w:t>
            </w:r>
          </w:p>
        </w:tc>
        <w:tc>
          <w:tcPr>
            <w:tcW w:w="3115" w:type="dxa"/>
          </w:tcPr>
          <w:p w:rsidR="002536AA" w:rsidRPr="00C76089" w:rsidRDefault="00036A67" w:rsidP="00036A67">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ДФУ</w:t>
            </w:r>
            <w:r>
              <w:rPr>
                <w:rFonts w:ascii="Times New Roman" w:hAnsi="Times New Roman" w:cs="Times New Roman"/>
                <w:color w:val="000000" w:themeColor="text1"/>
                <w:sz w:val="28"/>
                <w:szCs w:val="28"/>
                <w:lang w:val="uk-UA"/>
              </w:rPr>
              <w:t xml:space="preserve"> </w:t>
            </w:r>
            <w:r w:rsidRPr="00C76089">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9</w:t>
            </w:r>
            <w:r w:rsidRPr="00C7608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5</w:t>
            </w:r>
          </w:p>
        </w:tc>
      </w:tr>
      <w:tr w:rsidR="002225C9" w:rsidRPr="00C76089" w:rsidTr="00BE7D8F">
        <w:tc>
          <w:tcPr>
            <w:tcW w:w="3115" w:type="dxa"/>
          </w:tcPr>
          <w:p w:rsidR="002225C9" w:rsidRDefault="00775A32"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Однорідність маси</w:t>
            </w:r>
          </w:p>
        </w:tc>
        <w:tc>
          <w:tcPr>
            <w:tcW w:w="3115" w:type="dxa"/>
          </w:tcPr>
          <w:p w:rsidR="002225C9" w:rsidRDefault="002225C9"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10 від заявленого вмісту</w:t>
            </w:r>
          </w:p>
        </w:tc>
        <w:tc>
          <w:tcPr>
            <w:tcW w:w="3115" w:type="dxa"/>
          </w:tcPr>
          <w:p w:rsidR="002225C9" w:rsidRPr="00C76089" w:rsidRDefault="00723DB4" w:rsidP="002536AA">
            <w:pPr>
              <w:spacing w:after="0" w:line="360" w:lineRule="auto"/>
              <w:jc w:val="both"/>
              <w:rPr>
                <w:rFonts w:ascii="Times New Roman" w:hAnsi="Times New Roman" w:cs="Times New Roman"/>
                <w:color w:val="000000" w:themeColor="text1"/>
                <w:sz w:val="28"/>
                <w:szCs w:val="28"/>
                <w:lang w:val="uk-UA"/>
              </w:rPr>
            </w:pPr>
            <w:r w:rsidRPr="00723DB4">
              <w:rPr>
                <w:rFonts w:ascii="Times New Roman" w:hAnsi="Times New Roman" w:cs="Times New Roman"/>
                <w:color w:val="000000" w:themeColor="text1"/>
                <w:sz w:val="28"/>
                <w:szCs w:val="28"/>
                <w:lang w:val="uk-UA"/>
              </w:rPr>
              <w:t>ДФУ 2.9.5</w:t>
            </w:r>
          </w:p>
        </w:tc>
      </w:tr>
      <w:tr w:rsidR="002536AA" w:rsidRPr="00C76089" w:rsidTr="00BE7D8F">
        <w:tc>
          <w:tcPr>
            <w:tcW w:w="3115" w:type="dxa"/>
          </w:tcPr>
          <w:p w:rsidR="002536AA" w:rsidRPr="00F13A07" w:rsidRDefault="002536AA" w:rsidP="002536AA">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Розпадання</w:t>
            </w:r>
          </w:p>
        </w:tc>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 більше 30 хв</w:t>
            </w:r>
          </w:p>
        </w:tc>
        <w:tc>
          <w:tcPr>
            <w:tcW w:w="3115" w:type="dxa"/>
          </w:tcPr>
          <w:p w:rsidR="002536AA" w:rsidRPr="00C76089" w:rsidRDefault="002536AA" w:rsidP="00723DB4">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ДФУ</w:t>
            </w:r>
            <w:r>
              <w:rPr>
                <w:rFonts w:ascii="Times New Roman" w:hAnsi="Times New Roman" w:cs="Times New Roman"/>
                <w:color w:val="000000" w:themeColor="text1"/>
                <w:sz w:val="28"/>
                <w:szCs w:val="28"/>
                <w:lang w:val="uk-UA"/>
              </w:rPr>
              <w:t xml:space="preserve"> </w:t>
            </w:r>
            <w:r w:rsidRPr="00C76089">
              <w:rPr>
                <w:rFonts w:ascii="Times New Roman" w:hAnsi="Times New Roman" w:cs="Times New Roman"/>
                <w:color w:val="000000" w:themeColor="text1"/>
                <w:sz w:val="28"/>
                <w:szCs w:val="28"/>
                <w:lang w:val="uk-UA"/>
              </w:rPr>
              <w:t>2.</w:t>
            </w:r>
            <w:r w:rsidR="00723DB4">
              <w:rPr>
                <w:rFonts w:ascii="Times New Roman" w:hAnsi="Times New Roman" w:cs="Times New Roman"/>
                <w:color w:val="000000" w:themeColor="text1"/>
                <w:sz w:val="28"/>
                <w:szCs w:val="28"/>
                <w:lang w:val="uk-UA"/>
              </w:rPr>
              <w:t>9</w:t>
            </w:r>
            <w:r w:rsidRPr="00C76089">
              <w:rPr>
                <w:rFonts w:ascii="Times New Roman" w:hAnsi="Times New Roman" w:cs="Times New Roman"/>
                <w:color w:val="000000" w:themeColor="text1"/>
                <w:sz w:val="28"/>
                <w:szCs w:val="28"/>
                <w:lang w:val="uk-UA"/>
              </w:rPr>
              <w:t>.</w:t>
            </w:r>
            <w:r w:rsidR="00723DB4">
              <w:rPr>
                <w:rFonts w:ascii="Times New Roman" w:hAnsi="Times New Roman" w:cs="Times New Roman"/>
                <w:color w:val="000000" w:themeColor="text1"/>
                <w:sz w:val="28"/>
                <w:szCs w:val="28"/>
                <w:lang w:val="uk-UA"/>
              </w:rPr>
              <w:t>1</w:t>
            </w:r>
          </w:p>
        </w:tc>
      </w:tr>
      <w:tr w:rsidR="002536AA" w:rsidRPr="00C76089" w:rsidTr="00BE7D8F">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Кількісне визначення </w:t>
            </w:r>
            <w:r>
              <w:rPr>
                <w:rFonts w:ascii="Times New Roman" w:hAnsi="Times New Roman" w:cs="Times New Roman"/>
                <w:color w:val="000000" w:themeColor="text1"/>
                <w:sz w:val="28"/>
                <w:szCs w:val="28"/>
                <w:lang w:val="en-US"/>
              </w:rPr>
              <w:t>L</w:t>
            </w:r>
            <w:r w:rsidRPr="002536AA">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гідроксиполіну</w:t>
            </w:r>
          </w:p>
        </w:tc>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Від 90 до 100 % від заявленого вмісту</w:t>
            </w:r>
          </w:p>
        </w:tc>
        <w:tc>
          <w:tcPr>
            <w:tcW w:w="3115" w:type="dxa"/>
          </w:tcPr>
          <w:p w:rsidR="002536AA" w:rsidRDefault="002536AA" w:rsidP="002536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ДФУ</w:t>
            </w:r>
            <w:r w:rsidRPr="00C76089">
              <w:rPr>
                <w:rFonts w:ascii="Times New Roman" w:hAnsi="Times New Roman" w:cs="Times New Roman"/>
                <w:sz w:val="28"/>
                <w:szCs w:val="28"/>
                <w:lang w:val="uk-UA"/>
              </w:rPr>
              <w:t xml:space="preserve"> 2.2.2</w:t>
            </w:r>
            <w:r>
              <w:rPr>
                <w:rFonts w:ascii="Times New Roman" w:hAnsi="Times New Roman" w:cs="Times New Roman"/>
                <w:sz w:val="28"/>
                <w:szCs w:val="28"/>
                <w:lang w:val="uk-UA"/>
              </w:rPr>
              <w:t>9</w:t>
            </w:r>
          </w:p>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sz w:val="28"/>
                <w:szCs w:val="28"/>
                <w:lang w:val="uk-UA"/>
              </w:rPr>
              <w:t>ЄФ 2.2.2</w:t>
            </w:r>
            <w:r>
              <w:rPr>
                <w:rFonts w:ascii="Times New Roman" w:hAnsi="Times New Roman" w:cs="Times New Roman"/>
                <w:sz w:val="28"/>
                <w:szCs w:val="28"/>
                <w:lang w:val="uk-UA"/>
              </w:rPr>
              <w:t>9</w:t>
            </w:r>
          </w:p>
        </w:tc>
      </w:tr>
      <w:tr w:rsidR="002536AA" w:rsidRPr="00C76089" w:rsidTr="00BE7D8F">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 xml:space="preserve">Кількісне визначення </w:t>
            </w:r>
            <w:r>
              <w:rPr>
                <w:rFonts w:ascii="Times New Roman" w:hAnsi="Times New Roman" w:cs="Times New Roman"/>
                <w:color w:val="000000" w:themeColor="text1"/>
                <w:sz w:val="28"/>
                <w:szCs w:val="28"/>
                <w:lang w:val="uk-UA"/>
              </w:rPr>
              <w:t>колагену</w:t>
            </w:r>
          </w:p>
        </w:tc>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Від 90 до 100 % від заявленого вмісту</w:t>
            </w:r>
          </w:p>
        </w:tc>
        <w:tc>
          <w:tcPr>
            <w:tcW w:w="3115" w:type="dxa"/>
          </w:tcPr>
          <w:p w:rsidR="002536AA" w:rsidRDefault="002536AA" w:rsidP="002536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ДФУ</w:t>
            </w:r>
            <w:r w:rsidRPr="00C76089">
              <w:rPr>
                <w:rFonts w:ascii="Times New Roman" w:hAnsi="Times New Roman" w:cs="Times New Roman"/>
                <w:sz w:val="28"/>
                <w:szCs w:val="28"/>
                <w:lang w:val="uk-UA"/>
              </w:rPr>
              <w:t xml:space="preserve"> 2.2.29</w:t>
            </w:r>
          </w:p>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sz w:val="28"/>
                <w:szCs w:val="28"/>
                <w:lang w:val="uk-UA"/>
              </w:rPr>
              <w:t>ЄФ 2.2.29</w:t>
            </w:r>
          </w:p>
        </w:tc>
      </w:tr>
      <w:tr w:rsidR="009309EA" w:rsidRPr="00C76089" w:rsidTr="00BE7D8F">
        <w:tc>
          <w:tcPr>
            <w:tcW w:w="3115" w:type="dxa"/>
          </w:tcPr>
          <w:p w:rsidR="009309EA" w:rsidRPr="00C76089" w:rsidRDefault="009309EA" w:rsidP="002536AA">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Сумарний вміст білка</w:t>
            </w:r>
          </w:p>
        </w:tc>
        <w:tc>
          <w:tcPr>
            <w:tcW w:w="3115" w:type="dxa"/>
          </w:tcPr>
          <w:p w:rsidR="009309EA" w:rsidRPr="00C76089" w:rsidRDefault="009309E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Від 90 до 100 % від заявленого вмісту</w:t>
            </w:r>
          </w:p>
        </w:tc>
        <w:tc>
          <w:tcPr>
            <w:tcW w:w="3115" w:type="dxa"/>
          </w:tcPr>
          <w:p w:rsidR="009309EA" w:rsidRDefault="009309EA" w:rsidP="009309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ДФУ</w:t>
            </w:r>
            <w:r w:rsidRPr="00C76089">
              <w:rPr>
                <w:rFonts w:ascii="Times New Roman" w:hAnsi="Times New Roman" w:cs="Times New Roman"/>
                <w:sz w:val="28"/>
                <w:szCs w:val="28"/>
                <w:lang w:val="uk-UA"/>
              </w:rPr>
              <w:t xml:space="preserve"> 2.2.2</w:t>
            </w:r>
            <w:r>
              <w:rPr>
                <w:rFonts w:ascii="Times New Roman" w:hAnsi="Times New Roman" w:cs="Times New Roman"/>
                <w:sz w:val="28"/>
                <w:szCs w:val="28"/>
                <w:lang w:val="uk-UA"/>
              </w:rPr>
              <w:t>5</w:t>
            </w:r>
          </w:p>
          <w:p w:rsidR="009309EA" w:rsidRDefault="009309EA" w:rsidP="009309EA">
            <w:pPr>
              <w:spacing w:after="0" w:line="360"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ЄФ 2.2.2</w:t>
            </w:r>
            <w:r>
              <w:rPr>
                <w:rFonts w:ascii="Times New Roman" w:hAnsi="Times New Roman" w:cs="Times New Roman"/>
                <w:sz w:val="28"/>
                <w:szCs w:val="28"/>
                <w:lang w:val="uk-UA"/>
              </w:rPr>
              <w:t>5</w:t>
            </w:r>
          </w:p>
        </w:tc>
      </w:tr>
      <w:tr w:rsidR="002536AA" w:rsidRPr="00C76089" w:rsidTr="00BE7D8F">
        <w:tc>
          <w:tcPr>
            <w:tcW w:w="3115" w:type="dxa"/>
          </w:tcPr>
          <w:p w:rsidR="002536AA" w:rsidRPr="00C76089" w:rsidRDefault="002536AA" w:rsidP="002536AA">
            <w:pPr>
              <w:spacing w:after="0" w:line="360" w:lineRule="auto"/>
              <w:jc w:val="both"/>
              <w:rPr>
                <w:rFonts w:ascii="Times New Roman" w:hAnsi="Times New Roman" w:cs="Times New Roman"/>
                <w:color w:val="000000" w:themeColor="text1"/>
                <w:sz w:val="28"/>
                <w:szCs w:val="28"/>
                <w:lang w:val="uk-UA"/>
              </w:rPr>
            </w:pPr>
            <w:r w:rsidRPr="00C76089">
              <w:rPr>
                <w:rFonts w:ascii="Times New Roman" w:hAnsi="Times New Roman" w:cs="Times New Roman"/>
                <w:color w:val="000000" w:themeColor="text1"/>
                <w:sz w:val="28"/>
                <w:szCs w:val="28"/>
                <w:lang w:val="uk-UA"/>
              </w:rPr>
              <w:t>Мікробіологічна чистота</w:t>
            </w:r>
          </w:p>
        </w:tc>
        <w:tc>
          <w:tcPr>
            <w:tcW w:w="3115" w:type="dxa"/>
          </w:tcPr>
          <w:p w:rsidR="002536AA" w:rsidRPr="00C76089" w:rsidRDefault="002536AA" w:rsidP="002536AA">
            <w:pPr>
              <w:jc w:val="both"/>
              <w:rPr>
                <w:rFonts w:ascii="Times New Roman" w:eastAsia="Times New Roman" w:hAnsi="Times New Roman" w:cs="Times New Roman"/>
                <w:sz w:val="28"/>
                <w:szCs w:val="28"/>
                <w:lang w:val="uk-UA"/>
              </w:rPr>
            </w:pPr>
            <w:r w:rsidRPr="00C76089">
              <w:rPr>
                <w:rFonts w:ascii="Times New Roman" w:hAnsi="Times New Roman" w:cs="Times New Roman"/>
                <w:sz w:val="28"/>
                <w:szCs w:val="28"/>
                <w:lang w:val="uk-UA"/>
              </w:rPr>
              <w:t>Загальна кількість аеробних мікроорганізмів (</w:t>
            </w:r>
            <w:r w:rsidRPr="00C76089">
              <w:rPr>
                <w:rFonts w:ascii="Times New Roman" w:hAnsi="Times New Roman" w:cs="Times New Roman"/>
                <w:sz w:val="28"/>
                <w:szCs w:val="28"/>
                <w:lang w:val="en-US"/>
              </w:rPr>
              <w:t>TAMC</w:t>
            </w:r>
            <w:r w:rsidRPr="00C76089">
              <w:rPr>
                <w:rFonts w:ascii="Times New Roman" w:hAnsi="Times New Roman" w:cs="Times New Roman"/>
                <w:sz w:val="28"/>
                <w:szCs w:val="28"/>
                <w:lang w:val="uk-UA"/>
              </w:rPr>
              <w:t>): не більше 10</w:t>
            </w:r>
            <w:r>
              <w:rPr>
                <w:rFonts w:ascii="Times New Roman" w:hAnsi="Times New Roman" w:cs="Times New Roman"/>
                <w:sz w:val="28"/>
                <w:szCs w:val="28"/>
                <w:vertAlign w:val="superscript"/>
                <w:lang w:val="uk-UA"/>
              </w:rPr>
              <w:t>3</w:t>
            </w:r>
            <w:r w:rsidRPr="00C76089">
              <w:rPr>
                <w:rFonts w:ascii="Times New Roman" w:hAnsi="Times New Roman" w:cs="Times New Roman"/>
                <w:sz w:val="28"/>
                <w:szCs w:val="28"/>
                <w:lang w:val="uk-UA"/>
              </w:rPr>
              <w:t xml:space="preserve"> КОЕ/мл.</w:t>
            </w:r>
          </w:p>
          <w:p w:rsidR="002536AA" w:rsidRPr="00846A13" w:rsidRDefault="002536AA" w:rsidP="002536AA">
            <w:pPr>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Загальна кількість дріжджових та пліснявих грибів</w:t>
            </w:r>
            <w:r w:rsidRPr="00846A13">
              <w:rPr>
                <w:rFonts w:ascii="Times New Roman" w:hAnsi="Times New Roman" w:cs="Times New Roman"/>
                <w:sz w:val="28"/>
                <w:szCs w:val="28"/>
                <w:lang w:val="uk-UA"/>
              </w:rPr>
              <w:t xml:space="preserve"> (</w:t>
            </w:r>
            <w:r w:rsidRPr="00C76089">
              <w:rPr>
                <w:rFonts w:ascii="Times New Roman" w:hAnsi="Times New Roman" w:cs="Times New Roman"/>
                <w:sz w:val="28"/>
                <w:szCs w:val="28"/>
                <w:lang w:val="en-US"/>
              </w:rPr>
              <w:t>TYMC</w:t>
            </w:r>
            <w:r w:rsidRPr="00846A13">
              <w:rPr>
                <w:rFonts w:ascii="Times New Roman" w:hAnsi="Times New Roman" w:cs="Times New Roman"/>
                <w:sz w:val="28"/>
                <w:szCs w:val="28"/>
                <w:lang w:val="uk-UA"/>
              </w:rPr>
              <w:t xml:space="preserve">): не </w:t>
            </w:r>
            <w:r w:rsidRPr="00C76089">
              <w:rPr>
                <w:rFonts w:ascii="Times New Roman" w:hAnsi="Times New Roman" w:cs="Times New Roman"/>
                <w:sz w:val="28"/>
                <w:szCs w:val="28"/>
                <w:lang w:val="uk-UA"/>
              </w:rPr>
              <w:t>більше</w:t>
            </w:r>
            <w:r w:rsidRPr="00846A13">
              <w:rPr>
                <w:rFonts w:ascii="Times New Roman" w:hAnsi="Times New Roman" w:cs="Times New Roman"/>
                <w:sz w:val="28"/>
                <w:szCs w:val="28"/>
                <w:lang w:val="uk-UA"/>
              </w:rPr>
              <w:t xml:space="preserve"> 10</w:t>
            </w:r>
            <w:r>
              <w:rPr>
                <w:rFonts w:ascii="Times New Roman" w:hAnsi="Times New Roman" w:cs="Times New Roman"/>
                <w:sz w:val="28"/>
                <w:szCs w:val="28"/>
                <w:vertAlign w:val="superscript"/>
                <w:lang w:val="uk-UA"/>
              </w:rPr>
              <w:t>2</w:t>
            </w:r>
            <w:r w:rsidRPr="00846A13">
              <w:rPr>
                <w:rFonts w:ascii="Times New Roman" w:hAnsi="Times New Roman" w:cs="Times New Roman"/>
                <w:sz w:val="28"/>
                <w:szCs w:val="28"/>
                <w:lang w:val="uk-UA"/>
              </w:rPr>
              <w:t xml:space="preserve"> КОЕ/мл.</w:t>
            </w:r>
          </w:p>
          <w:p w:rsidR="002536AA" w:rsidRPr="009F18BE" w:rsidRDefault="002536AA" w:rsidP="002536AA">
            <w:pPr>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Відсутність </w:t>
            </w:r>
            <w:r>
              <w:rPr>
                <w:rFonts w:ascii="Times New Roman" w:hAnsi="Times New Roman" w:cs="Times New Roman"/>
                <w:sz w:val="28"/>
                <w:szCs w:val="28"/>
                <w:lang w:val="en-US"/>
              </w:rPr>
              <w:t xml:space="preserve">Escherichia coli </w:t>
            </w:r>
            <w:r>
              <w:rPr>
                <w:rFonts w:ascii="Times New Roman" w:hAnsi="Times New Roman" w:cs="Times New Roman"/>
                <w:sz w:val="28"/>
                <w:szCs w:val="28"/>
                <w:lang w:val="uk-UA"/>
              </w:rPr>
              <w:t>в 1г.</w:t>
            </w:r>
          </w:p>
          <w:p w:rsidR="002536AA" w:rsidRPr="00C76089" w:rsidRDefault="002536AA" w:rsidP="002536AA">
            <w:pPr>
              <w:jc w:val="both"/>
              <w:rPr>
                <w:rFonts w:ascii="Times New Roman" w:hAnsi="Times New Roman" w:cs="Times New Roman"/>
                <w:sz w:val="28"/>
                <w:szCs w:val="28"/>
                <w:lang w:val="uk-UA"/>
              </w:rPr>
            </w:pPr>
          </w:p>
        </w:tc>
        <w:tc>
          <w:tcPr>
            <w:tcW w:w="3115" w:type="dxa"/>
          </w:tcPr>
          <w:p w:rsidR="002536AA" w:rsidRPr="00C76089" w:rsidRDefault="002536AA" w:rsidP="002536AA">
            <w:pPr>
              <w:jc w:val="both"/>
              <w:rPr>
                <w:rFonts w:ascii="Times New Roman" w:hAnsi="Times New Roman" w:cs="Times New Roman"/>
                <w:sz w:val="28"/>
                <w:szCs w:val="28"/>
                <w:lang w:val="uk-UA"/>
              </w:rPr>
            </w:pPr>
          </w:p>
          <w:p w:rsidR="002536AA" w:rsidRPr="00C76089" w:rsidRDefault="002536AA" w:rsidP="002536AA">
            <w:pPr>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t xml:space="preserve">ДФУ  </w:t>
            </w:r>
            <w:r w:rsidRPr="00C76089">
              <w:rPr>
                <w:rFonts w:ascii="Times New Roman" w:hAnsi="Times New Roman" w:cs="Times New Roman"/>
                <w:sz w:val="28"/>
                <w:szCs w:val="28"/>
              </w:rPr>
              <w:t>2.6.12, 2.6.13</w:t>
            </w:r>
          </w:p>
          <w:p w:rsidR="002536AA" w:rsidRPr="00C76089" w:rsidRDefault="002536AA" w:rsidP="002536AA">
            <w:pPr>
              <w:jc w:val="both"/>
              <w:rPr>
                <w:rFonts w:ascii="Times New Roman" w:hAnsi="Times New Roman" w:cs="Times New Roman"/>
                <w:sz w:val="28"/>
                <w:szCs w:val="28"/>
              </w:rPr>
            </w:pPr>
            <w:r w:rsidRPr="00C76089">
              <w:rPr>
                <w:rFonts w:ascii="Times New Roman" w:hAnsi="Times New Roman" w:cs="Times New Roman"/>
                <w:sz w:val="28"/>
                <w:szCs w:val="28"/>
              </w:rPr>
              <w:t>ЕР</w:t>
            </w:r>
            <w:r w:rsidRPr="00C76089">
              <w:rPr>
                <w:rFonts w:ascii="Times New Roman" w:hAnsi="Times New Roman" w:cs="Times New Roman"/>
                <w:sz w:val="28"/>
                <w:szCs w:val="28"/>
                <w:lang w:val="uk-UA"/>
              </w:rPr>
              <w:t> </w:t>
            </w:r>
            <w:r w:rsidRPr="00C76089">
              <w:rPr>
                <w:rFonts w:ascii="Times New Roman" w:hAnsi="Times New Roman" w:cs="Times New Roman"/>
                <w:sz w:val="28"/>
                <w:szCs w:val="28"/>
              </w:rPr>
              <w:t>2.6.12, 2.6.13</w:t>
            </w:r>
          </w:p>
          <w:p w:rsidR="002536AA" w:rsidRPr="00C76089" w:rsidRDefault="002536AA" w:rsidP="002536AA">
            <w:pPr>
              <w:jc w:val="both"/>
              <w:rPr>
                <w:rFonts w:ascii="Times New Roman" w:hAnsi="Times New Roman" w:cs="Times New Roman"/>
                <w:sz w:val="28"/>
                <w:szCs w:val="28"/>
              </w:rPr>
            </w:pPr>
          </w:p>
        </w:tc>
      </w:tr>
    </w:tbl>
    <w:p w:rsidR="00BE7D8F" w:rsidRPr="00C76089" w:rsidRDefault="00BE7D8F" w:rsidP="00C76089">
      <w:pPr>
        <w:spacing w:after="0" w:line="360" w:lineRule="auto"/>
        <w:ind w:firstLine="709"/>
        <w:jc w:val="both"/>
        <w:rPr>
          <w:rFonts w:ascii="Times New Roman" w:hAnsi="Times New Roman" w:cs="Times New Roman"/>
          <w:color w:val="000000" w:themeColor="text1"/>
          <w:sz w:val="28"/>
          <w:szCs w:val="28"/>
          <w:lang w:val="uk-UA"/>
        </w:rPr>
      </w:pPr>
    </w:p>
    <w:p w:rsidR="00DD4078" w:rsidRPr="00C76089" w:rsidRDefault="00DD4078" w:rsidP="00C76089">
      <w:pPr>
        <w:spacing w:after="160" w:line="259"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br w:type="page"/>
      </w:r>
    </w:p>
    <w:p w:rsidR="0093348A" w:rsidRPr="00F0662D" w:rsidRDefault="00F0662D" w:rsidP="00846A13">
      <w:pPr>
        <w:jc w:val="center"/>
        <w:rPr>
          <w:rFonts w:ascii="Times New Roman" w:hAnsi="Times New Roman" w:cs="Times New Roman"/>
          <w:b/>
          <w:sz w:val="28"/>
          <w:szCs w:val="28"/>
          <w:lang w:val="uk-UA"/>
        </w:rPr>
      </w:pPr>
      <w:r w:rsidRPr="00F0662D">
        <w:rPr>
          <w:rFonts w:ascii="Times New Roman" w:hAnsi="Times New Roman" w:cs="Times New Roman"/>
          <w:b/>
          <w:sz w:val="28"/>
          <w:szCs w:val="28"/>
          <w:lang w:val="uk-UA"/>
        </w:rPr>
        <w:lastRenderedPageBreak/>
        <w:t xml:space="preserve">Методики </w:t>
      </w:r>
      <w:r w:rsidR="00DD4078" w:rsidRPr="00F0662D">
        <w:rPr>
          <w:rFonts w:ascii="Times New Roman" w:hAnsi="Times New Roman" w:cs="Times New Roman"/>
          <w:b/>
          <w:sz w:val="28"/>
          <w:szCs w:val="28"/>
          <w:lang w:val="uk-UA"/>
        </w:rPr>
        <w:t>визначення</w:t>
      </w:r>
    </w:p>
    <w:p w:rsidR="00DD4078" w:rsidRPr="00C76089" w:rsidRDefault="00DD4078" w:rsidP="00D63317">
      <w:pPr>
        <w:spacing w:line="360" w:lineRule="auto"/>
        <w:ind w:firstLine="567"/>
        <w:jc w:val="both"/>
        <w:rPr>
          <w:rFonts w:ascii="Times New Roman" w:hAnsi="Times New Roman" w:cs="Times New Roman"/>
          <w:color w:val="000000" w:themeColor="text1"/>
          <w:sz w:val="28"/>
          <w:szCs w:val="28"/>
          <w:lang w:val="uk-UA"/>
        </w:rPr>
      </w:pPr>
      <w:r w:rsidRPr="00C76089">
        <w:rPr>
          <w:rFonts w:ascii="Times New Roman" w:hAnsi="Times New Roman" w:cs="Times New Roman"/>
          <w:b/>
          <w:color w:val="000000" w:themeColor="text1"/>
          <w:sz w:val="28"/>
          <w:szCs w:val="28"/>
          <w:lang w:val="uk-UA"/>
        </w:rPr>
        <w:t>Опис</w:t>
      </w:r>
      <w:r w:rsidR="00257E99" w:rsidRPr="00C76089">
        <w:rPr>
          <w:rFonts w:ascii="Times New Roman" w:hAnsi="Times New Roman" w:cs="Times New Roman"/>
          <w:color w:val="000000" w:themeColor="text1"/>
          <w:sz w:val="28"/>
          <w:szCs w:val="28"/>
          <w:lang w:val="uk-UA"/>
        </w:rPr>
        <w:t xml:space="preserve">. </w:t>
      </w:r>
      <w:r w:rsidR="00775A32" w:rsidRPr="00775A32">
        <w:rPr>
          <w:rFonts w:ascii="Times New Roman" w:hAnsi="Times New Roman" w:cs="Times New Roman"/>
          <w:color w:val="000000" w:themeColor="text1"/>
          <w:sz w:val="28"/>
          <w:szCs w:val="28"/>
          <w:lang w:val="uk-UA"/>
        </w:rPr>
        <w:t>Таблетки або капсули відповідної форми та кольору</w:t>
      </w:r>
    </w:p>
    <w:p w:rsidR="00DD4078" w:rsidRPr="00C76089" w:rsidRDefault="00DD4078" w:rsidP="00D63317">
      <w:pPr>
        <w:spacing w:line="360" w:lineRule="auto"/>
        <w:ind w:firstLine="567"/>
        <w:jc w:val="both"/>
        <w:rPr>
          <w:rFonts w:ascii="Times New Roman" w:hAnsi="Times New Roman" w:cs="Times New Roman"/>
          <w:b/>
          <w:color w:val="000000" w:themeColor="text1"/>
          <w:sz w:val="28"/>
          <w:szCs w:val="28"/>
          <w:lang w:val="uk-UA"/>
        </w:rPr>
      </w:pPr>
      <w:r w:rsidRPr="00C76089">
        <w:rPr>
          <w:rFonts w:ascii="Times New Roman" w:hAnsi="Times New Roman" w:cs="Times New Roman"/>
          <w:b/>
          <w:color w:val="000000" w:themeColor="text1"/>
          <w:sz w:val="28"/>
          <w:szCs w:val="28"/>
          <w:lang w:val="uk-UA"/>
        </w:rPr>
        <w:t xml:space="preserve">Ідентифікації </w:t>
      </w:r>
      <w:r w:rsidR="009F18BE">
        <w:rPr>
          <w:rFonts w:ascii="Times New Roman" w:hAnsi="Times New Roman" w:cs="Times New Roman"/>
          <w:b/>
          <w:color w:val="000000" w:themeColor="text1"/>
          <w:sz w:val="28"/>
          <w:szCs w:val="28"/>
          <w:lang w:val="uk-UA"/>
        </w:rPr>
        <w:t>колагену</w:t>
      </w:r>
      <w:r w:rsidR="00257E99" w:rsidRPr="00C76089">
        <w:rPr>
          <w:rFonts w:ascii="Times New Roman" w:hAnsi="Times New Roman" w:cs="Times New Roman"/>
          <w:b/>
          <w:color w:val="000000" w:themeColor="text1"/>
          <w:sz w:val="28"/>
          <w:szCs w:val="28"/>
          <w:lang w:val="uk-UA"/>
        </w:rPr>
        <w:t>:</w:t>
      </w:r>
    </w:p>
    <w:p w:rsidR="002536AA" w:rsidRPr="002536AA" w:rsidRDefault="002536AA" w:rsidP="002536AA">
      <w:pPr>
        <w:spacing w:line="360" w:lineRule="auto"/>
        <w:jc w:val="both"/>
        <w:rPr>
          <w:rStyle w:val="1"/>
          <w:rFonts w:eastAsia="Calibri"/>
          <w:sz w:val="28"/>
          <w:szCs w:val="28"/>
          <w:lang w:val="uk-UA"/>
        </w:rPr>
      </w:pPr>
      <w:r w:rsidRPr="009947C8">
        <w:rPr>
          <w:rStyle w:val="1"/>
          <w:rFonts w:eastAsia="Calibri"/>
          <w:sz w:val="28"/>
          <w:szCs w:val="28"/>
          <w:lang w:val="uk-UA"/>
        </w:rPr>
        <w:t xml:space="preserve">Визначення проводять </w:t>
      </w:r>
      <w:r>
        <w:rPr>
          <w:rStyle w:val="1"/>
          <w:rFonts w:eastAsia="Calibri"/>
          <w:sz w:val="28"/>
          <w:szCs w:val="28"/>
          <w:lang w:val="uk-UA"/>
        </w:rPr>
        <w:t>методом</w:t>
      </w:r>
      <w:r w:rsidRPr="009947C8">
        <w:rPr>
          <w:rStyle w:val="1"/>
          <w:rFonts w:eastAsia="Calibri"/>
          <w:sz w:val="28"/>
          <w:szCs w:val="28"/>
          <w:lang w:val="uk-UA"/>
        </w:rPr>
        <w:t xml:space="preserve"> високоефективної рідинної хроматографії </w:t>
      </w:r>
      <w:r w:rsidRPr="002536AA">
        <w:rPr>
          <w:rFonts w:ascii="Times New Roman" w:hAnsi="Times New Roman" w:cs="Times New Roman"/>
          <w:sz w:val="28"/>
          <w:szCs w:val="28"/>
          <w:lang w:val="uk-UA"/>
        </w:rPr>
        <w:t xml:space="preserve">відповідно до вимог </w:t>
      </w:r>
      <w:r w:rsidRPr="002536AA">
        <w:rPr>
          <w:rFonts w:ascii="Times New Roman" w:hAnsi="Times New Roman" w:cs="Times New Roman"/>
          <w:sz w:val="28"/>
          <w:lang w:val="uk-UA"/>
        </w:rPr>
        <w:t>ДФУ 2.2.29 або ЄФ 2.2.29</w:t>
      </w:r>
    </w:p>
    <w:p w:rsidR="002536AA" w:rsidRDefault="002536AA" w:rsidP="002536AA">
      <w:pPr>
        <w:pStyle w:val="10"/>
        <w:shd w:val="clear" w:color="auto" w:fill="auto"/>
        <w:spacing w:after="0" w:line="360" w:lineRule="auto"/>
        <w:ind w:firstLine="0"/>
        <w:jc w:val="both"/>
        <w:rPr>
          <w:rStyle w:val="1"/>
          <w:rFonts w:eastAsia="Calibri"/>
          <w:sz w:val="28"/>
          <w:szCs w:val="28"/>
        </w:rPr>
      </w:pPr>
      <w:r w:rsidRPr="009947C8">
        <w:rPr>
          <w:rStyle w:val="1"/>
          <w:rFonts w:eastAsia="Calibri"/>
          <w:sz w:val="28"/>
          <w:szCs w:val="28"/>
        </w:rPr>
        <w:t xml:space="preserve">На хроматограмі випробовуваного розчину, одержаній при випробуванні „Кількісне визначення”, час утримування основного піку </w:t>
      </w:r>
      <w:r w:rsidR="009309EA">
        <w:rPr>
          <w:rFonts w:ascii="Times New Roman" w:hAnsi="Times New Roman" w:cs="Times New Roman"/>
          <w:color w:val="000000" w:themeColor="text1"/>
          <w:sz w:val="28"/>
          <w:szCs w:val="28"/>
        </w:rPr>
        <w:t>колагену</w:t>
      </w:r>
      <w:r w:rsidR="00CB59C9" w:rsidRPr="009947C8">
        <w:rPr>
          <w:rStyle w:val="1"/>
          <w:rFonts w:eastAsia="Calibri"/>
          <w:sz w:val="28"/>
          <w:szCs w:val="28"/>
        </w:rPr>
        <w:t xml:space="preserve"> </w:t>
      </w:r>
      <w:r w:rsidRPr="009947C8">
        <w:rPr>
          <w:rStyle w:val="1"/>
          <w:rFonts w:eastAsia="Calibri"/>
          <w:sz w:val="28"/>
          <w:szCs w:val="28"/>
        </w:rPr>
        <w:t xml:space="preserve">повинен співпадати з часом утримування піку </w:t>
      </w:r>
      <w:r w:rsidR="009309EA">
        <w:rPr>
          <w:rFonts w:ascii="Times New Roman" w:hAnsi="Times New Roman" w:cs="Times New Roman"/>
          <w:color w:val="000000" w:themeColor="text1"/>
          <w:sz w:val="28"/>
          <w:szCs w:val="28"/>
        </w:rPr>
        <w:t>колагену</w:t>
      </w:r>
      <w:r w:rsidR="00CB59C9" w:rsidRPr="009947C8">
        <w:rPr>
          <w:rStyle w:val="1"/>
          <w:rFonts w:eastAsia="Calibri"/>
          <w:sz w:val="28"/>
          <w:szCs w:val="28"/>
        </w:rPr>
        <w:t xml:space="preserve"> </w:t>
      </w:r>
      <w:r w:rsidRPr="009947C8">
        <w:rPr>
          <w:rStyle w:val="1"/>
          <w:rFonts w:eastAsia="Calibri"/>
          <w:sz w:val="28"/>
          <w:szCs w:val="28"/>
        </w:rPr>
        <w:t>на хроматограмі стандартного розчину.</w:t>
      </w:r>
    </w:p>
    <w:p w:rsidR="009309EA" w:rsidRPr="00C76089" w:rsidRDefault="009309EA" w:rsidP="009309EA">
      <w:pPr>
        <w:spacing w:line="360" w:lineRule="auto"/>
        <w:ind w:firstLine="567"/>
        <w:jc w:val="both"/>
        <w:rPr>
          <w:rFonts w:ascii="Times New Roman" w:hAnsi="Times New Roman" w:cs="Times New Roman"/>
          <w:b/>
          <w:color w:val="000000" w:themeColor="text1"/>
          <w:sz w:val="28"/>
          <w:szCs w:val="28"/>
          <w:lang w:val="uk-UA"/>
        </w:rPr>
      </w:pPr>
      <w:r w:rsidRPr="00C76089">
        <w:rPr>
          <w:rFonts w:ascii="Times New Roman" w:hAnsi="Times New Roman" w:cs="Times New Roman"/>
          <w:b/>
          <w:color w:val="000000" w:themeColor="text1"/>
          <w:sz w:val="28"/>
          <w:szCs w:val="28"/>
          <w:lang w:val="uk-UA"/>
        </w:rPr>
        <w:t xml:space="preserve">Ідентифікації </w:t>
      </w:r>
      <w:r w:rsidRPr="009309EA">
        <w:rPr>
          <w:rFonts w:ascii="Times New Roman" w:hAnsi="Times New Roman" w:cs="Times New Roman"/>
          <w:b/>
          <w:color w:val="000000" w:themeColor="text1"/>
          <w:sz w:val="28"/>
          <w:szCs w:val="28"/>
          <w:lang w:val="en-US"/>
        </w:rPr>
        <w:t>L</w:t>
      </w:r>
      <w:r w:rsidRPr="00401A4B">
        <w:rPr>
          <w:rFonts w:ascii="Times New Roman" w:hAnsi="Times New Roman" w:cs="Times New Roman"/>
          <w:b/>
          <w:color w:val="000000" w:themeColor="text1"/>
          <w:sz w:val="28"/>
          <w:szCs w:val="28"/>
          <w:lang w:val="uk-UA"/>
        </w:rPr>
        <w:t>-гідроксиполіну</w:t>
      </w:r>
      <w:r w:rsidRPr="00C76089">
        <w:rPr>
          <w:rFonts w:ascii="Times New Roman" w:hAnsi="Times New Roman" w:cs="Times New Roman"/>
          <w:b/>
          <w:color w:val="000000" w:themeColor="text1"/>
          <w:sz w:val="28"/>
          <w:szCs w:val="28"/>
          <w:lang w:val="uk-UA"/>
        </w:rPr>
        <w:t>:</w:t>
      </w:r>
    </w:p>
    <w:p w:rsidR="009309EA" w:rsidRPr="002536AA" w:rsidRDefault="009309EA" w:rsidP="009309EA">
      <w:pPr>
        <w:spacing w:line="360" w:lineRule="auto"/>
        <w:jc w:val="both"/>
        <w:rPr>
          <w:rStyle w:val="1"/>
          <w:rFonts w:eastAsia="Calibri"/>
          <w:sz w:val="28"/>
          <w:szCs w:val="28"/>
          <w:lang w:val="uk-UA"/>
        </w:rPr>
      </w:pPr>
      <w:r w:rsidRPr="009947C8">
        <w:rPr>
          <w:rStyle w:val="1"/>
          <w:rFonts w:eastAsia="Calibri"/>
          <w:sz w:val="28"/>
          <w:szCs w:val="28"/>
          <w:lang w:val="uk-UA"/>
        </w:rPr>
        <w:t xml:space="preserve">Визначення проводять </w:t>
      </w:r>
      <w:r>
        <w:rPr>
          <w:rStyle w:val="1"/>
          <w:rFonts w:eastAsia="Calibri"/>
          <w:sz w:val="28"/>
          <w:szCs w:val="28"/>
          <w:lang w:val="uk-UA"/>
        </w:rPr>
        <w:t>методом</w:t>
      </w:r>
      <w:r w:rsidRPr="009947C8">
        <w:rPr>
          <w:rStyle w:val="1"/>
          <w:rFonts w:eastAsia="Calibri"/>
          <w:sz w:val="28"/>
          <w:szCs w:val="28"/>
          <w:lang w:val="uk-UA"/>
        </w:rPr>
        <w:t xml:space="preserve"> високоефективної рідинної хроматографії </w:t>
      </w:r>
      <w:r w:rsidRPr="002536AA">
        <w:rPr>
          <w:rFonts w:ascii="Times New Roman" w:hAnsi="Times New Roman" w:cs="Times New Roman"/>
          <w:sz w:val="28"/>
          <w:szCs w:val="28"/>
          <w:lang w:val="uk-UA"/>
        </w:rPr>
        <w:t xml:space="preserve">відповідно до вимог </w:t>
      </w:r>
      <w:r w:rsidRPr="002536AA">
        <w:rPr>
          <w:rFonts w:ascii="Times New Roman" w:hAnsi="Times New Roman" w:cs="Times New Roman"/>
          <w:sz w:val="28"/>
          <w:lang w:val="uk-UA"/>
        </w:rPr>
        <w:t>ДФУ 2.2.29 або ЄФ 2.2.29</w:t>
      </w:r>
    </w:p>
    <w:p w:rsidR="009309EA" w:rsidRPr="009947C8" w:rsidRDefault="009309EA" w:rsidP="009309EA">
      <w:pPr>
        <w:pStyle w:val="10"/>
        <w:shd w:val="clear" w:color="auto" w:fill="auto"/>
        <w:spacing w:after="0" w:line="360" w:lineRule="auto"/>
        <w:ind w:firstLine="0"/>
        <w:jc w:val="both"/>
        <w:rPr>
          <w:rStyle w:val="1"/>
          <w:rFonts w:eastAsia="Calibri"/>
          <w:sz w:val="28"/>
          <w:szCs w:val="28"/>
        </w:rPr>
      </w:pPr>
      <w:r w:rsidRPr="009947C8">
        <w:rPr>
          <w:rStyle w:val="1"/>
          <w:rFonts w:eastAsia="Calibri"/>
          <w:sz w:val="28"/>
          <w:szCs w:val="28"/>
        </w:rPr>
        <w:t xml:space="preserve">На хроматограмі випробовуваного розчину, одержаній при випробуванні „Кількісне визначення”, час утримування основного піку </w:t>
      </w:r>
      <w:r>
        <w:rPr>
          <w:rFonts w:ascii="Times New Roman" w:hAnsi="Times New Roman" w:cs="Times New Roman"/>
          <w:color w:val="000000" w:themeColor="text1"/>
          <w:sz w:val="28"/>
          <w:szCs w:val="28"/>
          <w:lang w:val="en-US"/>
        </w:rPr>
        <w:t>L</w:t>
      </w:r>
      <w:r w:rsidRPr="002536A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гідроксиполіну</w:t>
      </w:r>
      <w:r w:rsidRPr="009947C8">
        <w:rPr>
          <w:rStyle w:val="1"/>
          <w:rFonts w:eastAsia="Calibri"/>
          <w:sz w:val="28"/>
          <w:szCs w:val="28"/>
        </w:rPr>
        <w:t xml:space="preserve"> повинен співпадати з часом утримування піку </w:t>
      </w:r>
      <w:r>
        <w:rPr>
          <w:rFonts w:ascii="Times New Roman" w:hAnsi="Times New Roman" w:cs="Times New Roman"/>
          <w:color w:val="000000" w:themeColor="text1"/>
          <w:sz w:val="28"/>
          <w:szCs w:val="28"/>
          <w:lang w:val="en-US"/>
        </w:rPr>
        <w:t>L</w:t>
      </w:r>
      <w:r w:rsidRPr="002536A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гідроксиполіну</w:t>
      </w:r>
      <w:r w:rsidRPr="009947C8">
        <w:rPr>
          <w:rStyle w:val="1"/>
          <w:rFonts w:eastAsia="Calibri"/>
          <w:sz w:val="28"/>
          <w:szCs w:val="28"/>
        </w:rPr>
        <w:t xml:space="preserve"> на хроматограмі стандартного розчину.</w:t>
      </w:r>
    </w:p>
    <w:p w:rsidR="009309EA" w:rsidRPr="009947C8" w:rsidRDefault="009309EA" w:rsidP="002536AA">
      <w:pPr>
        <w:pStyle w:val="10"/>
        <w:shd w:val="clear" w:color="auto" w:fill="auto"/>
        <w:spacing w:after="0" w:line="360" w:lineRule="auto"/>
        <w:ind w:firstLine="0"/>
        <w:jc w:val="both"/>
        <w:rPr>
          <w:rStyle w:val="1"/>
          <w:rFonts w:eastAsia="Calibri"/>
          <w:sz w:val="28"/>
          <w:szCs w:val="28"/>
        </w:rPr>
      </w:pPr>
    </w:p>
    <w:p w:rsidR="00F13A07" w:rsidRPr="00F13A07" w:rsidRDefault="00F13A07" w:rsidP="00775A32">
      <w:pPr>
        <w:spacing w:line="360" w:lineRule="auto"/>
        <w:jc w:val="both"/>
        <w:rPr>
          <w:rFonts w:ascii="Times New Roman" w:hAnsi="Times New Roman" w:cs="Times New Roman"/>
          <w:color w:val="000000" w:themeColor="text1"/>
          <w:sz w:val="28"/>
          <w:szCs w:val="28"/>
          <w:lang w:val="uk-UA"/>
        </w:rPr>
      </w:pPr>
      <w:r w:rsidRPr="00775A32">
        <w:rPr>
          <w:rFonts w:ascii="Times New Roman" w:hAnsi="Times New Roman" w:cs="Times New Roman"/>
          <w:b/>
          <w:color w:val="000000" w:themeColor="text1"/>
          <w:sz w:val="28"/>
          <w:szCs w:val="28"/>
          <w:lang w:val="uk-UA"/>
        </w:rPr>
        <w:t>Розпадання</w:t>
      </w:r>
      <w:r w:rsidRPr="00F13A07">
        <w:rPr>
          <w:rFonts w:ascii="Times New Roman" w:hAnsi="Times New Roman" w:cs="Times New Roman"/>
          <w:color w:val="000000" w:themeColor="text1"/>
          <w:sz w:val="28"/>
          <w:szCs w:val="28"/>
          <w:lang w:val="uk-UA"/>
        </w:rPr>
        <w:t>. Не більше 30 хвилин.</w:t>
      </w:r>
      <w:r w:rsidR="00775A32">
        <w:rPr>
          <w:rFonts w:ascii="Times New Roman" w:hAnsi="Times New Roman" w:cs="Times New Roman"/>
          <w:color w:val="000000" w:themeColor="text1"/>
          <w:sz w:val="28"/>
          <w:szCs w:val="28"/>
          <w:lang w:val="uk-UA"/>
        </w:rPr>
        <w:t xml:space="preserve"> ДФУ 2.9.1</w:t>
      </w:r>
    </w:p>
    <w:p w:rsidR="00F13A07" w:rsidRPr="00F13A07" w:rsidRDefault="00F13A07" w:rsidP="00F13A07">
      <w:pPr>
        <w:spacing w:line="360" w:lineRule="auto"/>
        <w:ind w:firstLine="567"/>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 Визначення проводять для шести довільно вибраних таблеток</w:t>
      </w:r>
      <w:r w:rsidR="00775A32">
        <w:rPr>
          <w:rFonts w:ascii="Times New Roman" w:hAnsi="Times New Roman" w:cs="Times New Roman"/>
          <w:color w:val="000000" w:themeColor="text1"/>
          <w:sz w:val="28"/>
          <w:szCs w:val="28"/>
          <w:lang w:val="uk-UA"/>
        </w:rPr>
        <w:t xml:space="preserve"> або капсул</w:t>
      </w:r>
      <w:r w:rsidRPr="00F13A07">
        <w:rPr>
          <w:rFonts w:ascii="Times New Roman" w:hAnsi="Times New Roman" w:cs="Times New Roman"/>
          <w:color w:val="000000" w:themeColor="text1"/>
          <w:sz w:val="28"/>
          <w:szCs w:val="28"/>
          <w:lang w:val="uk-UA"/>
        </w:rPr>
        <w:t xml:space="preserve"> за допомогою приладу для визначення розпадання, відповідно до вимог </w:t>
      </w:r>
      <w:r w:rsidR="00775A32">
        <w:rPr>
          <w:rFonts w:ascii="Times New Roman" w:hAnsi="Times New Roman" w:cs="Times New Roman"/>
          <w:color w:val="000000" w:themeColor="text1"/>
          <w:sz w:val="28"/>
          <w:szCs w:val="28"/>
          <w:lang w:val="uk-UA"/>
        </w:rPr>
        <w:t>ДФУ 2.9.1</w:t>
      </w:r>
    </w:p>
    <w:p w:rsidR="00F13A07" w:rsidRPr="00F13A07" w:rsidRDefault="00F13A07" w:rsidP="00F13A07">
      <w:pPr>
        <w:spacing w:line="360" w:lineRule="auto"/>
        <w:ind w:firstLine="567"/>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В кожну з шести трубок приладу поміщають одну таблетку</w:t>
      </w:r>
      <w:r w:rsidR="00775A32">
        <w:rPr>
          <w:rFonts w:ascii="Times New Roman" w:hAnsi="Times New Roman" w:cs="Times New Roman"/>
          <w:color w:val="000000" w:themeColor="text1"/>
          <w:sz w:val="28"/>
          <w:szCs w:val="28"/>
          <w:lang w:val="uk-UA"/>
        </w:rPr>
        <w:t xml:space="preserve"> або капсулу</w:t>
      </w:r>
      <w:r w:rsidRPr="00F13A07">
        <w:rPr>
          <w:rFonts w:ascii="Times New Roman" w:hAnsi="Times New Roman" w:cs="Times New Roman"/>
          <w:color w:val="000000" w:themeColor="text1"/>
          <w:sz w:val="28"/>
          <w:szCs w:val="28"/>
          <w:lang w:val="uk-UA"/>
        </w:rPr>
        <w:t>. Опускають корзинку в посудину із водою, підтримуючи температуру води 37 °С ± 1 °С. Вмикають прилад, після закінчення вказаного часу корзинку виймають і досліджують таблетки</w:t>
      </w:r>
      <w:r w:rsidR="004C6555">
        <w:rPr>
          <w:rFonts w:ascii="Times New Roman" w:hAnsi="Times New Roman" w:cs="Times New Roman"/>
          <w:color w:val="000000" w:themeColor="text1"/>
          <w:sz w:val="28"/>
          <w:szCs w:val="28"/>
          <w:lang w:val="uk-UA"/>
        </w:rPr>
        <w:t xml:space="preserve"> або капсули</w:t>
      </w:r>
      <w:r w:rsidRPr="00F13A07">
        <w:rPr>
          <w:rFonts w:ascii="Times New Roman" w:hAnsi="Times New Roman" w:cs="Times New Roman"/>
          <w:color w:val="000000" w:themeColor="text1"/>
          <w:sz w:val="28"/>
          <w:szCs w:val="28"/>
          <w:lang w:val="uk-UA"/>
        </w:rPr>
        <w:t>. Усі таблетки</w:t>
      </w:r>
      <w:r w:rsidR="004C6555">
        <w:rPr>
          <w:rFonts w:ascii="Times New Roman" w:hAnsi="Times New Roman" w:cs="Times New Roman"/>
          <w:color w:val="000000" w:themeColor="text1"/>
          <w:sz w:val="28"/>
          <w:szCs w:val="28"/>
          <w:lang w:val="uk-UA"/>
        </w:rPr>
        <w:t xml:space="preserve"> або капсули</w:t>
      </w:r>
      <w:r w:rsidRPr="00F13A07">
        <w:rPr>
          <w:rFonts w:ascii="Times New Roman" w:hAnsi="Times New Roman" w:cs="Times New Roman"/>
          <w:color w:val="000000" w:themeColor="text1"/>
          <w:sz w:val="28"/>
          <w:szCs w:val="28"/>
          <w:lang w:val="uk-UA"/>
        </w:rPr>
        <w:t xml:space="preserve"> повинні розпастися повністю. Якщо 1 або 2 таблетки</w:t>
      </w:r>
      <w:r w:rsidR="004C6555">
        <w:rPr>
          <w:rFonts w:ascii="Times New Roman" w:hAnsi="Times New Roman" w:cs="Times New Roman"/>
          <w:color w:val="000000" w:themeColor="text1"/>
          <w:sz w:val="28"/>
          <w:szCs w:val="28"/>
          <w:lang w:val="uk-UA"/>
        </w:rPr>
        <w:t xml:space="preserve"> або капсули</w:t>
      </w:r>
      <w:r w:rsidRPr="00F13A07">
        <w:rPr>
          <w:rFonts w:ascii="Times New Roman" w:hAnsi="Times New Roman" w:cs="Times New Roman"/>
          <w:color w:val="000000" w:themeColor="text1"/>
          <w:sz w:val="28"/>
          <w:szCs w:val="28"/>
          <w:lang w:val="uk-UA"/>
        </w:rPr>
        <w:t xml:space="preserve"> розпалися </w:t>
      </w:r>
      <w:r w:rsidRPr="00F13A07">
        <w:rPr>
          <w:rFonts w:ascii="Times New Roman" w:hAnsi="Times New Roman" w:cs="Times New Roman"/>
          <w:color w:val="000000" w:themeColor="text1"/>
          <w:sz w:val="28"/>
          <w:szCs w:val="28"/>
          <w:lang w:val="uk-UA"/>
        </w:rPr>
        <w:lastRenderedPageBreak/>
        <w:t>не повністю, повторюють тест на 12 додаткових таблетках</w:t>
      </w:r>
      <w:r w:rsidR="004C6555">
        <w:rPr>
          <w:rFonts w:ascii="Times New Roman" w:hAnsi="Times New Roman" w:cs="Times New Roman"/>
          <w:color w:val="000000" w:themeColor="text1"/>
          <w:sz w:val="28"/>
          <w:szCs w:val="28"/>
          <w:lang w:val="uk-UA"/>
        </w:rPr>
        <w:t xml:space="preserve"> або капсул</w:t>
      </w:r>
      <w:r w:rsidRPr="00F13A07">
        <w:rPr>
          <w:rFonts w:ascii="Times New Roman" w:hAnsi="Times New Roman" w:cs="Times New Roman"/>
          <w:color w:val="000000" w:themeColor="text1"/>
          <w:sz w:val="28"/>
          <w:szCs w:val="28"/>
          <w:lang w:val="uk-UA"/>
        </w:rPr>
        <w:t>; не менш ніж 16 з 18 таблеток</w:t>
      </w:r>
      <w:r w:rsidR="004C6555">
        <w:rPr>
          <w:rFonts w:ascii="Times New Roman" w:hAnsi="Times New Roman" w:cs="Times New Roman"/>
          <w:color w:val="000000" w:themeColor="text1"/>
          <w:sz w:val="28"/>
          <w:szCs w:val="28"/>
          <w:lang w:val="uk-UA"/>
        </w:rPr>
        <w:t xml:space="preserve"> або капсул</w:t>
      </w:r>
      <w:r w:rsidRPr="00F13A07">
        <w:rPr>
          <w:rFonts w:ascii="Times New Roman" w:hAnsi="Times New Roman" w:cs="Times New Roman"/>
          <w:color w:val="000000" w:themeColor="text1"/>
          <w:sz w:val="28"/>
          <w:szCs w:val="28"/>
          <w:lang w:val="uk-UA"/>
        </w:rPr>
        <w:t xml:space="preserve"> повинні розпастися повністю.</w:t>
      </w:r>
    </w:p>
    <w:p w:rsidR="00D63317" w:rsidRDefault="00775A32" w:rsidP="00F13A07">
      <w:pPr>
        <w:spacing w:line="360" w:lineRule="auto"/>
        <w:ind w:firstLine="567"/>
        <w:jc w:val="both"/>
        <w:rPr>
          <w:rFonts w:ascii="Times New Roman" w:hAnsi="Times New Roman" w:cs="Times New Roman"/>
          <w:color w:val="000000" w:themeColor="text1"/>
          <w:sz w:val="28"/>
          <w:szCs w:val="28"/>
          <w:lang w:val="uk-UA"/>
        </w:rPr>
      </w:pPr>
      <w:r w:rsidRPr="00775A32">
        <w:rPr>
          <w:rFonts w:ascii="Times New Roman" w:hAnsi="Times New Roman" w:cs="Times New Roman"/>
          <w:b/>
          <w:color w:val="000000" w:themeColor="text1"/>
          <w:sz w:val="28"/>
          <w:szCs w:val="28"/>
          <w:lang w:val="uk-UA"/>
        </w:rPr>
        <w:t>Середня маса вмісту капсул або таблеток</w:t>
      </w:r>
      <w:r w:rsidR="00257E99" w:rsidRPr="00C76089">
        <w:rPr>
          <w:rFonts w:ascii="Times New Roman" w:hAnsi="Times New Roman" w:cs="Times New Roman"/>
          <w:b/>
          <w:color w:val="000000" w:themeColor="text1"/>
          <w:sz w:val="28"/>
          <w:szCs w:val="28"/>
          <w:lang w:val="uk-UA"/>
        </w:rPr>
        <w:t>:</w:t>
      </w:r>
      <w:r w:rsidR="00257E99" w:rsidRPr="00C76089">
        <w:rPr>
          <w:rFonts w:ascii="Times New Roman" w:hAnsi="Times New Roman" w:cs="Times New Roman"/>
          <w:color w:val="000000" w:themeColor="text1"/>
          <w:sz w:val="28"/>
          <w:szCs w:val="28"/>
          <w:lang w:val="uk-UA"/>
        </w:rPr>
        <w:t xml:space="preserve"> </w:t>
      </w:r>
      <w:r w:rsidR="00D63317">
        <w:rPr>
          <w:rFonts w:ascii="Times New Roman" w:hAnsi="Times New Roman" w:cs="Times New Roman"/>
          <w:color w:val="000000" w:themeColor="text1"/>
          <w:sz w:val="28"/>
          <w:szCs w:val="28"/>
          <w:lang w:val="uk-UA"/>
        </w:rPr>
        <w:t xml:space="preserve"> Випробування проводять у відповідності до вимог ДФУ </w:t>
      </w:r>
      <w:r w:rsidR="00D63317" w:rsidRPr="00C76089">
        <w:rPr>
          <w:rFonts w:ascii="Times New Roman" w:hAnsi="Times New Roman" w:cs="Times New Roman"/>
          <w:color w:val="000000" w:themeColor="text1"/>
          <w:sz w:val="28"/>
          <w:szCs w:val="28"/>
          <w:lang w:val="uk-UA"/>
        </w:rPr>
        <w:t>2.</w:t>
      </w:r>
      <w:r w:rsidR="004C6555">
        <w:rPr>
          <w:rFonts w:ascii="Times New Roman" w:hAnsi="Times New Roman" w:cs="Times New Roman"/>
          <w:color w:val="000000" w:themeColor="text1"/>
          <w:sz w:val="28"/>
          <w:szCs w:val="28"/>
          <w:lang w:val="uk-UA"/>
        </w:rPr>
        <w:t>9</w:t>
      </w:r>
      <w:r w:rsidR="00D63317" w:rsidRPr="00C76089">
        <w:rPr>
          <w:rFonts w:ascii="Times New Roman" w:hAnsi="Times New Roman" w:cs="Times New Roman"/>
          <w:color w:val="000000" w:themeColor="text1"/>
          <w:sz w:val="28"/>
          <w:szCs w:val="28"/>
          <w:lang w:val="uk-UA"/>
        </w:rPr>
        <w:t>.</w:t>
      </w:r>
      <w:r w:rsidR="004C6555">
        <w:rPr>
          <w:rFonts w:ascii="Times New Roman" w:hAnsi="Times New Roman" w:cs="Times New Roman"/>
          <w:color w:val="000000" w:themeColor="text1"/>
          <w:sz w:val="28"/>
          <w:szCs w:val="28"/>
          <w:lang w:val="uk-UA"/>
        </w:rPr>
        <w:t>5</w:t>
      </w:r>
      <w:r w:rsidR="00D63317">
        <w:rPr>
          <w:rFonts w:ascii="Times New Roman" w:hAnsi="Times New Roman" w:cs="Times New Roman"/>
          <w:color w:val="000000" w:themeColor="text1"/>
          <w:sz w:val="28"/>
          <w:szCs w:val="28"/>
          <w:lang w:val="uk-UA"/>
        </w:rPr>
        <w:t xml:space="preserve">. </w:t>
      </w:r>
    </w:p>
    <w:p w:rsidR="004C6555" w:rsidRPr="00C76089" w:rsidRDefault="004C6555" w:rsidP="00F13A07">
      <w:pPr>
        <w:spacing w:line="36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 10 від заявленого вмісту</w:t>
      </w:r>
    </w:p>
    <w:p w:rsidR="002225C9" w:rsidRPr="002225C9" w:rsidRDefault="002225C9" w:rsidP="002225C9">
      <w:pPr>
        <w:jc w:val="both"/>
        <w:rPr>
          <w:rFonts w:ascii="Times New Roman" w:hAnsi="Times New Roman" w:cs="Times New Roman"/>
          <w:color w:val="000000" w:themeColor="text1"/>
          <w:sz w:val="28"/>
          <w:szCs w:val="28"/>
          <w:lang w:val="uk-UA"/>
        </w:rPr>
      </w:pPr>
      <w:r w:rsidRPr="002225C9">
        <w:rPr>
          <w:rFonts w:ascii="Times New Roman" w:hAnsi="Times New Roman" w:cs="Times New Roman"/>
          <w:b/>
          <w:color w:val="000000" w:themeColor="text1"/>
          <w:sz w:val="28"/>
          <w:szCs w:val="28"/>
          <w:lang w:val="uk-UA"/>
        </w:rPr>
        <w:t>Однорідність маси.</w:t>
      </w:r>
      <w:r w:rsidRPr="002225C9">
        <w:rPr>
          <w:rFonts w:ascii="Times New Roman" w:hAnsi="Times New Roman" w:cs="Times New Roman"/>
          <w:color w:val="000000" w:themeColor="text1"/>
          <w:sz w:val="28"/>
          <w:szCs w:val="28"/>
          <w:lang w:val="uk-UA"/>
        </w:rPr>
        <w:t xml:space="preserve"> Відповідно до вимог Ph. Eur. 2.9.5 визначають середню масу та індивідуальні маси двадцяти довільно вибраних таблеток</w:t>
      </w:r>
      <w:r w:rsidR="004C6555">
        <w:rPr>
          <w:rFonts w:ascii="Times New Roman" w:hAnsi="Times New Roman" w:cs="Times New Roman"/>
          <w:color w:val="000000" w:themeColor="text1"/>
          <w:sz w:val="28"/>
          <w:szCs w:val="28"/>
          <w:lang w:val="uk-UA"/>
        </w:rPr>
        <w:t xml:space="preserve"> або капсул</w:t>
      </w:r>
      <w:r w:rsidRPr="002225C9">
        <w:rPr>
          <w:rFonts w:ascii="Times New Roman" w:hAnsi="Times New Roman" w:cs="Times New Roman"/>
          <w:color w:val="000000" w:themeColor="text1"/>
          <w:sz w:val="28"/>
          <w:szCs w:val="28"/>
          <w:lang w:val="uk-UA"/>
        </w:rPr>
        <w:t xml:space="preserve"> та розраховують відхилення від середньої маси. </w:t>
      </w:r>
    </w:p>
    <w:p w:rsidR="002225C9" w:rsidRDefault="002225C9" w:rsidP="002225C9">
      <w:pPr>
        <w:jc w:val="both"/>
        <w:rPr>
          <w:rFonts w:ascii="Times New Roman" w:hAnsi="Times New Roman" w:cs="Times New Roman"/>
          <w:color w:val="000000" w:themeColor="text1"/>
          <w:sz w:val="28"/>
          <w:szCs w:val="28"/>
          <w:lang w:val="uk-UA"/>
        </w:rPr>
      </w:pPr>
      <w:r w:rsidRPr="002225C9">
        <w:rPr>
          <w:rFonts w:ascii="Times New Roman" w:hAnsi="Times New Roman" w:cs="Times New Roman"/>
          <w:color w:val="000000" w:themeColor="text1"/>
          <w:sz w:val="28"/>
          <w:szCs w:val="28"/>
          <w:lang w:val="uk-UA"/>
        </w:rPr>
        <w:t>Не більше 2-х з 20 таблеток</w:t>
      </w:r>
      <w:r w:rsidR="004C6555">
        <w:rPr>
          <w:rFonts w:ascii="Times New Roman" w:hAnsi="Times New Roman" w:cs="Times New Roman"/>
          <w:color w:val="000000" w:themeColor="text1"/>
          <w:sz w:val="28"/>
          <w:szCs w:val="28"/>
          <w:lang w:val="uk-UA"/>
        </w:rPr>
        <w:t xml:space="preserve"> або капсул</w:t>
      </w:r>
      <w:r w:rsidRPr="002225C9">
        <w:rPr>
          <w:rFonts w:ascii="Times New Roman" w:hAnsi="Times New Roman" w:cs="Times New Roman"/>
          <w:color w:val="000000" w:themeColor="text1"/>
          <w:sz w:val="28"/>
          <w:szCs w:val="28"/>
          <w:lang w:val="uk-UA"/>
        </w:rPr>
        <w:t xml:space="preserve"> можуть відхилятися від середньої маси більше ніж на ±5 % і жодна з них не повинна мати відхилення від середньої маси більше ніж на ±10 %.</w:t>
      </w:r>
    </w:p>
    <w:p w:rsidR="00F13A07" w:rsidRPr="00517567" w:rsidRDefault="00F13A07" w:rsidP="002225C9">
      <w:pPr>
        <w:jc w:val="both"/>
        <w:rPr>
          <w:rFonts w:ascii="Times New Roman" w:hAnsi="Times New Roman" w:cs="Times New Roman"/>
          <w:b/>
          <w:color w:val="000000" w:themeColor="text1"/>
          <w:sz w:val="28"/>
          <w:szCs w:val="28"/>
          <w:lang w:val="uk-UA"/>
        </w:rPr>
      </w:pPr>
      <w:r w:rsidRPr="00F13A07">
        <w:rPr>
          <w:rFonts w:ascii="Times New Roman" w:hAnsi="Times New Roman" w:cs="Times New Roman"/>
          <w:b/>
          <w:color w:val="000000" w:themeColor="text1"/>
          <w:sz w:val="28"/>
          <w:szCs w:val="28"/>
          <w:lang w:val="uk-UA"/>
        </w:rPr>
        <w:t xml:space="preserve">Кількісне визначення колагену тип </w:t>
      </w:r>
      <w:r w:rsidR="00973B1E">
        <w:rPr>
          <w:rFonts w:ascii="Times New Roman" w:hAnsi="Times New Roman" w:cs="Times New Roman"/>
          <w:b/>
          <w:color w:val="000000" w:themeColor="text1"/>
          <w:sz w:val="28"/>
          <w:szCs w:val="28"/>
          <w:lang w:val="en-US"/>
        </w:rPr>
        <w:t>I</w:t>
      </w:r>
      <w:r w:rsidR="00517567" w:rsidRPr="00517567">
        <w:rPr>
          <w:rFonts w:ascii="Times New Roman" w:hAnsi="Times New Roman" w:cs="Times New Roman"/>
          <w:b/>
          <w:color w:val="000000" w:themeColor="text1"/>
          <w:sz w:val="28"/>
          <w:szCs w:val="28"/>
          <w:lang w:val="uk-UA"/>
        </w:rPr>
        <w:t xml:space="preserve"> </w:t>
      </w:r>
      <w:r w:rsidR="00517567">
        <w:rPr>
          <w:rFonts w:ascii="Times New Roman" w:hAnsi="Times New Roman" w:cs="Times New Roman"/>
          <w:b/>
          <w:color w:val="000000" w:themeColor="text1"/>
          <w:sz w:val="28"/>
          <w:szCs w:val="28"/>
          <w:lang w:val="uk-UA"/>
        </w:rPr>
        <w:t>в таблетках та капсулах</w:t>
      </w:r>
    </w:p>
    <w:p w:rsidR="00F13A07" w:rsidRPr="00745A16"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Випробування проводять методом рідинної хроматографії у відповідності з внутрішньою специфікацією та відповідно до вимог </w:t>
      </w:r>
      <w:r>
        <w:rPr>
          <w:rFonts w:ascii="Times New Roman" w:hAnsi="Times New Roman" w:cs="Times New Roman"/>
          <w:color w:val="000000" w:themeColor="text1"/>
          <w:sz w:val="28"/>
          <w:szCs w:val="28"/>
          <w:lang w:val="uk-UA"/>
        </w:rPr>
        <w:t>ДФУ 2.2.29 та ЄФ 2.2.2</w:t>
      </w:r>
      <w:r w:rsidR="004C6555">
        <w:rPr>
          <w:rFonts w:ascii="Times New Roman" w:hAnsi="Times New Roman" w:cs="Times New Roman"/>
          <w:color w:val="000000" w:themeColor="text1"/>
          <w:sz w:val="28"/>
          <w:szCs w:val="28"/>
          <w:lang w:val="uk-UA"/>
        </w:rPr>
        <w:t xml:space="preserve">9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Специфікація: </w:t>
      </w:r>
      <w:r>
        <w:rPr>
          <w:rFonts w:ascii="Times New Roman" w:hAnsi="Times New Roman" w:cs="Times New Roman"/>
          <w:color w:val="000000" w:themeColor="text1"/>
          <w:sz w:val="28"/>
          <w:szCs w:val="28"/>
          <w:lang w:val="uk-UA"/>
        </w:rPr>
        <w:t>90</w:t>
      </w:r>
      <w:r w:rsidRPr="00F13A07">
        <w:rPr>
          <w:rFonts w:ascii="Times New Roman" w:hAnsi="Times New Roman" w:cs="Times New Roman"/>
          <w:color w:val="000000" w:themeColor="text1"/>
          <w:sz w:val="28"/>
          <w:szCs w:val="28"/>
          <w:lang w:val="uk-UA"/>
        </w:rPr>
        <w:t>,0 % - 1</w:t>
      </w:r>
      <w:r>
        <w:rPr>
          <w:rFonts w:ascii="Times New Roman" w:hAnsi="Times New Roman" w:cs="Times New Roman"/>
          <w:color w:val="000000" w:themeColor="text1"/>
          <w:sz w:val="28"/>
          <w:szCs w:val="28"/>
          <w:lang w:val="uk-UA"/>
        </w:rPr>
        <w:t>10</w:t>
      </w:r>
      <w:r w:rsidRPr="00F13A07">
        <w:rPr>
          <w:rFonts w:ascii="Times New Roman" w:hAnsi="Times New Roman" w:cs="Times New Roman"/>
          <w:color w:val="000000" w:themeColor="text1"/>
          <w:sz w:val="28"/>
          <w:szCs w:val="28"/>
          <w:lang w:val="uk-UA"/>
        </w:rPr>
        <w:t xml:space="preserve">,0 % від заявленої кількості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МЕТОД:</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УМОВИ ХРОМАТОГРАФУВАННЯ:</w:t>
      </w:r>
    </w:p>
    <w:p w:rsidR="00F13A07" w:rsidRPr="000E2CDF"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Рухома фаза: </w:t>
      </w:r>
      <w:r w:rsidR="000E2CDF" w:rsidRPr="00401A4B">
        <w:rPr>
          <w:rFonts w:ascii="Times New Roman" w:hAnsi="Times New Roman" w:cs="Times New Roman"/>
          <w:color w:val="000000" w:themeColor="text1"/>
          <w:sz w:val="28"/>
          <w:szCs w:val="28"/>
          <w:lang w:val="uk-UA"/>
        </w:rPr>
        <w:t>150</w:t>
      </w:r>
      <w:r w:rsidR="000E2CDF">
        <w:rPr>
          <w:rFonts w:ascii="Times New Roman" w:hAnsi="Times New Roman" w:cs="Times New Roman"/>
          <w:color w:val="000000" w:themeColor="text1"/>
          <w:sz w:val="28"/>
          <w:szCs w:val="28"/>
          <w:lang w:val="uk-UA"/>
        </w:rPr>
        <w:t xml:space="preserve"> мМ фосфатний буфер рН 7.0</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Швидкість потоку: 0,</w:t>
      </w:r>
      <w:r>
        <w:rPr>
          <w:rFonts w:ascii="Times New Roman" w:hAnsi="Times New Roman" w:cs="Times New Roman"/>
          <w:color w:val="000000" w:themeColor="text1"/>
          <w:sz w:val="28"/>
          <w:szCs w:val="28"/>
          <w:lang w:val="uk-UA"/>
        </w:rPr>
        <w:t>35</w:t>
      </w:r>
      <w:r w:rsidRPr="00F13A07">
        <w:rPr>
          <w:rFonts w:ascii="Times New Roman" w:hAnsi="Times New Roman" w:cs="Times New Roman"/>
          <w:color w:val="000000" w:themeColor="text1"/>
          <w:sz w:val="28"/>
          <w:szCs w:val="28"/>
          <w:lang w:val="uk-UA"/>
        </w:rPr>
        <w:t xml:space="preserve"> мл/хв. </w:t>
      </w:r>
    </w:p>
    <w:p w:rsidR="00F13A07" w:rsidRPr="00401A4B"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Об’єм інжекції: 5 мкл</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Детектування: 293 нм</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Розчинник: </w:t>
      </w:r>
      <w:r>
        <w:rPr>
          <w:rFonts w:ascii="Times New Roman" w:hAnsi="Times New Roman" w:cs="Times New Roman"/>
          <w:color w:val="000000" w:themeColor="text1"/>
          <w:sz w:val="28"/>
          <w:szCs w:val="28"/>
          <w:lang w:val="uk-UA"/>
        </w:rPr>
        <w:t>Вода</w:t>
      </w:r>
      <w:r w:rsidRPr="00F13A07">
        <w:rPr>
          <w:rFonts w:ascii="Times New Roman" w:hAnsi="Times New Roman" w:cs="Times New Roman"/>
          <w:color w:val="000000" w:themeColor="text1"/>
          <w:sz w:val="28"/>
          <w:szCs w:val="28"/>
          <w:lang w:val="uk-UA"/>
        </w:rPr>
        <w:t xml:space="preserve">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Колонка: </w:t>
      </w:r>
      <w:r>
        <w:rPr>
          <w:rFonts w:ascii="Times New Roman" w:hAnsi="Times New Roman" w:cs="Times New Roman"/>
          <w:color w:val="000000" w:themeColor="text1"/>
          <w:sz w:val="28"/>
          <w:szCs w:val="28"/>
          <w:lang w:val="en-US"/>
        </w:rPr>
        <w:t>Agilent</w:t>
      </w:r>
      <w:r w:rsidRPr="00401A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BioSEC</w:t>
      </w:r>
      <w:r w:rsidRPr="00401A4B">
        <w:rPr>
          <w:rFonts w:ascii="Times New Roman" w:hAnsi="Times New Roman" w:cs="Times New Roman"/>
          <w:color w:val="000000" w:themeColor="text1"/>
          <w:sz w:val="28"/>
          <w:szCs w:val="28"/>
        </w:rPr>
        <w:t xml:space="preserve"> 300 </w:t>
      </w:r>
      <w:r>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uk-UA"/>
        </w:rPr>
        <w:t>, 300</w:t>
      </w:r>
      <w:r w:rsidRPr="00F13A07">
        <w:rPr>
          <w:rFonts w:ascii="Times New Roman" w:hAnsi="Times New Roman" w:cs="Times New Roman"/>
          <w:color w:val="000000" w:themeColor="text1"/>
          <w:sz w:val="28"/>
          <w:szCs w:val="28"/>
          <w:lang w:val="uk-UA"/>
        </w:rPr>
        <w:t xml:space="preserve"> х 4,6 мм (</w:t>
      </w:r>
      <w:r w:rsidRPr="00401A4B">
        <w:rPr>
          <w:rFonts w:ascii="Times New Roman" w:hAnsi="Times New Roman" w:cs="Times New Roman"/>
          <w:color w:val="000000" w:themeColor="text1"/>
          <w:sz w:val="28"/>
          <w:szCs w:val="28"/>
        </w:rPr>
        <w:t>3</w:t>
      </w:r>
      <w:r w:rsidRPr="00F13A07">
        <w:rPr>
          <w:rFonts w:ascii="Times New Roman" w:hAnsi="Times New Roman" w:cs="Times New Roman"/>
          <w:color w:val="000000" w:themeColor="text1"/>
          <w:sz w:val="28"/>
          <w:szCs w:val="28"/>
          <w:lang w:val="uk-UA"/>
        </w:rPr>
        <w:t xml:space="preserve"> мкм) </w:t>
      </w:r>
    </w:p>
    <w:p w:rsidR="00F13A07" w:rsidRPr="00F13A07" w:rsidRDefault="00F13A07" w:rsidP="00F13A0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Температура термостату: </w:t>
      </w:r>
      <w:r w:rsidRPr="00401A4B">
        <w:rPr>
          <w:rFonts w:ascii="Times New Roman" w:hAnsi="Times New Roman" w:cs="Times New Roman"/>
          <w:color w:val="000000" w:themeColor="text1"/>
          <w:sz w:val="28"/>
          <w:szCs w:val="28"/>
        </w:rPr>
        <w:t>25</w:t>
      </w:r>
      <w:r w:rsidRPr="00F13A07">
        <w:rPr>
          <w:rFonts w:ascii="Times New Roman" w:hAnsi="Times New Roman" w:cs="Times New Roman"/>
          <w:color w:val="000000" w:themeColor="text1"/>
          <w:sz w:val="28"/>
          <w:szCs w:val="28"/>
          <w:lang w:val="uk-UA"/>
        </w:rPr>
        <w:t xml:space="preserve">°C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ПРИГОТУВАННЯ СТАНДАРТНОГО РОЗЧИНУ:</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Розчиніть </w:t>
      </w:r>
      <w:r w:rsidR="000E2CDF">
        <w:rPr>
          <w:rFonts w:ascii="Times New Roman" w:hAnsi="Times New Roman" w:cs="Times New Roman"/>
          <w:color w:val="000000" w:themeColor="text1"/>
          <w:sz w:val="28"/>
          <w:szCs w:val="28"/>
          <w:lang w:val="uk-UA"/>
        </w:rPr>
        <w:t>10</w:t>
      </w:r>
      <w:r w:rsidRPr="00F13A07">
        <w:rPr>
          <w:rFonts w:ascii="Times New Roman" w:hAnsi="Times New Roman" w:cs="Times New Roman"/>
          <w:color w:val="000000" w:themeColor="text1"/>
          <w:sz w:val="28"/>
          <w:szCs w:val="28"/>
          <w:lang w:val="uk-UA"/>
        </w:rPr>
        <w:t xml:space="preserve"> мг стандартного зразка</w:t>
      </w:r>
      <w:r w:rsidR="000E2CDF">
        <w:rPr>
          <w:rFonts w:ascii="Times New Roman" w:hAnsi="Times New Roman" w:cs="Times New Roman"/>
          <w:color w:val="000000" w:themeColor="text1"/>
          <w:sz w:val="28"/>
          <w:szCs w:val="28"/>
          <w:lang w:val="uk-UA"/>
        </w:rPr>
        <w:t xml:space="preserve"> колагену тип </w:t>
      </w:r>
      <w:r w:rsidR="000E2CDF">
        <w:rPr>
          <w:rFonts w:ascii="Times New Roman" w:hAnsi="Times New Roman" w:cs="Times New Roman"/>
          <w:color w:val="000000" w:themeColor="text1"/>
          <w:sz w:val="28"/>
          <w:szCs w:val="28"/>
          <w:lang w:val="en-US"/>
        </w:rPr>
        <w:t>I</w:t>
      </w:r>
      <w:r w:rsidRPr="00F13A07">
        <w:rPr>
          <w:rFonts w:ascii="Times New Roman" w:hAnsi="Times New Roman" w:cs="Times New Roman"/>
          <w:color w:val="000000" w:themeColor="text1"/>
          <w:sz w:val="28"/>
          <w:szCs w:val="28"/>
          <w:lang w:val="uk-UA"/>
        </w:rPr>
        <w:t xml:space="preserve"> в </w:t>
      </w:r>
      <w:r w:rsidR="000E2CDF">
        <w:rPr>
          <w:rFonts w:ascii="Times New Roman" w:hAnsi="Times New Roman" w:cs="Times New Roman"/>
          <w:color w:val="000000" w:themeColor="text1"/>
          <w:sz w:val="28"/>
          <w:szCs w:val="28"/>
          <w:lang w:val="uk-UA"/>
        </w:rPr>
        <w:t>1</w:t>
      </w:r>
      <w:r w:rsidRPr="00F13A07">
        <w:rPr>
          <w:rFonts w:ascii="Times New Roman" w:hAnsi="Times New Roman" w:cs="Times New Roman"/>
          <w:color w:val="000000" w:themeColor="text1"/>
          <w:sz w:val="28"/>
          <w:szCs w:val="28"/>
          <w:lang w:val="uk-UA"/>
        </w:rPr>
        <w:t xml:space="preserve">0 мл мірній колбі за допомогою </w:t>
      </w:r>
      <w:r w:rsidR="000E2CDF">
        <w:rPr>
          <w:rFonts w:ascii="Times New Roman" w:hAnsi="Times New Roman" w:cs="Times New Roman"/>
          <w:color w:val="000000" w:themeColor="text1"/>
          <w:sz w:val="28"/>
          <w:szCs w:val="28"/>
          <w:lang w:val="uk-UA"/>
        </w:rPr>
        <w:t>води</w:t>
      </w:r>
      <w:r w:rsidRPr="00F13A07">
        <w:rPr>
          <w:rFonts w:ascii="Times New Roman" w:hAnsi="Times New Roman" w:cs="Times New Roman"/>
          <w:color w:val="000000" w:themeColor="text1"/>
          <w:sz w:val="28"/>
          <w:szCs w:val="28"/>
          <w:lang w:val="uk-UA"/>
        </w:rPr>
        <w:t xml:space="preserve">.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lastRenderedPageBreak/>
        <w:t xml:space="preserve">ПРИГОТУВАННЯ ВИПРОБОВУВАНОГО РОЗЧИНУ: </w:t>
      </w:r>
    </w:p>
    <w:p w:rsidR="00F13A07" w:rsidRPr="00F13A07" w:rsidRDefault="000E2CDF" w:rsidP="00F13A0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Наважку вмісту капсул або розтертих таблеток еквівалентну 10 мг колагену поміщають в мірну колбу 10 мл, додають 7 мл води і поміщають на ультразвукову баню на 10 хв. Доводять вміст до мітки водою та перемішують. Вміст центрифугують на центрифузі при 6000 об/хв протягом 10 хв.</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ПРОЦЕДУРА:</w:t>
      </w:r>
    </w:p>
    <w:p w:rsidR="00F13A07" w:rsidRPr="00F13A07" w:rsidRDefault="000E2CDF" w:rsidP="00F13A0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Вводять</w:t>
      </w:r>
      <w:r w:rsidR="00F13A07" w:rsidRPr="00F13A07">
        <w:rPr>
          <w:rFonts w:ascii="Times New Roman" w:hAnsi="Times New Roman" w:cs="Times New Roman"/>
          <w:color w:val="000000" w:themeColor="text1"/>
          <w:sz w:val="28"/>
          <w:szCs w:val="28"/>
          <w:lang w:val="uk-UA"/>
        </w:rPr>
        <w:t xml:space="preserve"> окремо </w:t>
      </w:r>
      <w:r>
        <w:rPr>
          <w:rFonts w:ascii="Times New Roman" w:hAnsi="Times New Roman" w:cs="Times New Roman"/>
          <w:color w:val="000000" w:themeColor="text1"/>
          <w:sz w:val="28"/>
          <w:szCs w:val="28"/>
          <w:lang w:val="uk-UA"/>
        </w:rPr>
        <w:t>по 5</w:t>
      </w:r>
      <w:r w:rsidR="00F13A07" w:rsidRPr="00F13A07">
        <w:rPr>
          <w:rFonts w:ascii="Times New Roman" w:hAnsi="Times New Roman" w:cs="Times New Roman"/>
          <w:color w:val="000000" w:themeColor="text1"/>
          <w:sz w:val="28"/>
          <w:szCs w:val="28"/>
          <w:lang w:val="uk-UA"/>
        </w:rPr>
        <w:t xml:space="preserve"> мкл стандартного розчину </w:t>
      </w:r>
      <w:r>
        <w:rPr>
          <w:rFonts w:ascii="Times New Roman" w:hAnsi="Times New Roman" w:cs="Times New Roman"/>
          <w:color w:val="000000" w:themeColor="text1"/>
          <w:sz w:val="28"/>
          <w:szCs w:val="28"/>
          <w:lang w:val="uk-UA"/>
        </w:rPr>
        <w:t>і випробовуваного розчину.</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РОЗРАХУВАТИ:</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Розраховують кількість </w:t>
      </w:r>
      <w:r w:rsidR="000E2CDF">
        <w:rPr>
          <w:rFonts w:ascii="Times New Roman" w:hAnsi="Times New Roman" w:cs="Times New Roman"/>
          <w:color w:val="000000" w:themeColor="text1"/>
          <w:sz w:val="28"/>
          <w:szCs w:val="28"/>
          <w:lang w:val="uk-UA"/>
        </w:rPr>
        <w:t xml:space="preserve">колагену тип </w:t>
      </w:r>
      <w:r w:rsidR="000E2CDF">
        <w:rPr>
          <w:rFonts w:ascii="Times New Roman" w:hAnsi="Times New Roman" w:cs="Times New Roman"/>
          <w:color w:val="000000" w:themeColor="text1"/>
          <w:sz w:val="28"/>
          <w:szCs w:val="28"/>
          <w:lang w:val="en-US"/>
        </w:rPr>
        <w:t>I</w:t>
      </w:r>
      <w:r w:rsidRPr="00F13A07">
        <w:rPr>
          <w:rFonts w:ascii="Times New Roman" w:hAnsi="Times New Roman" w:cs="Times New Roman"/>
          <w:color w:val="000000" w:themeColor="text1"/>
          <w:sz w:val="28"/>
          <w:szCs w:val="28"/>
          <w:lang w:val="uk-UA"/>
        </w:rPr>
        <w:t xml:space="preserve">, в таблетці </w:t>
      </w:r>
      <w:r w:rsidR="000E2CDF">
        <w:rPr>
          <w:rFonts w:ascii="Times New Roman" w:hAnsi="Times New Roman" w:cs="Times New Roman"/>
          <w:color w:val="000000" w:themeColor="text1"/>
          <w:sz w:val="28"/>
          <w:szCs w:val="28"/>
          <w:lang w:val="uk-UA"/>
        </w:rPr>
        <w:t xml:space="preserve">або капсулі </w:t>
      </w:r>
      <w:r w:rsidRPr="00F13A07">
        <w:rPr>
          <w:rFonts w:ascii="Times New Roman" w:hAnsi="Times New Roman" w:cs="Times New Roman"/>
          <w:color w:val="000000" w:themeColor="text1"/>
          <w:sz w:val="28"/>
          <w:szCs w:val="28"/>
          <w:lang w:val="uk-UA"/>
        </w:rPr>
        <w:t>у % від заявленої кількості за формулою:</w:t>
      </w:r>
    </w:p>
    <w:p w:rsidR="00F13A07" w:rsidRPr="00F13A07" w:rsidRDefault="002225C9" w:rsidP="00F13A07">
      <w:pPr>
        <w:jc w:val="both"/>
        <w:rPr>
          <w:rFonts w:ascii="Times New Roman" w:hAnsi="Times New Roman" w:cs="Times New Roman"/>
          <w:color w:val="000000" w:themeColor="text1"/>
          <w:sz w:val="28"/>
          <w:szCs w:val="28"/>
          <w:lang w:val="uk-UA"/>
        </w:rPr>
      </w:pPr>
      <w:r w:rsidRPr="004A54DA">
        <w:rPr>
          <w:position w:val="-30"/>
          <w:sz w:val="24"/>
          <w:szCs w:val="24"/>
        </w:rPr>
        <w:object w:dxaOrig="4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44.25pt" o:ole="">
            <v:imagedata r:id="rId12" o:title=""/>
          </v:shape>
          <o:OLEObject Type="Embed" ProgID="Equation.3" ShapeID="_x0000_i1025" DrawAspect="Content" ObjectID="_1768038023" r:id="rId13"/>
        </w:objec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Де,</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Aspl – середня площа піку </w:t>
      </w:r>
      <w:r w:rsidR="000E2CDF">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xml:space="preserve">, розрахована з хроматограм випробовуваного розчину;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Astd – середня площа піку </w:t>
      </w:r>
      <w:r w:rsidR="000E2CDF">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розрахована з хроматограм стандартного розчину;</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Wstd – маса наважки РСЗ </w:t>
      </w:r>
      <w:r w:rsidR="000E2CDF">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в мг;</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Wspl – маса наважки зразка порошку подрібнених таблеток, в мг;</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Av.wt – середня маса таблетки, в мг;</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LC – номінальний вміст </w:t>
      </w:r>
      <w:r w:rsidR="000E2CDF">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xml:space="preserve">, в мг/таблетку;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 – вміст основної речовини в РСЗ </w:t>
      </w:r>
      <w:r w:rsidR="00973B1E">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ВИМОГИ ДО ПРИДАТНОСТІ СИСТЕМИ: </w:t>
      </w:r>
    </w:p>
    <w:p w:rsid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Відносне стандартне відхилення площ піків </w:t>
      </w:r>
      <w:r w:rsidR="00973B1E">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розраховане з послідовних хроматограм стандартного розчину не більше 2,0%.</w:t>
      </w:r>
    </w:p>
    <w:p w:rsidR="00973B1E" w:rsidRPr="00F13A07" w:rsidRDefault="00973B1E" w:rsidP="00F13A07">
      <w:pPr>
        <w:jc w:val="both"/>
        <w:rPr>
          <w:rFonts w:ascii="Times New Roman" w:hAnsi="Times New Roman" w:cs="Times New Roman"/>
          <w:color w:val="000000" w:themeColor="text1"/>
          <w:sz w:val="28"/>
          <w:szCs w:val="28"/>
          <w:lang w:val="uk-UA"/>
        </w:rPr>
      </w:pPr>
      <w:r w:rsidRPr="00973B1E">
        <w:rPr>
          <w:rFonts w:ascii="Times New Roman" w:hAnsi="Times New Roman" w:cs="Times New Roman"/>
          <w:noProof/>
          <w:color w:val="000000" w:themeColor="text1"/>
          <w:sz w:val="28"/>
          <w:szCs w:val="28"/>
          <w:lang w:val="uk-UA" w:eastAsia="uk-UA"/>
        </w:rPr>
        <w:lastRenderedPageBreak/>
        <w:drawing>
          <wp:inline distT="0" distB="0" distL="0" distR="0">
            <wp:extent cx="5940425" cy="3634584"/>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634584"/>
                    </a:xfrm>
                    <a:prstGeom prst="rect">
                      <a:avLst/>
                    </a:prstGeom>
                    <a:noFill/>
                    <a:ln>
                      <a:noFill/>
                    </a:ln>
                  </pic:spPr>
                </pic:pic>
              </a:graphicData>
            </a:graphic>
          </wp:inline>
        </w:drawing>
      </w:r>
    </w:p>
    <w:p w:rsidR="00F13A07" w:rsidRDefault="00973B1E" w:rsidP="00F13A0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Типова хроматограма розчину колагену на хроматограмі стандартного зразку.</w:t>
      </w:r>
    </w:p>
    <w:p w:rsidR="002C3A77" w:rsidRPr="002C3A77" w:rsidRDefault="002C3A77" w:rsidP="002C3A77">
      <w:pPr>
        <w:jc w:val="both"/>
        <w:rPr>
          <w:rFonts w:ascii="Times New Roman" w:hAnsi="Times New Roman" w:cs="Times New Roman"/>
          <w:b/>
          <w:color w:val="000000" w:themeColor="text1"/>
          <w:sz w:val="28"/>
          <w:szCs w:val="28"/>
          <w:lang w:val="uk-UA"/>
        </w:rPr>
      </w:pPr>
      <w:r w:rsidRPr="00F13A07">
        <w:rPr>
          <w:rFonts w:ascii="Times New Roman" w:hAnsi="Times New Roman" w:cs="Times New Roman"/>
          <w:b/>
          <w:color w:val="000000" w:themeColor="text1"/>
          <w:sz w:val="28"/>
          <w:szCs w:val="28"/>
          <w:lang w:val="uk-UA"/>
        </w:rPr>
        <w:t xml:space="preserve">Кількісне визначення </w:t>
      </w:r>
      <w:r>
        <w:rPr>
          <w:rFonts w:ascii="Times New Roman" w:hAnsi="Times New Roman" w:cs="Times New Roman"/>
          <w:b/>
          <w:color w:val="000000" w:themeColor="text1"/>
          <w:sz w:val="28"/>
          <w:szCs w:val="28"/>
          <w:lang w:val="en-US"/>
        </w:rPr>
        <w:t>L</w:t>
      </w:r>
      <w:r w:rsidRPr="002C3A77">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lang w:val="uk-UA"/>
        </w:rPr>
        <w:t>гідроксипроліну</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Випробування проводять методом рідинної хроматографії </w:t>
      </w:r>
      <w:r>
        <w:rPr>
          <w:rFonts w:ascii="Times New Roman" w:hAnsi="Times New Roman" w:cs="Times New Roman"/>
          <w:color w:val="000000" w:themeColor="text1"/>
          <w:sz w:val="28"/>
          <w:szCs w:val="28"/>
          <w:lang w:val="uk-UA"/>
        </w:rPr>
        <w:t xml:space="preserve">з передколонковою дериватизацією </w:t>
      </w:r>
      <w:r w:rsidRPr="00F13A07">
        <w:rPr>
          <w:rFonts w:ascii="Times New Roman" w:hAnsi="Times New Roman" w:cs="Times New Roman"/>
          <w:color w:val="000000" w:themeColor="text1"/>
          <w:sz w:val="28"/>
          <w:szCs w:val="28"/>
          <w:lang w:val="uk-UA"/>
        </w:rPr>
        <w:t xml:space="preserve">у відповідності з внутрішньою специфікацією та відповідно до вимог </w:t>
      </w:r>
      <w:r>
        <w:rPr>
          <w:rFonts w:ascii="Times New Roman" w:hAnsi="Times New Roman" w:cs="Times New Roman"/>
          <w:color w:val="000000" w:themeColor="text1"/>
          <w:sz w:val="28"/>
          <w:szCs w:val="28"/>
          <w:lang w:val="uk-UA"/>
        </w:rPr>
        <w:t xml:space="preserve">ДФУ 2.2.29 та ЄФ 2.2.20 та </w:t>
      </w:r>
      <w:r w:rsidRPr="00F13A07">
        <w:rPr>
          <w:rFonts w:ascii="Times New Roman" w:hAnsi="Times New Roman" w:cs="Times New Roman"/>
          <w:color w:val="000000" w:themeColor="text1"/>
          <w:sz w:val="28"/>
          <w:szCs w:val="28"/>
          <w:lang w:val="uk-UA"/>
        </w:rPr>
        <w:t>BP App. IIІ D.</w:t>
      </w:r>
    </w:p>
    <w:p w:rsidR="002C3A7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Специфікація: </w:t>
      </w:r>
      <w:r>
        <w:rPr>
          <w:rFonts w:ascii="Times New Roman" w:hAnsi="Times New Roman" w:cs="Times New Roman"/>
          <w:color w:val="000000" w:themeColor="text1"/>
          <w:sz w:val="28"/>
          <w:szCs w:val="28"/>
          <w:lang w:val="uk-UA"/>
        </w:rPr>
        <w:t>90</w:t>
      </w:r>
      <w:r w:rsidRPr="00F13A07">
        <w:rPr>
          <w:rFonts w:ascii="Times New Roman" w:hAnsi="Times New Roman" w:cs="Times New Roman"/>
          <w:color w:val="000000" w:themeColor="text1"/>
          <w:sz w:val="28"/>
          <w:szCs w:val="28"/>
          <w:lang w:val="uk-UA"/>
        </w:rPr>
        <w:t>,0 % - 1</w:t>
      </w:r>
      <w:r>
        <w:rPr>
          <w:rFonts w:ascii="Times New Roman" w:hAnsi="Times New Roman" w:cs="Times New Roman"/>
          <w:color w:val="000000" w:themeColor="text1"/>
          <w:sz w:val="28"/>
          <w:szCs w:val="28"/>
          <w:lang w:val="uk-UA"/>
        </w:rPr>
        <w:t>10</w:t>
      </w:r>
      <w:r w:rsidRPr="00F13A07">
        <w:rPr>
          <w:rFonts w:ascii="Times New Roman" w:hAnsi="Times New Roman" w:cs="Times New Roman"/>
          <w:color w:val="000000" w:themeColor="text1"/>
          <w:sz w:val="28"/>
          <w:szCs w:val="28"/>
          <w:lang w:val="uk-UA"/>
        </w:rPr>
        <w:t xml:space="preserve">,0 % від заявленої кількості </w:t>
      </w:r>
    </w:p>
    <w:p w:rsidR="002C3A77" w:rsidRPr="002C3A77" w:rsidRDefault="002C3A77"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Вміст</w:t>
      </w:r>
      <w:r w:rsidRPr="002C3A77">
        <w:rPr>
          <w:rFonts w:ascii="Times New Roman" w:hAnsi="Times New Roman" w:cs="Times New Roman"/>
          <w:color w:val="000000" w:themeColor="text1"/>
          <w:sz w:val="28"/>
          <w:szCs w:val="28"/>
          <w:lang w:val="uk-UA"/>
        </w:rPr>
        <w:t xml:space="preserve"> </w:t>
      </w:r>
      <w:r w:rsidRPr="002C3A77">
        <w:rPr>
          <w:rFonts w:ascii="Times New Roman" w:hAnsi="Times New Roman" w:cs="Times New Roman"/>
          <w:color w:val="000000" w:themeColor="text1"/>
          <w:sz w:val="28"/>
          <w:szCs w:val="28"/>
          <w:lang w:val="en-US"/>
        </w:rPr>
        <w:t>L</w:t>
      </w:r>
      <w:r w:rsidRPr="002C3A77">
        <w:rPr>
          <w:rFonts w:ascii="Times New Roman" w:hAnsi="Times New Roman" w:cs="Times New Roman"/>
          <w:color w:val="000000" w:themeColor="text1"/>
          <w:sz w:val="28"/>
          <w:szCs w:val="28"/>
          <w:lang w:val="uk-UA"/>
        </w:rPr>
        <w:t xml:space="preserve">-гідроксипроліну визначають методом ВЕРХ з використанням </w:t>
      </w:r>
      <w:r>
        <w:rPr>
          <w:rFonts w:ascii="Times New Roman" w:hAnsi="Times New Roman" w:cs="Times New Roman"/>
          <w:color w:val="000000" w:themeColor="text1"/>
          <w:sz w:val="28"/>
          <w:szCs w:val="28"/>
          <w:lang w:val="uk-UA"/>
        </w:rPr>
        <w:t>α-аміномасляної кислоти в якості внутрішнього стандарту.</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УМОВИ ХРОМАТОГРАФУВАННЯ:</w:t>
      </w:r>
    </w:p>
    <w:p w:rsidR="00707140"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Рухома фаза: </w:t>
      </w:r>
    </w:p>
    <w:p w:rsidR="002C3A77" w:rsidRDefault="00707140"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Розчин А - </w:t>
      </w:r>
      <w:r w:rsidR="002C3A77" w:rsidRPr="002C3A77">
        <w:rPr>
          <w:rFonts w:ascii="Times New Roman" w:hAnsi="Times New Roman" w:cs="Times New Roman"/>
          <w:color w:val="000000" w:themeColor="text1"/>
          <w:sz w:val="28"/>
          <w:szCs w:val="28"/>
          <w:lang w:val="uk-UA"/>
        </w:rPr>
        <w:t>150</w:t>
      </w:r>
      <w:r w:rsidR="002C3A77">
        <w:rPr>
          <w:rFonts w:ascii="Times New Roman" w:hAnsi="Times New Roman" w:cs="Times New Roman"/>
          <w:color w:val="000000" w:themeColor="text1"/>
          <w:sz w:val="28"/>
          <w:szCs w:val="28"/>
          <w:lang w:val="uk-UA"/>
        </w:rPr>
        <w:t xml:space="preserve"> мМ фосфатний буфер рН 7.0</w:t>
      </w:r>
    </w:p>
    <w:p w:rsidR="00707140" w:rsidRDefault="00707140"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Розчин В - ацетонітрил</w:t>
      </w:r>
    </w:p>
    <w:tbl>
      <w:tblPr>
        <w:tblStyle w:val="a5"/>
        <w:tblW w:w="0" w:type="auto"/>
        <w:tblLook w:val="04A0" w:firstRow="1" w:lastRow="0" w:firstColumn="1" w:lastColumn="0" w:noHBand="0" w:noVBand="1"/>
      </w:tblPr>
      <w:tblGrid>
        <w:gridCol w:w="3115"/>
        <w:gridCol w:w="3115"/>
        <w:gridCol w:w="3115"/>
      </w:tblGrid>
      <w:tr w:rsidR="00FD10FC" w:rsidTr="00FD10FC">
        <w:tc>
          <w:tcPr>
            <w:tcW w:w="3115" w:type="dxa"/>
          </w:tcPr>
          <w:p w:rsidR="00FD10FC" w:rsidRP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 (хв)</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Розчиин А (%)</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Розчин В (%)</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0,5</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7,0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9,6</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w:t>
            </w:r>
          </w:p>
        </w:tc>
      </w:tr>
      <w:tr w:rsidR="00FD10FC" w:rsidTr="00FD10F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100</w:t>
            </w:r>
          </w:p>
        </w:tc>
        <w:tc>
          <w:tcPr>
            <w:tcW w:w="3115" w:type="dxa"/>
          </w:tcPr>
          <w:p w:rsidR="00FD10FC" w:rsidRDefault="00FD10FC" w:rsidP="00FD10F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w:t>
            </w:r>
          </w:p>
        </w:tc>
      </w:tr>
    </w:tbl>
    <w:p w:rsidR="00FD10FC" w:rsidRPr="000E2CDF" w:rsidRDefault="00FD10FC" w:rsidP="002C3A77">
      <w:pPr>
        <w:jc w:val="both"/>
        <w:rPr>
          <w:rFonts w:ascii="Times New Roman" w:hAnsi="Times New Roman" w:cs="Times New Roman"/>
          <w:color w:val="000000" w:themeColor="text1"/>
          <w:sz w:val="28"/>
          <w:szCs w:val="28"/>
          <w:lang w:val="uk-UA"/>
        </w:rPr>
      </w:pP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Швидкість потоку: </w:t>
      </w:r>
      <w:r w:rsidRPr="00FD10FC">
        <w:rPr>
          <w:rFonts w:ascii="Times New Roman" w:hAnsi="Times New Roman" w:cs="Times New Roman"/>
          <w:color w:val="000000" w:themeColor="text1"/>
          <w:sz w:val="28"/>
          <w:szCs w:val="28"/>
          <w:lang w:val="uk-UA"/>
        </w:rPr>
        <w:t>2</w:t>
      </w:r>
      <w:r w:rsidRPr="00F13A07">
        <w:rPr>
          <w:rFonts w:ascii="Times New Roman" w:hAnsi="Times New Roman" w:cs="Times New Roman"/>
          <w:color w:val="000000" w:themeColor="text1"/>
          <w:sz w:val="28"/>
          <w:szCs w:val="28"/>
          <w:lang w:val="uk-UA"/>
        </w:rPr>
        <w:t>,</w:t>
      </w:r>
      <w:r w:rsidRPr="00FD10FC">
        <w:rPr>
          <w:rFonts w:ascii="Times New Roman" w:hAnsi="Times New Roman" w:cs="Times New Roman"/>
          <w:color w:val="000000" w:themeColor="text1"/>
          <w:sz w:val="28"/>
          <w:szCs w:val="28"/>
          <w:lang w:val="uk-UA"/>
        </w:rPr>
        <w:t>0</w:t>
      </w:r>
      <w:r w:rsidRPr="00F13A07">
        <w:rPr>
          <w:rFonts w:ascii="Times New Roman" w:hAnsi="Times New Roman" w:cs="Times New Roman"/>
          <w:color w:val="000000" w:themeColor="text1"/>
          <w:sz w:val="28"/>
          <w:szCs w:val="28"/>
          <w:lang w:val="uk-UA"/>
        </w:rPr>
        <w:t xml:space="preserve"> мл/хв. </w:t>
      </w:r>
    </w:p>
    <w:p w:rsidR="002C3A77" w:rsidRPr="002C3A7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Об’єм інжекції: </w:t>
      </w:r>
      <w:r w:rsidR="00FD10FC">
        <w:rPr>
          <w:rFonts w:ascii="Times New Roman" w:hAnsi="Times New Roman" w:cs="Times New Roman"/>
          <w:color w:val="000000" w:themeColor="text1"/>
          <w:sz w:val="28"/>
          <w:szCs w:val="28"/>
          <w:lang w:val="uk-UA"/>
        </w:rPr>
        <w:t>10</w:t>
      </w:r>
      <w:r w:rsidRPr="00F13A07">
        <w:rPr>
          <w:rFonts w:ascii="Times New Roman" w:hAnsi="Times New Roman" w:cs="Times New Roman"/>
          <w:color w:val="000000" w:themeColor="text1"/>
          <w:sz w:val="28"/>
          <w:szCs w:val="28"/>
          <w:lang w:val="uk-UA"/>
        </w:rPr>
        <w:t xml:space="preserve"> мкл</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Детектування: </w:t>
      </w:r>
      <w:r>
        <w:rPr>
          <w:rFonts w:ascii="Times New Roman" w:hAnsi="Times New Roman" w:cs="Times New Roman"/>
          <w:color w:val="000000" w:themeColor="text1"/>
          <w:sz w:val="28"/>
          <w:szCs w:val="28"/>
          <w:lang w:val="en-US"/>
        </w:rPr>
        <w:t>260</w:t>
      </w:r>
      <w:r w:rsidRPr="00F13A07">
        <w:rPr>
          <w:rFonts w:ascii="Times New Roman" w:hAnsi="Times New Roman" w:cs="Times New Roman"/>
          <w:color w:val="000000" w:themeColor="text1"/>
          <w:sz w:val="28"/>
          <w:szCs w:val="28"/>
          <w:lang w:val="uk-UA"/>
        </w:rPr>
        <w:t xml:space="preserve"> нм</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Розчинник: </w:t>
      </w:r>
      <w:r>
        <w:rPr>
          <w:rFonts w:ascii="Times New Roman" w:hAnsi="Times New Roman" w:cs="Times New Roman"/>
          <w:color w:val="000000" w:themeColor="text1"/>
          <w:sz w:val="28"/>
          <w:szCs w:val="28"/>
          <w:lang w:val="uk-UA"/>
        </w:rPr>
        <w:t>Вода</w:t>
      </w:r>
      <w:r w:rsidRPr="00F13A07">
        <w:rPr>
          <w:rFonts w:ascii="Times New Roman" w:hAnsi="Times New Roman" w:cs="Times New Roman"/>
          <w:color w:val="000000" w:themeColor="text1"/>
          <w:sz w:val="28"/>
          <w:szCs w:val="28"/>
          <w:lang w:val="uk-UA"/>
        </w:rPr>
        <w:t xml:space="preserve"> </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Колонка: </w:t>
      </w:r>
      <w:r>
        <w:rPr>
          <w:rFonts w:ascii="Times New Roman" w:hAnsi="Times New Roman" w:cs="Times New Roman"/>
          <w:color w:val="000000" w:themeColor="text1"/>
          <w:sz w:val="28"/>
          <w:szCs w:val="28"/>
          <w:lang w:val="en-US"/>
        </w:rPr>
        <w:t>Gemini</w:t>
      </w:r>
      <w:r w:rsidRPr="002C3A77">
        <w:rPr>
          <w:rFonts w:ascii="Times New Roman" w:hAnsi="Times New Roman" w:cs="Times New Roman"/>
          <w:color w:val="000000" w:themeColor="text1"/>
          <w:sz w:val="28"/>
          <w:szCs w:val="28"/>
        </w:rPr>
        <w:t xml:space="preserve"> 3</w:t>
      </w:r>
      <w:r>
        <w:rPr>
          <w:rFonts w:ascii="Times New Roman" w:hAnsi="Times New Roman" w:cs="Times New Roman"/>
          <w:color w:val="000000" w:themeColor="text1"/>
          <w:sz w:val="28"/>
          <w:szCs w:val="28"/>
          <w:lang w:val="uk-UA"/>
        </w:rPr>
        <w:t xml:space="preserve"> мкм </w:t>
      </w:r>
      <w:r>
        <w:rPr>
          <w:rFonts w:ascii="Times New Roman" w:hAnsi="Times New Roman" w:cs="Times New Roman"/>
          <w:color w:val="000000" w:themeColor="text1"/>
          <w:sz w:val="28"/>
          <w:szCs w:val="28"/>
          <w:lang w:val="en-US"/>
        </w:rPr>
        <w:t>NX</w:t>
      </w:r>
      <w:r w:rsidRPr="002C3A7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C</w:t>
      </w:r>
      <w:r w:rsidRPr="002C3A77">
        <w:rPr>
          <w:rFonts w:ascii="Times New Roman" w:hAnsi="Times New Roman" w:cs="Times New Roman"/>
          <w:color w:val="000000" w:themeColor="text1"/>
          <w:sz w:val="28"/>
          <w:szCs w:val="28"/>
        </w:rPr>
        <w:t>18</w:t>
      </w:r>
      <w:r>
        <w:rPr>
          <w:rFonts w:ascii="Times New Roman" w:hAnsi="Times New Roman" w:cs="Times New Roman"/>
          <w:color w:val="000000" w:themeColor="text1"/>
          <w:sz w:val="28"/>
          <w:szCs w:val="28"/>
          <w:lang w:val="uk-UA"/>
        </w:rPr>
        <w:t xml:space="preserve">, </w:t>
      </w:r>
      <w:r w:rsidRPr="002C3A77">
        <w:rPr>
          <w:rFonts w:ascii="Times New Roman" w:hAnsi="Times New Roman" w:cs="Times New Roman"/>
          <w:color w:val="000000" w:themeColor="text1"/>
          <w:sz w:val="28"/>
          <w:szCs w:val="28"/>
        </w:rPr>
        <w:t>75</w:t>
      </w:r>
      <w:r w:rsidRPr="00F13A07">
        <w:rPr>
          <w:rFonts w:ascii="Times New Roman" w:hAnsi="Times New Roman" w:cs="Times New Roman"/>
          <w:color w:val="000000" w:themeColor="text1"/>
          <w:sz w:val="28"/>
          <w:szCs w:val="28"/>
          <w:lang w:val="uk-UA"/>
        </w:rPr>
        <w:t xml:space="preserve"> х 4,6 мм (</w:t>
      </w:r>
      <w:r w:rsidRPr="002C3A77">
        <w:rPr>
          <w:rFonts w:ascii="Times New Roman" w:hAnsi="Times New Roman" w:cs="Times New Roman"/>
          <w:color w:val="000000" w:themeColor="text1"/>
          <w:sz w:val="28"/>
          <w:szCs w:val="28"/>
        </w:rPr>
        <w:t>3</w:t>
      </w:r>
      <w:r w:rsidRPr="00F13A07">
        <w:rPr>
          <w:rFonts w:ascii="Times New Roman" w:hAnsi="Times New Roman" w:cs="Times New Roman"/>
          <w:color w:val="000000" w:themeColor="text1"/>
          <w:sz w:val="28"/>
          <w:szCs w:val="28"/>
          <w:lang w:val="uk-UA"/>
        </w:rPr>
        <w:t xml:space="preserve"> мкм) </w:t>
      </w:r>
    </w:p>
    <w:p w:rsidR="002C3A77" w:rsidRPr="00F13A07" w:rsidRDefault="002C3A77"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Температура термостату: </w:t>
      </w:r>
      <w:r w:rsidR="00FD10FC">
        <w:rPr>
          <w:rFonts w:ascii="Times New Roman" w:hAnsi="Times New Roman" w:cs="Times New Roman"/>
          <w:color w:val="000000" w:themeColor="text1"/>
          <w:sz w:val="28"/>
          <w:szCs w:val="28"/>
        </w:rPr>
        <w:t>5</w:t>
      </w:r>
      <w:r w:rsidRPr="002C3A77">
        <w:rPr>
          <w:rFonts w:ascii="Times New Roman" w:hAnsi="Times New Roman" w:cs="Times New Roman"/>
          <w:color w:val="000000" w:themeColor="text1"/>
          <w:sz w:val="28"/>
          <w:szCs w:val="28"/>
        </w:rPr>
        <w:t>5</w:t>
      </w:r>
      <w:r w:rsidRPr="00F13A07">
        <w:rPr>
          <w:rFonts w:ascii="Times New Roman" w:hAnsi="Times New Roman" w:cs="Times New Roman"/>
          <w:color w:val="000000" w:themeColor="text1"/>
          <w:sz w:val="28"/>
          <w:szCs w:val="28"/>
          <w:lang w:val="uk-UA"/>
        </w:rPr>
        <w:t xml:space="preserve">°C </w:t>
      </w:r>
    </w:p>
    <w:p w:rsidR="002C3A77" w:rsidRPr="00F13A07" w:rsidRDefault="007431E0"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ПРИГОТУВАННЯ СТАНДАРТНОГО РОЗЧИНУ</w:t>
      </w:r>
      <w:r w:rsidRPr="007431E0">
        <w:t xml:space="preserve"> </w:t>
      </w:r>
      <w:r w:rsidRPr="007431E0">
        <w:rPr>
          <w:rFonts w:ascii="Times New Roman" w:hAnsi="Times New Roman" w:cs="Times New Roman"/>
          <w:color w:val="000000" w:themeColor="text1"/>
          <w:sz w:val="28"/>
          <w:szCs w:val="28"/>
          <w:lang w:val="uk-UA"/>
        </w:rPr>
        <w:t xml:space="preserve">L-ГІДРОКСИПРОЛІНУ </w:t>
      </w:r>
      <w:r w:rsidR="002C3A77" w:rsidRPr="00F13A07">
        <w:rPr>
          <w:rFonts w:ascii="Times New Roman" w:hAnsi="Times New Roman" w:cs="Times New Roman"/>
          <w:color w:val="000000" w:themeColor="text1"/>
          <w:sz w:val="28"/>
          <w:szCs w:val="28"/>
          <w:lang w:val="uk-UA"/>
        </w:rPr>
        <w:t>:</w:t>
      </w:r>
    </w:p>
    <w:p w:rsidR="002C3A77" w:rsidRDefault="00FD10FC" w:rsidP="00FD10F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Близько 80.0 мг (точна наважка) СЗ </w:t>
      </w:r>
      <w:r w:rsidRPr="00FD10FC">
        <w:rPr>
          <w:rFonts w:ascii="Times New Roman" w:hAnsi="Times New Roman" w:cs="Times New Roman"/>
          <w:color w:val="000000" w:themeColor="text1"/>
          <w:sz w:val="28"/>
          <w:szCs w:val="28"/>
          <w:lang w:val="uk-UA"/>
        </w:rPr>
        <w:t>L-гідроксипроліну</w:t>
      </w:r>
      <w:r>
        <w:rPr>
          <w:rFonts w:ascii="Times New Roman" w:hAnsi="Times New Roman" w:cs="Times New Roman"/>
          <w:color w:val="000000" w:themeColor="text1"/>
          <w:sz w:val="28"/>
          <w:szCs w:val="28"/>
          <w:lang w:val="uk-UA"/>
        </w:rPr>
        <w:t xml:space="preserve"> поміщають в мірну колбу на 50 мл, додають 40 мл 0,1 М розчину хлористоводневої кислоти, перемішують до повного розчинення і доводять до мітки тим же розчинником. </w:t>
      </w:r>
    </w:p>
    <w:p w:rsidR="007431E0" w:rsidRPr="00F13A07" w:rsidRDefault="007431E0" w:rsidP="007431E0">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ПРИГОТУВАННЯ СТАНДАРТНОГО РОЗЧИНУ</w:t>
      </w:r>
      <w:r w:rsidRPr="007431E0">
        <w:t xml:space="preserve"> </w:t>
      </w:r>
      <w:r w:rsidRPr="007431E0">
        <w:rPr>
          <w:rFonts w:ascii="Times New Roman" w:hAnsi="Times New Roman" w:cs="Times New Roman"/>
          <w:color w:val="000000" w:themeColor="text1"/>
          <w:sz w:val="28"/>
          <w:szCs w:val="28"/>
          <w:lang w:val="uk-UA"/>
        </w:rPr>
        <w:t>α-АМІНОМАСЛЯНОЇ КИСЛОТИ:</w:t>
      </w:r>
    </w:p>
    <w:p w:rsidR="007431E0" w:rsidRDefault="007431E0" w:rsidP="007431E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Близько 80.0 мг (точна наважка) СЗ α-аміномасляної кислоти поміщають в мірну колбу на 50 мл, додають 40 мл 0,1 М розчину хлористоводневої кислоти, перемішують до повного розчинення і доводять до мітки тим же розчинником. </w:t>
      </w:r>
    </w:p>
    <w:p w:rsidR="007431E0" w:rsidRPr="00F638B8" w:rsidRDefault="007431E0" w:rsidP="007431E0">
      <w:pPr>
        <w:jc w:val="both"/>
        <w:rPr>
          <w:rFonts w:ascii="Times New Roman" w:hAnsi="Times New Roman" w:cs="Times New Roman"/>
          <w:b/>
          <w:color w:val="000000" w:themeColor="text1"/>
          <w:sz w:val="28"/>
          <w:szCs w:val="28"/>
          <w:lang w:val="uk-UA"/>
        </w:rPr>
      </w:pPr>
      <w:r w:rsidRPr="00F638B8">
        <w:rPr>
          <w:rFonts w:ascii="Times New Roman" w:hAnsi="Times New Roman" w:cs="Times New Roman"/>
          <w:b/>
          <w:color w:val="000000" w:themeColor="text1"/>
          <w:sz w:val="28"/>
          <w:szCs w:val="28"/>
          <w:lang w:val="uk-UA"/>
        </w:rPr>
        <w:t>Проведення процесу дериватизації розчину:</w:t>
      </w:r>
    </w:p>
    <w:p w:rsidR="007431E0" w:rsidRDefault="007431E0" w:rsidP="007431E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Використовують готовий </w:t>
      </w:r>
      <w:r>
        <w:rPr>
          <w:rFonts w:ascii="Times New Roman" w:hAnsi="Times New Roman" w:cs="Times New Roman"/>
          <w:color w:val="000000" w:themeColor="text1"/>
          <w:sz w:val="28"/>
          <w:szCs w:val="28"/>
          <w:lang w:val="en-US"/>
        </w:rPr>
        <w:t>AccQ</w:t>
      </w:r>
      <w:r w:rsidRPr="007431E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super</w:t>
      </w:r>
      <w:r w:rsidRPr="007431E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derivatization</w:t>
      </w:r>
      <w:r w:rsidRPr="007431E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kit</w:t>
      </w:r>
      <w:r>
        <w:rPr>
          <w:rFonts w:ascii="Times New Roman" w:hAnsi="Times New Roman" w:cs="Times New Roman"/>
          <w:color w:val="000000" w:themeColor="text1"/>
          <w:sz w:val="28"/>
          <w:szCs w:val="28"/>
          <w:lang w:val="uk-UA"/>
        </w:rPr>
        <w:t xml:space="preserve"> для приготування розчинів для визначення вмісту </w:t>
      </w:r>
      <w:r w:rsidRPr="00FD10FC">
        <w:rPr>
          <w:rFonts w:ascii="Times New Roman" w:hAnsi="Times New Roman" w:cs="Times New Roman"/>
          <w:color w:val="000000" w:themeColor="text1"/>
          <w:sz w:val="28"/>
          <w:szCs w:val="28"/>
          <w:lang w:val="uk-UA"/>
        </w:rPr>
        <w:t>L-гідроксипроліну</w:t>
      </w:r>
      <w:r>
        <w:rPr>
          <w:rFonts w:ascii="Times New Roman" w:hAnsi="Times New Roman" w:cs="Times New Roman"/>
          <w:color w:val="000000" w:themeColor="text1"/>
          <w:sz w:val="28"/>
          <w:szCs w:val="28"/>
          <w:lang w:val="uk-UA"/>
        </w:rPr>
        <w:t>.</w:t>
      </w:r>
    </w:p>
    <w:p w:rsidR="007431E0" w:rsidRDefault="007431E0" w:rsidP="007431E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мірну колбу об’ємом 25 мл поміщають 1 мл розчину </w:t>
      </w:r>
      <w:r w:rsidRPr="00FD10FC">
        <w:rPr>
          <w:rFonts w:ascii="Times New Roman" w:hAnsi="Times New Roman" w:cs="Times New Roman"/>
          <w:color w:val="000000" w:themeColor="text1"/>
          <w:sz w:val="28"/>
          <w:szCs w:val="28"/>
          <w:lang w:val="uk-UA"/>
        </w:rPr>
        <w:t>L-гідроксипроліну</w:t>
      </w:r>
      <w:r>
        <w:rPr>
          <w:rFonts w:ascii="Times New Roman" w:hAnsi="Times New Roman" w:cs="Times New Roman"/>
          <w:color w:val="000000" w:themeColor="text1"/>
          <w:sz w:val="28"/>
          <w:szCs w:val="28"/>
          <w:lang w:val="uk-UA"/>
        </w:rPr>
        <w:t xml:space="preserve"> та 250 мкл розчину α-аміномасляної кислоти</w:t>
      </w:r>
      <w:r w:rsidR="00F638B8">
        <w:rPr>
          <w:rFonts w:ascii="Times New Roman" w:hAnsi="Times New Roman" w:cs="Times New Roman"/>
          <w:color w:val="000000" w:themeColor="text1"/>
          <w:sz w:val="28"/>
          <w:szCs w:val="28"/>
          <w:lang w:val="uk-UA"/>
        </w:rPr>
        <w:t xml:space="preserve"> та доводять до мітки 0,1 М розчином хлористоводневої кислоти. </w:t>
      </w:r>
    </w:p>
    <w:p w:rsidR="00F638B8" w:rsidRPr="00F638B8" w:rsidRDefault="00F638B8" w:rsidP="007431E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До 1 мл отриманого розчину додають 70.0 мкл  боратного буферу який входить до складу комплекту для дериватизації та 70.0 мкл </w:t>
      </w:r>
      <w:r>
        <w:rPr>
          <w:rFonts w:ascii="Times New Roman" w:hAnsi="Times New Roman" w:cs="Times New Roman"/>
          <w:color w:val="000000" w:themeColor="text1"/>
          <w:sz w:val="28"/>
          <w:szCs w:val="28"/>
          <w:lang w:val="en-US"/>
        </w:rPr>
        <w:t>AccQ</w:t>
      </w:r>
      <w:r w:rsidRPr="00F638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дериватизаційного реагенту.</w:t>
      </w:r>
    </w:p>
    <w:p w:rsidR="007431E0" w:rsidRPr="00FD10FC" w:rsidRDefault="007431E0" w:rsidP="00FD10FC">
      <w:pPr>
        <w:jc w:val="both"/>
        <w:rPr>
          <w:rFonts w:ascii="Times New Roman" w:hAnsi="Times New Roman" w:cs="Times New Roman"/>
          <w:color w:val="000000" w:themeColor="text1"/>
          <w:sz w:val="28"/>
          <w:szCs w:val="28"/>
          <w:lang w:val="uk-UA"/>
        </w:rPr>
      </w:pP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ПРИГОТУВАННЯ ВИПРОБОВУВАНОГО РОЗЧИНУ: </w:t>
      </w:r>
    </w:p>
    <w:p w:rsidR="002C3A77" w:rsidRDefault="002C3A77"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Наважку вмісту капсул або розтертих таблеток еквівалентну </w:t>
      </w:r>
      <w:r w:rsidR="00F638B8">
        <w:rPr>
          <w:rFonts w:ascii="Times New Roman" w:hAnsi="Times New Roman" w:cs="Times New Roman"/>
          <w:color w:val="000000" w:themeColor="text1"/>
          <w:sz w:val="28"/>
          <w:szCs w:val="28"/>
          <w:lang w:val="uk-UA"/>
        </w:rPr>
        <w:t>80</w:t>
      </w:r>
      <w:r>
        <w:rPr>
          <w:rFonts w:ascii="Times New Roman" w:hAnsi="Times New Roman" w:cs="Times New Roman"/>
          <w:color w:val="000000" w:themeColor="text1"/>
          <w:sz w:val="28"/>
          <w:szCs w:val="28"/>
          <w:lang w:val="uk-UA"/>
        </w:rPr>
        <w:t xml:space="preserve"> мг </w:t>
      </w:r>
      <w:r w:rsidR="00F638B8" w:rsidRPr="00FD10FC">
        <w:rPr>
          <w:rFonts w:ascii="Times New Roman" w:hAnsi="Times New Roman" w:cs="Times New Roman"/>
          <w:color w:val="000000" w:themeColor="text1"/>
          <w:sz w:val="28"/>
          <w:szCs w:val="28"/>
          <w:lang w:val="uk-UA"/>
        </w:rPr>
        <w:t>L-гідроксипроліну</w:t>
      </w:r>
      <w:r w:rsidR="00F638B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поміщають в мірну колбу </w:t>
      </w:r>
      <w:r w:rsidR="00F638B8">
        <w:rPr>
          <w:rFonts w:ascii="Times New Roman" w:hAnsi="Times New Roman" w:cs="Times New Roman"/>
          <w:color w:val="000000" w:themeColor="text1"/>
          <w:sz w:val="28"/>
          <w:szCs w:val="28"/>
          <w:lang w:val="uk-UA"/>
        </w:rPr>
        <w:t>50</w:t>
      </w:r>
      <w:r>
        <w:rPr>
          <w:rFonts w:ascii="Times New Roman" w:hAnsi="Times New Roman" w:cs="Times New Roman"/>
          <w:color w:val="000000" w:themeColor="text1"/>
          <w:sz w:val="28"/>
          <w:szCs w:val="28"/>
          <w:lang w:val="uk-UA"/>
        </w:rPr>
        <w:t xml:space="preserve"> мл, </w:t>
      </w:r>
      <w:r w:rsidR="00F638B8">
        <w:rPr>
          <w:rFonts w:ascii="Times New Roman" w:hAnsi="Times New Roman" w:cs="Times New Roman"/>
          <w:color w:val="000000" w:themeColor="text1"/>
          <w:sz w:val="28"/>
          <w:szCs w:val="28"/>
          <w:lang w:val="uk-UA"/>
        </w:rPr>
        <w:t xml:space="preserve">додають 40 мл 0,1 М розчину хлористоводневої кислоти, перемішують до повного розчинення і доводять до мітки тим же розчинником. </w:t>
      </w:r>
      <w:r>
        <w:rPr>
          <w:rFonts w:ascii="Times New Roman" w:hAnsi="Times New Roman" w:cs="Times New Roman"/>
          <w:color w:val="000000" w:themeColor="text1"/>
          <w:sz w:val="28"/>
          <w:szCs w:val="28"/>
          <w:lang w:val="uk-UA"/>
        </w:rPr>
        <w:t>Доводять вміст до мітки водою та перемішують. Вміст центрифугують на центрифузі при 6000 об/хв протягом 10 хв.</w:t>
      </w:r>
    </w:p>
    <w:p w:rsidR="009309EA" w:rsidRDefault="009309EA" w:rsidP="009309EA">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мірну колбу об’ємом 25 мл поміщають 1 мл розчину зразку та 250 мкл розчину α-аміномасляної кислоти та доводять до мітки 0,1 М розчином хлористоводневої кислоти. </w:t>
      </w:r>
    </w:p>
    <w:p w:rsidR="009309EA" w:rsidRPr="00F638B8" w:rsidRDefault="009309EA" w:rsidP="009309EA">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 1 мл отриманого розчину додають 70.0 мкл  боратного буферу який входить до складу комплекту для дериватизації та 70.0 мкл </w:t>
      </w:r>
      <w:r>
        <w:rPr>
          <w:rFonts w:ascii="Times New Roman" w:hAnsi="Times New Roman" w:cs="Times New Roman"/>
          <w:color w:val="000000" w:themeColor="text1"/>
          <w:sz w:val="28"/>
          <w:szCs w:val="28"/>
          <w:lang w:val="en-US"/>
        </w:rPr>
        <w:t>AccQ</w:t>
      </w:r>
      <w:r w:rsidRPr="00F638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дериватизаційного реагенту.</w:t>
      </w:r>
    </w:p>
    <w:p w:rsidR="009309EA" w:rsidRPr="00F13A07" w:rsidRDefault="009309EA" w:rsidP="002C3A77">
      <w:pPr>
        <w:jc w:val="both"/>
        <w:rPr>
          <w:rFonts w:ascii="Times New Roman" w:hAnsi="Times New Roman" w:cs="Times New Roman"/>
          <w:color w:val="000000" w:themeColor="text1"/>
          <w:sz w:val="28"/>
          <w:szCs w:val="28"/>
          <w:lang w:val="uk-UA"/>
        </w:rPr>
      </w:pP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ПРОЦЕДУРА:</w:t>
      </w:r>
    </w:p>
    <w:p w:rsidR="002C3A77" w:rsidRPr="00F13A07" w:rsidRDefault="002C3A77" w:rsidP="002C3A77">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Вводять</w:t>
      </w:r>
      <w:r w:rsidRPr="00F13A07">
        <w:rPr>
          <w:rFonts w:ascii="Times New Roman" w:hAnsi="Times New Roman" w:cs="Times New Roman"/>
          <w:color w:val="000000" w:themeColor="text1"/>
          <w:sz w:val="28"/>
          <w:szCs w:val="28"/>
          <w:lang w:val="uk-UA"/>
        </w:rPr>
        <w:t xml:space="preserve"> окремо </w:t>
      </w:r>
      <w:r>
        <w:rPr>
          <w:rFonts w:ascii="Times New Roman" w:hAnsi="Times New Roman" w:cs="Times New Roman"/>
          <w:color w:val="000000" w:themeColor="text1"/>
          <w:sz w:val="28"/>
          <w:szCs w:val="28"/>
          <w:lang w:val="uk-UA"/>
        </w:rPr>
        <w:t>по 5</w:t>
      </w:r>
      <w:r w:rsidRPr="00F13A07">
        <w:rPr>
          <w:rFonts w:ascii="Times New Roman" w:hAnsi="Times New Roman" w:cs="Times New Roman"/>
          <w:color w:val="000000" w:themeColor="text1"/>
          <w:sz w:val="28"/>
          <w:szCs w:val="28"/>
          <w:lang w:val="uk-UA"/>
        </w:rPr>
        <w:t xml:space="preserve"> мкл стандартного розчину </w:t>
      </w:r>
      <w:r>
        <w:rPr>
          <w:rFonts w:ascii="Times New Roman" w:hAnsi="Times New Roman" w:cs="Times New Roman"/>
          <w:color w:val="000000" w:themeColor="text1"/>
          <w:sz w:val="28"/>
          <w:szCs w:val="28"/>
          <w:lang w:val="uk-UA"/>
        </w:rPr>
        <w:t>і випробовуваного розчину.</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РОЗРАХУВАТИ:</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Розраховують кількість </w:t>
      </w:r>
      <w:r>
        <w:rPr>
          <w:rFonts w:ascii="Times New Roman" w:hAnsi="Times New Roman" w:cs="Times New Roman"/>
          <w:color w:val="000000" w:themeColor="text1"/>
          <w:sz w:val="28"/>
          <w:szCs w:val="28"/>
          <w:lang w:val="uk-UA"/>
        </w:rPr>
        <w:t xml:space="preserve">колагену тип </w:t>
      </w:r>
      <w:r>
        <w:rPr>
          <w:rFonts w:ascii="Times New Roman" w:hAnsi="Times New Roman" w:cs="Times New Roman"/>
          <w:color w:val="000000" w:themeColor="text1"/>
          <w:sz w:val="28"/>
          <w:szCs w:val="28"/>
          <w:lang w:val="en-US"/>
        </w:rPr>
        <w:t>I</w:t>
      </w:r>
      <w:r w:rsidRPr="00F13A07">
        <w:rPr>
          <w:rFonts w:ascii="Times New Roman" w:hAnsi="Times New Roman" w:cs="Times New Roman"/>
          <w:color w:val="000000" w:themeColor="text1"/>
          <w:sz w:val="28"/>
          <w:szCs w:val="28"/>
          <w:lang w:val="uk-UA"/>
        </w:rPr>
        <w:t xml:space="preserve">, в таблетці </w:t>
      </w:r>
      <w:r>
        <w:rPr>
          <w:rFonts w:ascii="Times New Roman" w:hAnsi="Times New Roman" w:cs="Times New Roman"/>
          <w:color w:val="000000" w:themeColor="text1"/>
          <w:sz w:val="28"/>
          <w:szCs w:val="28"/>
          <w:lang w:val="uk-UA"/>
        </w:rPr>
        <w:t xml:space="preserve">або капсулі </w:t>
      </w:r>
      <w:r w:rsidRPr="00F13A07">
        <w:rPr>
          <w:rFonts w:ascii="Times New Roman" w:hAnsi="Times New Roman" w:cs="Times New Roman"/>
          <w:color w:val="000000" w:themeColor="text1"/>
          <w:sz w:val="28"/>
          <w:szCs w:val="28"/>
          <w:lang w:val="uk-UA"/>
        </w:rPr>
        <w:t>у % від заявленої кількості за формулою:</w:t>
      </w:r>
    </w:p>
    <w:p w:rsidR="002C3A77" w:rsidRPr="00F13A07" w:rsidRDefault="002225C9" w:rsidP="002C3A77">
      <w:pPr>
        <w:jc w:val="both"/>
        <w:rPr>
          <w:rFonts w:ascii="Times New Roman" w:hAnsi="Times New Roman" w:cs="Times New Roman"/>
          <w:color w:val="000000" w:themeColor="text1"/>
          <w:sz w:val="28"/>
          <w:szCs w:val="28"/>
          <w:lang w:val="uk-UA"/>
        </w:rPr>
      </w:pPr>
      <w:r w:rsidRPr="004A54DA">
        <w:rPr>
          <w:position w:val="-30"/>
          <w:sz w:val="24"/>
          <w:szCs w:val="24"/>
        </w:rPr>
        <w:object w:dxaOrig="4880" w:dyaOrig="720">
          <v:shape id="_x0000_i1026" type="#_x0000_t75" style="width:312pt;height:44.25pt" o:ole="">
            <v:imagedata r:id="rId12" o:title=""/>
          </v:shape>
          <o:OLEObject Type="Embed" ProgID="Equation.3" ShapeID="_x0000_i1026" DrawAspect="Content" ObjectID="_1768038024" r:id="rId15"/>
        </w:objec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 </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Де,</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Aspl – </w:t>
      </w:r>
      <w:r w:rsidR="009309EA">
        <w:rPr>
          <w:rFonts w:ascii="Times New Roman" w:hAnsi="Times New Roman" w:cs="Times New Roman"/>
          <w:color w:val="000000" w:themeColor="text1"/>
          <w:sz w:val="28"/>
          <w:szCs w:val="28"/>
          <w:lang w:val="uk-UA"/>
        </w:rPr>
        <w:t xml:space="preserve">Співвідношення </w:t>
      </w:r>
      <w:r w:rsidRPr="00F13A07">
        <w:rPr>
          <w:rFonts w:ascii="Times New Roman" w:hAnsi="Times New Roman" w:cs="Times New Roman"/>
          <w:color w:val="000000" w:themeColor="text1"/>
          <w:sz w:val="28"/>
          <w:szCs w:val="28"/>
          <w:lang w:val="uk-UA"/>
        </w:rPr>
        <w:t>середн</w:t>
      </w:r>
      <w:r w:rsidR="009309EA">
        <w:rPr>
          <w:rFonts w:ascii="Times New Roman" w:hAnsi="Times New Roman" w:cs="Times New Roman"/>
          <w:color w:val="000000" w:themeColor="text1"/>
          <w:sz w:val="28"/>
          <w:szCs w:val="28"/>
          <w:lang w:val="uk-UA"/>
        </w:rPr>
        <w:t>іх</w:t>
      </w:r>
      <w:r w:rsidRPr="00F13A07">
        <w:rPr>
          <w:rFonts w:ascii="Times New Roman" w:hAnsi="Times New Roman" w:cs="Times New Roman"/>
          <w:color w:val="000000" w:themeColor="text1"/>
          <w:sz w:val="28"/>
          <w:szCs w:val="28"/>
          <w:lang w:val="uk-UA"/>
        </w:rPr>
        <w:t xml:space="preserve"> площ пік</w:t>
      </w:r>
      <w:r w:rsidR="009309EA">
        <w:rPr>
          <w:rFonts w:ascii="Times New Roman" w:hAnsi="Times New Roman" w:cs="Times New Roman"/>
          <w:color w:val="000000" w:themeColor="text1"/>
          <w:sz w:val="28"/>
          <w:szCs w:val="28"/>
          <w:lang w:val="uk-UA"/>
        </w:rPr>
        <w:t>ів</w:t>
      </w:r>
      <w:r w:rsidRPr="00F13A07">
        <w:rPr>
          <w:rFonts w:ascii="Times New Roman" w:hAnsi="Times New Roman" w:cs="Times New Roman"/>
          <w:color w:val="000000" w:themeColor="text1"/>
          <w:sz w:val="28"/>
          <w:szCs w:val="28"/>
          <w:lang w:val="uk-UA"/>
        </w:rPr>
        <w:t xml:space="preserve"> </w:t>
      </w:r>
      <w:r w:rsidR="009309EA" w:rsidRPr="00FD10FC">
        <w:rPr>
          <w:rFonts w:ascii="Times New Roman" w:hAnsi="Times New Roman" w:cs="Times New Roman"/>
          <w:color w:val="000000" w:themeColor="text1"/>
          <w:sz w:val="28"/>
          <w:szCs w:val="28"/>
          <w:lang w:val="uk-UA"/>
        </w:rPr>
        <w:t>L-гідроксипроліну</w:t>
      </w:r>
      <w:r w:rsidR="009309EA">
        <w:rPr>
          <w:rFonts w:ascii="Times New Roman" w:hAnsi="Times New Roman" w:cs="Times New Roman"/>
          <w:color w:val="000000" w:themeColor="text1"/>
          <w:sz w:val="28"/>
          <w:szCs w:val="28"/>
          <w:lang w:val="uk-UA"/>
        </w:rPr>
        <w:t xml:space="preserve"> та α-аміномасляної кислоти</w:t>
      </w:r>
      <w:r w:rsidRPr="00F13A07">
        <w:rPr>
          <w:rFonts w:ascii="Times New Roman" w:hAnsi="Times New Roman" w:cs="Times New Roman"/>
          <w:color w:val="000000" w:themeColor="text1"/>
          <w:sz w:val="28"/>
          <w:szCs w:val="28"/>
          <w:lang w:val="uk-UA"/>
        </w:rPr>
        <w:t xml:space="preserve">, розрахована з хроматограм випробовуваного розчину; </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Astd – </w:t>
      </w:r>
      <w:r w:rsidR="009309EA">
        <w:rPr>
          <w:rFonts w:ascii="Times New Roman" w:hAnsi="Times New Roman" w:cs="Times New Roman"/>
          <w:color w:val="000000" w:themeColor="text1"/>
          <w:sz w:val="28"/>
          <w:szCs w:val="28"/>
          <w:lang w:val="uk-UA"/>
        </w:rPr>
        <w:t xml:space="preserve">Співвідношення </w:t>
      </w:r>
      <w:r w:rsidR="009309EA" w:rsidRPr="00F13A07">
        <w:rPr>
          <w:rFonts w:ascii="Times New Roman" w:hAnsi="Times New Roman" w:cs="Times New Roman"/>
          <w:color w:val="000000" w:themeColor="text1"/>
          <w:sz w:val="28"/>
          <w:szCs w:val="28"/>
          <w:lang w:val="uk-UA"/>
        </w:rPr>
        <w:t>середн</w:t>
      </w:r>
      <w:r w:rsidR="009309EA">
        <w:rPr>
          <w:rFonts w:ascii="Times New Roman" w:hAnsi="Times New Roman" w:cs="Times New Roman"/>
          <w:color w:val="000000" w:themeColor="text1"/>
          <w:sz w:val="28"/>
          <w:szCs w:val="28"/>
          <w:lang w:val="uk-UA"/>
        </w:rPr>
        <w:t>іх</w:t>
      </w:r>
      <w:r w:rsidR="009309EA" w:rsidRPr="00F13A07">
        <w:rPr>
          <w:rFonts w:ascii="Times New Roman" w:hAnsi="Times New Roman" w:cs="Times New Roman"/>
          <w:color w:val="000000" w:themeColor="text1"/>
          <w:sz w:val="28"/>
          <w:szCs w:val="28"/>
          <w:lang w:val="uk-UA"/>
        </w:rPr>
        <w:t xml:space="preserve"> площ пік</w:t>
      </w:r>
      <w:r w:rsidR="009309EA">
        <w:rPr>
          <w:rFonts w:ascii="Times New Roman" w:hAnsi="Times New Roman" w:cs="Times New Roman"/>
          <w:color w:val="000000" w:themeColor="text1"/>
          <w:sz w:val="28"/>
          <w:szCs w:val="28"/>
          <w:lang w:val="uk-UA"/>
        </w:rPr>
        <w:t>ів</w:t>
      </w:r>
      <w:r w:rsidR="009309EA" w:rsidRPr="00F13A07">
        <w:rPr>
          <w:rFonts w:ascii="Times New Roman" w:hAnsi="Times New Roman" w:cs="Times New Roman"/>
          <w:color w:val="000000" w:themeColor="text1"/>
          <w:sz w:val="28"/>
          <w:szCs w:val="28"/>
          <w:lang w:val="uk-UA"/>
        </w:rPr>
        <w:t xml:space="preserve"> </w:t>
      </w:r>
      <w:r w:rsidR="009309EA" w:rsidRPr="00FD10FC">
        <w:rPr>
          <w:rFonts w:ascii="Times New Roman" w:hAnsi="Times New Roman" w:cs="Times New Roman"/>
          <w:color w:val="000000" w:themeColor="text1"/>
          <w:sz w:val="28"/>
          <w:szCs w:val="28"/>
          <w:lang w:val="uk-UA"/>
        </w:rPr>
        <w:t>L-гідроксипроліну</w:t>
      </w:r>
      <w:r w:rsidR="009309EA">
        <w:rPr>
          <w:rFonts w:ascii="Times New Roman" w:hAnsi="Times New Roman" w:cs="Times New Roman"/>
          <w:color w:val="000000" w:themeColor="text1"/>
          <w:sz w:val="28"/>
          <w:szCs w:val="28"/>
          <w:lang w:val="uk-UA"/>
        </w:rPr>
        <w:t xml:space="preserve"> та α-аміномасляної кислоти</w:t>
      </w:r>
      <w:r w:rsidRPr="00F13A07">
        <w:rPr>
          <w:rFonts w:ascii="Times New Roman" w:hAnsi="Times New Roman" w:cs="Times New Roman"/>
          <w:color w:val="000000" w:themeColor="text1"/>
          <w:sz w:val="28"/>
          <w:szCs w:val="28"/>
          <w:lang w:val="uk-UA"/>
        </w:rPr>
        <w:t>, розрахована з хроматограм стандартного розчину;</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lastRenderedPageBreak/>
        <w:t xml:space="preserve">Wstd – маса наважки РСЗ </w:t>
      </w:r>
      <w:r w:rsidR="009309EA" w:rsidRPr="00FD10FC">
        <w:rPr>
          <w:rFonts w:ascii="Times New Roman" w:hAnsi="Times New Roman" w:cs="Times New Roman"/>
          <w:color w:val="000000" w:themeColor="text1"/>
          <w:sz w:val="28"/>
          <w:szCs w:val="28"/>
          <w:lang w:val="uk-UA"/>
        </w:rPr>
        <w:t>L-гідроксипроліну</w:t>
      </w:r>
      <w:r w:rsidRPr="00F13A07">
        <w:rPr>
          <w:rFonts w:ascii="Times New Roman" w:hAnsi="Times New Roman" w:cs="Times New Roman"/>
          <w:color w:val="000000" w:themeColor="text1"/>
          <w:sz w:val="28"/>
          <w:szCs w:val="28"/>
          <w:lang w:val="uk-UA"/>
        </w:rPr>
        <w:t>, в мг;</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Wspl – маса наважки зразка порошку подрібнених таблеток, в мг;</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Av.wt – середня маса таблетки, в мг;</w:t>
      </w:r>
    </w:p>
    <w:p w:rsidR="002C3A77" w:rsidRPr="00F13A0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LC – номінальний вміст </w:t>
      </w:r>
      <w:r w:rsidR="009309EA" w:rsidRPr="00FD10FC">
        <w:rPr>
          <w:rFonts w:ascii="Times New Roman" w:hAnsi="Times New Roman" w:cs="Times New Roman"/>
          <w:color w:val="000000" w:themeColor="text1"/>
          <w:sz w:val="28"/>
          <w:szCs w:val="28"/>
          <w:lang w:val="uk-UA"/>
        </w:rPr>
        <w:t>L-гідроксипроліну</w:t>
      </w:r>
      <w:r w:rsidRPr="00F13A07">
        <w:rPr>
          <w:rFonts w:ascii="Times New Roman" w:hAnsi="Times New Roman" w:cs="Times New Roman"/>
          <w:color w:val="000000" w:themeColor="text1"/>
          <w:sz w:val="28"/>
          <w:szCs w:val="28"/>
          <w:lang w:val="uk-UA"/>
        </w:rPr>
        <w:t xml:space="preserve">, в мг/таблетку; </w:t>
      </w:r>
    </w:p>
    <w:p w:rsidR="002C3A77" w:rsidRDefault="002C3A77" w:rsidP="002C3A7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 – вміст основної речовини в РСЗ </w:t>
      </w:r>
      <w:r w:rsidR="009309EA" w:rsidRPr="00FD10FC">
        <w:rPr>
          <w:rFonts w:ascii="Times New Roman" w:hAnsi="Times New Roman" w:cs="Times New Roman"/>
          <w:color w:val="000000" w:themeColor="text1"/>
          <w:sz w:val="28"/>
          <w:szCs w:val="28"/>
          <w:lang w:val="uk-UA"/>
        </w:rPr>
        <w:t>L-гідроксипроліну</w:t>
      </w:r>
      <w:r w:rsidRPr="00F13A07">
        <w:rPr>
          <w:rFonts w:ascii="Times New Roman" w:hAnsi="Times New Roman" w:cs="Times New Roman"/>
          <w:color w:val="000000" w:themeColor="text1"/>
          <w:sz w:val="28"/>
          <w:szCs w:val="28"/>
          <w:lang w:val="uk-UA"/>
        </w:rPr>
        <w:t>, %.</w:t>
      </w:r>
    </w:p>
    <w:p w:rsidR="009912CE" w:rsidRDefault="009912CE" w:rsidP="009912CE">
      <w:pPr>
        <w:jc w:val="both"/>
        <w:rPr>
          <w:rFonts w:ascii="Times New Roman" w:hAnsi="Times New Roman" w:cs="Times New Roman"/>
          <w:b/>
          <w:color w:val="000000" w:themeColor="text1"/>
          <w:sz w:val="28"/>
          <w:szCs w:val="28"/>
          <w:lang w:val="uk-UA"/>
        </w:rPr>
      </w:pPr>
      <w:r w:rsidRPr="00F13A07">
        <w:rPr>
          <w:rFonts w:ascii="Times New Roman" w:hAnsi="Times New Roman" w:cs="Times New Roman"/>
          <w:b/>
          <w:color w:val="000000" w:themeColor="text1"/>
          <w:sz w:val="28"/>
          <w:szCs w:val="28"/>
          <w:lang w:val="uk-UA"/>
        </w:rPr>
        <w:t xml:space="preserve">Кількісне визначення </w:t>
      </w:r>
      <w:r w:rsidR="00707140">
        <w:rPr>
          <w:rFonts w:ascii="Times New Roman" w:hAnsi="Times New Roman" w:cs="Times New Roman"/>
          <w:b/>
          <w:color w:val="000000" w:themeColor="text1"/>
          <w:sz w:val="28"/>
          <w:szCs w:val="28"/>
          <w:lang w:val="uk-UA"/>
        </w:rPr>
        <w:t>сумарного вмісту білка мотодом Лоурі ДФУ 2.5.53 метод 2</w:t>
      </w:r>
    </w:p>
    <w:p w:rsidR="00707140" w:rsidRP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 xml:space="preserve">Методом УФ-спектрофотометрії </w:t>
      </w:r>
    </w:p>
    <w:p w:rsidR="00707140" w:rsidRP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Приготування стандартного розчину:</w:t>
      </w:r>
    </w:p>
    <w:p w:rsid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 xml:space="preserve">Готують розчин стандартного зразка </w:t>
      </w:r>
      <w:r>
        <w:rPr>
          <w:rFonts w:ascii="Times New Roman" w:hAnsi="Times New Roman" w:cs="Times New Roman"/>
          <w:color w:val="000000" w:themeColor="text1"/>
          <w:sz w:val="28"/>
          <w:szCs w:val="28"/>
          <w:lang w:val="uk-UA"/>
        </w:rPr>
        <w:t>колагену</w:t>
      </w:r>
      <w:r w:rsidRPr="00707140">
        <w:rPr>
          <w:rFonts w:ascii="Times New Roman" w:hAnsi="Times New Roman" w:cs="Times New Roman"/>
          <w:color w:val="000000" w:themeColor="text1"/>
          <w:sz w:val="28"/>
          <w:szCs w:val="28"/>
          <w:lang w:val="uk-UA"/>
        </w:rPr>
        <w:t xml:space="preserve"> у воді з концентрацією </w:t>
      </w:r>
      <w:r>
        <w:rPr>
          <w:rFonts w:ascii="Times New Roman" w:hAnsi="Times New Roman" w:cs="Times New Roman"/>
          <w:color w:val="000000" w:themeColor="text1"/>
          <w:sz w:val="28"/>
          <w:szCs w:val="28"/>
          <w:lang w:val="uk-UA"/>
        </w:rPr>
        <w:t>колагену</w:t>
      </w:r>
      <w:r w:rsidRPr="00707140">
        <w:rPr>
          <w:rFonts w:ascii="Times New Roman" w:hAnsi="Times New Roman" w:cs="Times New Roman"/>
          <w:color w:val="000000" w:themeColor="text1"/>
          <w:sz w:val="28"/>
          <w:szCs w:val="28"/>
          <w:lang w:val="uk-UA"/>
        </w:rPr>
        <w:t xml:space="preserve"> 10</w:t>
      </w:r>
      <w:r>
        <w:rPr>
          <w:rFonts w:ascii="Times New Roman" w:hAnsi="Times New Roman" w:cs="Times New Roman"/>
          <w:color w:val="000000" w:themeColor="text1"/>
          <w:sz w:val="28"/>
          <w:szCs w:val="28"/>
          <w:lang w:val="uk-UA"/>
        </w:rPr>
        <w:t>0</w:t>
      </w:r>
      <w:r w:rsidRPr="00707140">
        <w:rPr>
          <w:rFonts w:ascii="Times New Roman" w:hAnsi="Times New Roman" w:cs="Times New Roman"/>
          <w:color w:val="000000" w:themeColor="text1"/>
          <w:sz w:val="28"/>
          <w:szCs w:val="28"/>
          <w:lang w:val="uk-UA"/>
        </w:rPr>
        <w:t xml:space="preserve"> мкг/мл.</w:t>
      </w:r>
    </w:p>
    <w:p w:rsidR="00707140" w:rsidRP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 xml:space="preserve">Приготування </w:t>
      </w:r>
      <w:r w:rsidR="002225C9">
        <w:rPr>
          <w:rFonts w:ascii="Times New Roman" w:hAnsi="Times New Roman" w:cs="Times New Roman"/>
          <w:color w:val="000000" w:themeColor="text1"/>
          <w:sz w:val="28"/>
          <w:szCs w:val="28"/>
          <w:lang w:val="uk-UA"/>
        </w:rPr>
        <w:t>випробовуваного розчину</w:t>
      </w:r>
      <w:r w:rsidRPr="00707140">
        <w:rPr>
          <w:rFonts w:ascii="Times New Roman" w:hAnsi="Times New Roman" w:cs="Times New Roman"/>
          <w:color w:val="000000" w:themeColor="text1"/>
          <w:sz w:val="28"/>
          <w:szCs w:val="28"/>
          <w:lang w:val="uk-UA"/>
        </w:rPr>
        <w:t>:</w:t>
      </w:r>
    </w:p>
    <w:p w:rsid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 xml:space="preserve">Готують розчин препарату у воді з концентрацією </w:t>
      </w:r>
      <w:r>
        <w:rPr>
          <w:rFonts w:ascii="Times New Roman" w:hAnsi="Times New Roman" w:cs="Times New Roman"/>
          <w:color w:val="000000" w:themeColor="text1"/>
          <w:sz w:val="28"/>
          <w:szCs w:val="28"/>
          <w:lang w:val="uk-UA"/>
        </w:rPr>
        <w:t xml:space="preserve">еквівалентною </w:t>
      </w:r>
      <w:r w:rsidRPr="00707140">
        <w:rPr>
          <w:rFonts w:ascii="Times New Roman" w:hAnsi="Times New Roman" w:cs="Times New Roman"/>
          <w:color w:val="000000" w:themeColor="text1"/>
          <w:sz w:val="28"/>
          <w:szCs w:val="28"/>
          <w:lang w:val="uk-UA"/>
        </w:rPr>
        <w:t>10</w:t>
      </w:r>
      <w:r>
        <w:rPr>
          <w:rFonts w:ascii="Times New Roman" w:hAnsi="Times New Roman" w:cs="Times New Roman"/>
          <w:color w:val="000000" w:themeColor="text1"/>
          <w:sz w:val="28"/>
          <w:szCs w:val="28"/>
          <w:lang w:val="uk-UA"/>
        </w:rPr>
        <w:t>0</w:t>
      </w:r>
      <w:r w:rsidRPr="00707140">
        <w:rPr>
          <w:rFonts w:ascii="Times New Roman" w:hAnsi="Times New Roman" w:cs="Times New Roman"/>
          <w:color w:val="000000" w:themeColor="text1"/>
          <w:sz w:val="28"/>
          <w:szCs w:val="28"/>
          <w:lang w:val="uk-UA"/>
        </w:rPr>
        <w:t xml:space="preserve"> мкг/мл.</w:t>
      </w:r>
    </w:p>
    <w:p w:rsidR="00707140" w:rsidRDefault="00707140" w:rsidP="0070714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Приготування холостого розчину: в якості холостого розчину беруть воду.</w:t>
      </w:r>
    </w:p>
    <w:p w:rsidR="00707140" w:rsidRPr="00707140" w:rsidRDefault="002225C9" w:rsidP="0070714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 1 мл кожного з розчинів порівняння, випробовуваного розчину і холостого розчину додають 1.0 мл реактиву міді лужної і перемішують. Залишають на 10 хв. Потім додають 0,5 мл фосфорно-молібденового реактиву розведеного, перемішують і залишають при кімнатній температурі на 30 хв.</w:t>
      </w:r>
    </w:p>
    <w:p w:rsidR="00707140" w:rsidRPr="00707140" w:rsidRDefault="00707140" w:rsidP="00707140">
      <w:pPr>
        <w:jc w:val="both"/>
        <w:rPr>
          <w:rFonts w:ascii="Times New Roman" w:hAnsi="Times New Roman" w:cs="Times New Roman"/>
          <w:color w:val="000000" w:themeColor="text1"/>
          <w:sz w:val="28"/>
          <w:szCs w:val="28"/>
          <w:lang w:val="uk-UA"/>
        </w:rPr>
      </w:pPr>
      <w:r w:rsidRPr="00707140">
        <w:rPr>
          <w:rFonts w:ascii="Times New Roman" w:hAnsi="Times New Roman" w:cs="Times New Roman"/>
          <w:color w:val="000000" w:themeColor="text1"/>
          <w:sz w:val="28"/>
          <w:szCs w:val="28"/>
          <w:lang w:val="uk-UA"/>
        </w:rPr>
        <w:t>Процедура:</w:t>
      </w:r>
    </w:p>
    <w:p w:rsidR="00707140" w:rsidRDefault="00707140" w:rsidP="00707140">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Визначають оптичну густину</w:t>
      </w:r>
      <w:r w:rsidRPr="00707140">
        <w:rPr>
          <w:rFonts w:ascii="Times New Roman" w:hAnsi="Times New Roman" w:cs="Times New Roman"/>
          <w:color w:val="000000" w:themeColor="text1"/>
          <w:sz w:val="28"/>
          <w:szCs w:val="28"/>
          <w:lang w:val="uk-UA"/>
        </w:rPr>
        <w:t xml:space="preserve"> розчину з</w:t>
      </w:r>
      <w:r>
        <w:rPr>
          <w:rFonts w:ascii="Times New Roman" w:hAnsi="Times New Roman" w:cs="Times New Roman"/>
          <w:color w:val="000000" w:themeColor="text1"/>
          <w:sz w:val="28"/>
          <w:szCs w:val="28"/>
          <w:lang w:val="uk-UA"/>
        </w:rPr>
        <w:t>разка та стандартного розчину за довжини хвилі 750</w:t>
      </w:r>
      <w:r w:rsidRPr="00707140">
        <w:rPr>
          <w:rFonts w:ascii="Times New Roman" w:hAnsi="Times New Roman" w:cs="Times New Roman"/>
          <w:color w:val="000000" w:themeColor="text1"/>
          <w:sz w:val="28"/>
          <w:szCs w:val="28"/>
          <w:lang w:val="uk-UA"/>
        </w:rPr>
        <w:t xml:space="preserve"> нм в кюветі з товщиною шару 10 мм, використовуючи </w:t>
      </w:r>
      <w:r w:rsidR="002225C9">
        <w:rPr>
          <w:rFonts w:ascii="Times New Roman" w:hAnsi="Times New Roman" w:cs="Times New Roman"/>
          <w:color w:val="000000" w:themeColor="text1"/>
          <w:sz w:val="28"/>
          <w:szCs w:val="28"/>
          <w:lang w:val="uk-UA"/>
        </w:rPr>
        <w:t xml:space="preserve">холостий розчин </w:t>
      </w:r>
      <w:r w:rsidRPr="00707140">
        <w:rPr>
          <w:rFonts w:ascii="Times New Roman" w:hAnsi="Times New Roman" w:cs="Times New Roman"/>
          <w:color w:val="000000" w:themeColor="text1"/>
          <w:sz w:val="28"/>
          <w:szCs w:val="28"/>
          <w:lang w:val="uk-UA"/>
        </w:rPr>
        <w:t xml:space="preserve">в </w:t>
      </w:r>
      <w:r>
        <w:rPr>
          <w:rFonts w:ascii="Times New Roman" w:hAnsi="Times New Roman" w:cs="Times New Roman"/>
          <w:color w:val="000000" w:themeColor="text1"/>
          <w:sz w:val="28"/>
          <w:szCs w:val="28"/>
          <w:lang w:val="uk-UA"/>
        </w:rPr>
        <w:t>якості компенсаційно</w:t>
      </w:r>
      <w:r w:rsidR="002225C9">
        <w:rPr>
          <w:rFonts w:ascii="Times New Roman" w:hAnsi="Times New Roman" w:cs="Times New Roman"/>
          <w:color w:val="000000" w:themeColor="text1"/>
          <w:sz w:val="28"/>
          <w:szCs w:val="28"/>
          <w:lang w:val="uk-UA"/>
        </w:rPr>
        <w:t>го розчину</w:t>
      </w:r>
      <w:r w:rsidRPr="00707140">
        <w:rPr>
          <w:rFonts w:ascii="Times New Roman" w:hAnsi="Times New Roman" w:cs="Times New Roman"/>
          <w:color w:val="000000" w:themeColor="text1"/>
          <w:sz w:val="28"/>
          <w:szCs w:val="28"/>
          <w:lang w:val="uk-UA"/>
        </w:rPr>
        <w:t>.</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Розраховують кількість </w:t>
      </w:r>
      <w:r>
        <w:rPr>
          <w:rFonts w:ascii="Times New Roman" w:hAnsi="Times New Roman" w:cs="Times New Roman"/>
          <w:color w:val="000000" w:themeColor="text1"/>
          <w:sz w:val="28"/>
          <w:szCs w:val="28"/>
          <w:lang w:val="uk-UA"/>
        </w:rPr>
        <w:t xml:space="preserve">загального білку в перерахунку на колаген тип </w:t>
      </w:r>
      <w:r>
        <w:rPr>
          <w:rFonts w:ascii="Times New Roman" w:hAnsi="Times New Roman" w:cs="Times New Roman"/>
          <w:color w:val="000000" w:themeColor="text1"/>
          <w:sz w:val="28"/>
          <w:szCs w:val="28"/>
          <w:lang w:val="en-US"/>
        </w:rPr>
        <w:t>I</w:t>
      </w:r>
      <w:r w:rsidRPr="00F13A07">
        <w:rPr>
          <w:rFonts w:ascii="Times New Roman" w:hAnsi="Times New Roman" w:cs="Times New Roman"/>
          <w:color w:val="000000" w:themeColor="text1"/>
          <w:sz w:val="28"/>
          <w:szCs w:val="28"/>
          <w:lang w:val="uk-UA"/>
        </w:rPr>
        <w:t xml:space="preserve">, в таблетці </w:t>
      </w:r>
      <w:r>
        <w:rPr>
          <w:rFonts w:ascii="Times New Roman" w:hAnsi="Times New Roman" w:cs="Times New Roman"/>
          <w:color w:val="000000" w:themeColor="text1"/>
          <w:sz w:val="28"/>
          <w:szCs w:val="28"/>
          <w:lang w:val="uk-UA"/>
        </w:rPr>
        <w:t xml:space="preserve">або капсулі </w:t>
      </w:r>
      <w:r w:rsidRPr="00F13A07">
        <w:rPr>
          <w:rFonts w:ascii="Times New Roman" w:hAnsi="Times New Roman" w:cs="Times New Roman"/>
          <w:color w:val="000000" w:themeColor="text1"/>
          <w:sz w:val="28"/>
          <w:szCs w:val="28"/>
          <w:lang w:val="uk-UA"/>
        </w:rPr>
        <w:t>у % від заявленої кількості за формулою:</w:t>
      </w:r>
    </w:p>
    <w:p w:rsidR="002225C9" w:rsidRPr="00F13A07" w:rsidRDefault="002225C9" w:rsidP="002225C9">
      <w:pPr>
        <w:jc w:val="both"/>
        <w:rPr>
          <w:rFonts w:ascii="Times New Roman" w:hAnsi="Times New Roman" w:cs="Times New Roman"/>
          <w:color w:val="000000" w:themeColor="text1"/>
          <w:sz w:val="28"/>
          <w:szCs w:val="28"/>
          <w:lang w:val="uk-UA"/>
        </w:rPr>
      </w:pPr>
      <w:r w:rsidRPr="004A54DA">
        <w:rPr>
          <w:position w:val="-30"/>
          <w:sz w:val="24"/>
          <w:szCs w:val="24"/>
        </w:rPr>
        <w:object w:dxaOrig="4880" w:dyaOrig="720">
          <v:shape id="_x0000_i1027" type="#_x0000_t75" style="width:312pt;height:44.25pt" o:ole="">
            <v:imagedata r:id="rId12" o:title=""/>
          </v:shape>
          <o:OLEObject Type="Embed" ProgID="Equation.3" ShapeID="_x0000_i1027" DrawAspect="Content" ObjectID="_1768038025" r:id="rId16"/>
        </w:objec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 </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Де,</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lastRenderedPageBreak/>
        <w:t xml:space="preserve">Aspl – </w:t>
      </w:r>
      <w:r>
        <w:rPr>
          <w:rFonts w:ascii="Times New Roman" w:hAnsi="Times New Roman" w:cs="Times New Roman"/>
          <w:color w:val="000000" w:themeColor="text1"/>
          <w:sz w:val="28"/>
          <w:szCs w:val="28"/>
          <w:lang w:val="uk-UA"/>
        </w:rPr>
        <w:t xml:space="preserve">оптична густина </w:t>
      </w:r>
      <w:r w:rsidRPr="00F13A07">
        <w:rPr>
          <w:rFonts w:ascii="Times New Roman" w:hAnsi="Times New Roman" w:cs="Times New Roman"/>
          <w:color w:val="000000" w:themeColor="text1"/>
          <w:sz w:val="28"/>
          <w:szCs w:val="28"/>
          <w:lang w:val="uk-UA"/>
        </w:rPr>
        <w:t xml:space="preserve">випробовуваного розчину; </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Astd – </w:t>
      </w:r>
      <w:r>
        <w:rPr>
          <w:rFonts w:ascii="Times New Roman" w:hAnsi="Times New Roman" w:cs="Times New Roman"/>
          <w:color w:val="000000" w:themeColor="text1"/>
          <w:sz w:val="28"/>
          <w:szCs w:val="28"/>
          <w:lang w:val="uk-UA"/>
        </w:rPr>
        <w:t xml:space="preserve">оптична густина </w:t>
      </w:r>
      <w:r w:rsidRPr="00F13A07">
        <w:rPr>
          <w:rFonts w:ascii="Times New Roman" w:hAnsi="Times New Roman" w:cs="Times New Roman"/>
          <w:color w:val="000000" w:themeColor="text1"/>
          <w:sz w:val="28"/>
          <w:szCs w:val="28"/>
          <w:lang w:val="uk-UA"/>
        </w:rPr>
        <w:t>стандартного розчину;</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Wstd – маса наважки РСЗ </w:t>
      </w:r>
      <w:r>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в мг;</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Wspl – маса наважки зразка порошку подрібнених таблеток, в мг;</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Av.wt – середня маса таблетки, в мг;</w:t>
      </w:r>
    </w:p>
    <w:p w:rsidR="002225C9" w:rsidRPr="00F13A07" w:rsidRDefault="002225C9" w:rsidP="002225C9">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LC – номінальний вміст </w:t>
      </w:r>
      <w:r>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xml:space="preserve">, в мг/таблетку; </w:t>
      </w:r>
    </w:p>
    <w:p w:rsidR="002C3A77" w:rsidRPr="00F13A07" w:rsidRDefault="002225C9"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 xml:space="preserve">Р – вміст основної речовини в РСЗ </w:t>
      </w:r>
      <w:r>
        <w:rPr>
          <w:rFonts w:ascii="Times New Roman" w:hAnsi="Times New Roman" w:cs="Times New Roman"/>
          <w:color w:val="000000" w:themeColor="text1"/>
          <w:sz w:val="28"/>
          <w:szCs w:val="28"/>
          <w:lang w:val="uk-UA"/>
        </w:rPr>
        <w:t>колагену</w:t>
      </w:r>
      <w:r w:rsidRPr="00F13A07">
        <w:rPr>
          <w:rFonts w:ascii="Times New Roman" w:hAnsi="Times New Roman" w:cs="Times New Roman"/>
          <w:color w:val="000000" w:themeColor="text1"/>
          <w:sz w:val="28"/>
          <w:szCs w:val="28"/>
          <w:lang w:val="uk-UA"/>
        </w:rPr>
        <w:t>, %.</w:t>
      </w:r>
    </w:p>
    <w:p w:rsidR="00F13A07" w:rsidRPr="00517567" w:rsidRDefault="00F13A07" w:rsidP="00F13A07">
      <w:pPr>
        <w:jc w:val="both"/>
        <w:rPr>
          <w:rFonts w:ascii="Times New Roman" w:hAnsi="Times New Roman" w:cs="Times New Roman"/>
          <w:b/>
          <w:color w:val="000000" w:themeColor="text1"/>
          <w:sz w:val="28"/>
          <w:szCs w:val="28"/>
          <w:lang w:val="uk-UA"/>
        </w:rPr>
      </w:pPr>
      <w:r w:rsidRPr="00517567">
        <w:rPr>
          <w:rFonts w:ascii="Times New Roman" w:hAnsi="Times New Roman" w:cs="Times New Roman"/>
          <w:b/>
          <w:color w:val="000000" w:themeColor="text1"/>
          <w:sz w:val="28"/>
          <w:szCs w:val="28"/>
          <w:lang w:val="uk-UA"/>
        </w:rPr>
        <w:t>Мікробіологічна чистота</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Випробування проводять відповідно до вимог Ph. Eur. 5.1.4, Ph. Eur. 2.6.12,  Ph. Eur. 2.6.13.</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Загальне число аеробних мікроорганізмів (ТАМС): не більше103 КУО/г.</w:t>
      </w:r>
    </w:p>
    <w:p w:rsidR="00F13A07" w:rsidRPr="00F13A07" w:rsidRDefault="00F13A07" w:rsidP="00F13A07">
      <w:pPr>
        <w:jc w:val="both"/>
        <w:rPr>
          <w:rFonts w:ascii="Times New Roman" w:hAnsi="Times New Roman" w:cs="Times New Roman"/>
          <w:color w:val="000000" w:themeColor="text1"/>
          <w:sz w:val="28"/>
          <w:szCs w:val="28"/>
          <w:lang w:val="uk-UA"/>
        </w:rPr>
      </w:pPr>
      <w:r w:rsidRPr="00F13A07">
        <w:rPr>
          <w:rFonts w:ascii="Times New Roman" w:hAnsi="Times New Roman" w:cs="Times New Roman"/>
          <w:color w:val="000000" w:themeColor="text1"/>
          <w:sz w:val="28"/>
          <w:szCs w:val="28"/>
          <w:lang w:val="uk-UA"/>
        </w:rPr>
        <w:t>Загальне число дріжджових та плісеневих грибів (TYMC): не більше102 КУО/г.</w:t>
      </w:r>
    </w:p>
    <w:p w:rsidR="00E15CBC" w:rsidRPr="00F13A07" w:rsidRDefault="00F13A07" w:rsidP="00F13A07">
      <w:pPr>
        <w:jc w:val="both"/>
        <w:rPr>
          <w:rFonts w:ascii="Times New Roman" w:hAnsi="Times New Roman" w:cs="Times New Roman"/>
          <w:sz w:val="28"/>
          <w:szCs w:val="28"/>
          <w:lang w:val="uk-UA"/>
        </w:rPr>
      </w:pPr>
      <w:r w:rsidRPr="00F13A07">
        <w:rPr>
          <w:rFonts w:ascii="Times New Roman" w:hAnsi="Times New Roman" w:cs="Times New Roman"/>
          <w:color w:val="000000" w:themeColor="text1"/>
          <w:sz w:val="28"/>
          <w:szCs w:val="28"/>
          <w:lang w:val="uk-UA"/>
        </w:rPr>
        <w:t>Escherichia coli: відсутність / 1 г.</w:t>
      </w:r>
    </w:p>
    <w:p w:rsidR="00E15CBC" w:rsidRPr="00F13A07" w:rsidRDefault="00E15CBC" w:rsidP="00C76089">
      <w:pPr>
        <w:jc w:val="both"/>
        <w:rPr>
          <w:rFonts w:ascii="Times New Roman" w:hAnsi="Times New Roman" w:cs="Times New Roman"/>
          <w:sz w:val="28"/>
          <w:szCs w:val="28"/>
          <w:lang w:val="uk-UA"/>
        </w:rPr>
      </w:pPr>
    </w:p>
    <w:p w:rsidR="00E15CBC" w:rsidRDefault="00E15CBC"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CD1AC2" w:rsidRDefault="00CD1AC2" w:rsidP="00C76089">
      <w:pPr>
        <w:jc w:val="both"/>
        <w:rPr>
          <w:rFonts w:ascii="Times New Roman" w:hAnsi="Times New Roman" w:cs="Times New Roman"/>
          <w:sz w:val="28"/>
          <w:szCs w:val="28"/>
          <w:lang w:val="uk-UA"/>
        </w:rPr>
      </w:pPr>
    </w:p>
    <w:p w:rsidR="006B3359" w:rsidRDefault="006B3359" w:rsidP="00C76089">
      <w:pPr>
        <w:jc w:val="both"/>
        <w:rPr>
          <w:rFonts w:ascii="Times New Roman" w:hAnsi="Times New Roman" w:cs="Times New Roman"/>
          <w:sz w:val="28"/>
          <w:szCs w:val="28"/>
          <w:lang w:val="uk-UA"/>
        </w:rPr>
      </w:pPr>
    </w:p>
    <w:p w:rsidR="006B3359" w:rsidRDefault="006B3359" w:rsidP="00C76089">
      <w:pPr>
        <w:jc w:val="both"/>
        <w:rPr>
          <w:rFonts w:ascii="Times New Roman" w:hAnsi="Times New Roman" w:cs="Times New Roman"/>
          <w:sz w:val="28"/>
          <w:szCs w:val="28"/>
          <w:lang w:val="uk-UA"/>
        </w:rPr>
      </w:pPr>
    </w:p>
    <w:p w:rsidR="00B23F81" w:rsidRDefault="00B23F81" w:rsidP="00C76089">
      <w:pPr>
        <w:jc w:val="both"/>
        <w:rPr>
          <w:rFonts w:ascii="Times New Roman" w:hAnsi="Times New Roman" w:cs="Times New Roman"/>
          <w:sz w:val="28"/>
          <w:szCs w:val="28"/>
          <w:lang w:val="uk-UA"/>
        </w:rPr>
      </w:pPr>
    </w:p>
    <w:p w:rsidR="004554CF" w:rsidRPr="00F13A07" w:rsidRDefault="004554CF" w:rsidP="00C76089">
      <w:pPr>
        <w:jc w:val="both"/>
        <w:rPr>
          <w:rFonts w:ascii="Times New Roman" w:hAnsi="Times New Roman" w:cs="Times New Roman"/>
          <w:sz w:val="28"/>
          <w:szCs w:val="28"/>
          <w:lang w:val="uk-UA"/>
        </w:rPr>
      </w:pPr>
    </w:p>
    <w:p w:rsidR="00B23F81" w:rsidRPr="00C76089" w:rsidRDefault="00B23F81" w:rsidP="005A17DB">
      <w:pPr>
        <w:jc w:val="center"/>
        <w:rPr>
          <w:rFonts w:ascii="Times New Roman" w:hAnsi="Times New Roman" w:cs="Times New Roman"/>
          <w:b/>
          <w:sz w:val="28"/>
          <w:szCs w:val="28"/>
          <w:lang w:val="uk-UA"/>
        </w:rPr>
      </w:pPr>
      <w:r w:rsidRPr="00C76089">
        <w:rPr>
          <w:rFonts w:ascii="Times New Roman" w:hAnsi="Times New Roman" w:cs="Times New Roman"/>
          <w:b/>
          <w:sz w:val="28"/>
          <w:szCs w:val="28"/>
          <w:lang w:val="uk-UA"/>
        </w:rPr>
        <w:lastRenderedPageBreak/>
        <w:t>ВИСНОВКИ</w:t>
      </w:r>
    </w:p>
    <w:p w:rsidR="00BE1690" w:rsidRPr="00E53846" w:rsidRDefault="00BE1690" w:rsidP="00517567">
      <w:pPr>
        <w:pStyle w:val="a3"/>
        <w:numPr>
          <w:ilvl w:val="0"/>
          <w:numId w:val="14"/>
        </w:numPr>
        <w:spacing w:line="360" w:lineRule="auto"/>
        <w:jc w:val="both"/>
        <w:rPr>
          <w:rFonts w:ascii="Times New Roman" w:hAnsi="Times New Roman" w:cs="Times New Roman"/>
          <w:sz w:val="28"/>
          <w:szCs w:val="28"/>
          <w:lang w:val="uk-UA"/>
        </w:rPr>
      </w:pPr>
      <w:r w:rsidRPr="00E53846">
        <w:rPr>
          <w:rFonts w:ascii="Times New Roman" w:hAnsi="Times New Roman" w:cs="Times New Roman"/>
          <w:sz w:val="28"/>
          <w:szCs w:val="28"/>
          <w:lang w:val="uk-UA"/>
        </w:rPr>
        <w:t xml:space="preserve">На основі доступних </w:t>
      </w:r>
      <w:r w:rsidR="00C7522A">
        <w:rPr>
          <w:rFonts w:ascii="Times New Roman" w:hAnsi="Times New Roman" w:cs="Times New Roman"/>
          <w:sz w:val="28"/>
          <w:szCs w:val="28"/>
          <w:lang w:val="uk-UA"/>
        </w:rPr>
        <w:t xml:space="preserve">та спеціалізованих </w:t>
      </w:r>
      <w:r w:rsidRPr="00E53846">
        <w:rPr>
          <w:rFonts w:ascii="Times New Roman" w:hAnsi="Times New Roman" w:cs="Times New Roman"/>
          <w:sz w:val="28"/>
          <w:szCs w:val="28"/>
          <w:lang w:val="uk-UA"/>
        </w:rPr>
        <w:t xml:space="preserve">літературних джерел було зроблено </w:t>
      </w:r>
      <w:r w:rsidR="00E53846" w:rsidRPr="00E53846">
        <w:rPr>
          <w:rFonts w:ascii="Times New Roman" w:hAnsi="Times New Roman" w:cs="Times New Roman"/>
          <w:sz w:val="28"/>
          <w:szCs w:val="28"/>
          <w:lang w:val="uk-UA"/>
        </w:rPr>
        <w:t>проект</w:t>
      </w:r>
      <w:r w:rsidRPr="00E53846">
        <w:rPr>
          <w:rFonts w:ascii="Times New Roman" w:hAnsi="Times New Roman" w:cs="Times New Roman"/>
          <w:sz w:val="28"/>
          <w:szCs w:val="28"/>
          <w:lang w:val="uk-UA"/>
        </w:rPr>
        <w:t xml:space="preserve"> специфікації </w:t>
      </w:r>
      <w:r w:rsidR="00E53846" w:rsidRPr="00E53846">
        <w:rPr>
          <w:rFonts w:ascii="Times New Roman" w:hAnsi="Times New Roman" w:cs="Times New Roman"/>
          <w:sz w:val="28"/>
          <w:szCs w:val="28"/>
          <w:lang w:val="uk-UA"/>
        </w:rPr>
        <w:t>з урахуванням вимог до представлен</w:t>
      </w:r>
      <w:r w:rsidR="00517567">
        <w:rPr>
          <w:rFonts w:ascii="Times New Roman" w:hAnsi="Times New Roman" w:cs="Times New Roman"/>
          <w:sz w:val="28"/>
          <w:szCs w:val="28"/>
          <w:lang w:val="uk-UA"/>
        </w:rPr>
        <w:t>их</w:t>
      </w:r>
      <w:r w:rsidR="00E53846" w:rsidRPr="00E53846">
        <w:rPr>
          <w:rFonts w:ascii="Times New Roman" w:hAnsi="Times New Roman" w:cs="Times New Roman"/>
          <w:sz w:val="28"/>
          <w:szCs w:val="28"/>
          <w:lang w:val="uk-UA"/>
        </w:rPr>
        <w:t xml:space="preserve"> форм у вигляді </w:t>
      </w:r>
      <w:r w:rsidR="00517567">
        <w:rPr>
          <w:rFonts w:ascii="Times New Roman" w:hAnsi="Times New Roman" w:cs="Times New Roman"/>
          <w:sz w:val="28"/>
          <w:szCs w:val="28"/>
          <w:lang w:val="uk-UA"/>
        </w:rPr>
        <w:t xml:space="preserve">таблеток та капсул для </w:t>
      </w:r>
      <w:r w:rsidR="00517567" w:rsidRPr="00517567">
        <w:rPr>
          <w:rFonts w:ascii="Times New Roman" w:hAnsi="Times New Roman" w:cs="Times New Roman"/>
          <w:sz w:val="28"/>
          <w:szCs w:val="28"/>
          <w:lang w:val="uk-UA"/>
        </w:rPr>
        <w:t>Lake Avenue Nutrition, гідролізований колаген I та III типів, 3000 мг, 60 таблеток (1000 мг на таблетку) та NaturesPlus, пептиди колагену, 120 капсул</w:t>
      </w:r>
      <w:r w:rsidR="00E53846" w:rsidRPr="00E53846">
        <w:rPr>
          <w:rFonts w:ascii="Times New Roman" w:hAnsi="Times New Roman" w:cs="Times New Roman"/>
          <w:sz w:val="28"/>
          <w:szCs w:val="28"/>
          <w:lang w:val="uk-UA"/>
        </w:rPr>
        <w:t>.</w:t>
      </w:r>
    </w:p>
    <w:p w:rsidR="00E53846" w:rsidRDefault="00E53846" w:rsidP="00E53846">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Запропоновані методики ідентифікації основних компонентів </w:t>
      </w:r>
      <w:r w:rsidR="00517567">
        <w:rPr>
          <w:rFonts w:ascii="Times New Roman" w:hAnsi="Times New Roman" w:cs="Times New Roman"/>
          <w:sz w:val="28"/>
          <w:szCs w:val="28"/>
          <w:lang w:val="uk-UA"/>
        </w:rPr>
        <w:t>таблеток та капсул, до складу яких входить колаген</w:t>
      </w:r>
      <w:r>
        <w:rPr>
          <w:rFonts w:ascii="Times New Roman" w:hAnsi="Times New Roman" w:cs="Times New Roman"/>
          <w:sz w:val="28"/>
          <w:szCs w:val="28"/>
          <w:lang w:val="uk-UA"/>
        </w:rPr>
        <w:t xml:space="preserve"> із використанням фізико-</w:t>
      </w:r>
      <w:r w:rsidR="00C7522A">
        <w:rPr>
          <w:rFonts w:ascii="Times New Roman" w:hAnsi="Times New Roman" w:cs="Times New Roman"/>
          <w:sz w:val="28"/>
          <w:szCs w:val="28"/>
          <w:lang w:val="uk-UA"/>
        </w:rPr>
        <w:t>хімічних методів для подальшої адаптації і</w:t>
      </w:r>
      <w:r>
        <w:rPr>
          <w:rFonts w:ascii="Times New Roman" w:hAnsi="Times New Roman" w:cs="Times New Roman"/>
          <w:sz w:val="28"/>
          <w:szCs w:val="28"/>
          <w:lang w:val="uk-UA"/>
        </w:rPr>
        <w:t xml:space="preserve"> апробації в лабораторних умовах.</w:t>
      </w:r>
    </w:p>
    <w:p w:rsidR="00E53846" w:rsidRDefault="00E53846" w:rsidP="00E53846">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Запропоновані методики кількісного визначення основних </w:t>
      </w:r>
      <w:r w:rsidR="00C7522A">
        <w:rPr>
          <w:rFonts w:ascii="Times New Roman" w:hAnsi="Times New Roman" w:cs="Times New Roman"/>
          <w:sz w:val="28"/>
          <w:szCs w:val="28"/>
          <w:lang w:val="uk-UA"/>
        </w:rPr>
        <w:t>компонентів</w:t>
      </w:r>
      <w:r>
        <w:rPr>
          <w:rFonts w:ascii="Times New Roman" w:hAnsi="Times New Roman" w:cs="Times New Roman"/>
          <w:sz w:val="28"/>
          <w:szCs w:val="28"/>
          <w:lang w:val="uk-UA"/>
        </w:rPr>
        <w:t xml:space="preserve"> </w:t>
      </w:r>
      <w:r w:rsidR="00517567">
        <w:rPr>
          <w:rFonts w:ascii="Times New Roman" w:hAnsi="Times New Roman" w:cs="Times New Roman"/>
          <w:sz w:val="28"/>
          <w:szCs w:val="28"/>
          <w:lang w:val="uk-UA"/>
        </w:rPr>
        <w:t xml:space="preserve">колагену, </w:t>
      </w:r>
      <w:r w:rsidR="00517567" w:rsidRPr="00FD10FC">
        <w:rPr>
          <w:rFonts w:ascii="Times New Roman" w:hAnsi="Times New Roman" w:cs="Times New Roman"/>
          <w:color w:val="000000" w:themeColor="text1"/>
          <w:sz w:val="28"/>
          <w:szCs w:val="28"/>
          <w:lang w:val="uk-UA"/>
        </w:rPr>
        <w:t>L-гідроксипроліну</w:t>
      </w:r>
      <w:r w:rsidR="00517567">
        <w:rPr>
          <w:rFonts w:ascii="Times New Roman" w:hAnsi="Times New Roman" w:cs="Times New Roman"/>
          <w:sz w:val="28"/>
          <w:szCs w:val="28"/>
          <w:lang w:val="uk-UA"/>
        </w:rPr>
        <w:t xml:space="preserve"> та загального вмісту білка в таблетках та капсулах для </w:t>
      </w:r>
      <w:r>
        <w:rPr>
          <w:rFonts w:ascii="Times New Roman" w:hAnsi="Times New Roman" w:cs="Times New Roman"/>
          <w:sz w:val="28"/>
          <w:szCs w:val="28"/>
          <w:lang w:val="uk-UA"/>
        </w:rPr>
        <w:t xml:space="preserve"> </w:t>
      </w:r>
      <w:r w:rsidR="00517567" w:rsidRPr="00517567">
        <w:rPr>
          <w:rFonts w:ascii="Times New Roman" w:hAnsi="Times New Roman" w:cs="Times New Roman"/>
          <w:sz w:val="28"/>
          <w:szCs w:val="28"/>
          <w:lang w:val="uk-UA"/>
        </w:rPr>
        <w:t>Lake Avenue Nutrition, гідролізований колаген I та III типів, 3000 мг, 60 таблеток (1000 мг на таблетку) та NaturesPlus, пептиди колагену, 120 капсул</w:t>
      </w:r>
      <w:r w:rsidR="00517567">
        <w:rPr>
          <w:rFonts w:ascii="Times New Roman" w:hAnsi="Times New Roman" w:cs="Times New Roman"/>
          <w:sz w:val="28"/>
          <w:szCs w:val="28"/>
          <w:lang w:val="uk-UA"/>
        </w:rPr>
        <w:t xml:space="preserve"> </w:t>
      </w:r>
      <w:r>
        <w:rPr>
          <w:rFonts w:ascii="Times New Roman" w:hAnsi="Times New Roman" w:cs="Times New Roman"/>
          <w:sz w:val="28"/>
          <w:szCs w:val="28"/>
          <w:lang w:val="uk-UA"/>
        </w:rPr>
        <w:t>з використанням фізико-</w:t>
      </w:r>
      <w:r w:rsidR="00713928">
        <w:rPr>
          <w:rFonts w:ascii="Times New Roman" w:hAnsi="Times New Roman" w:cs="Times New Roman"/>
          <w:sz w:val="28"/>
          <w:szCs w:val="28"/>
          <w:lang w:val="uk-UA"/>
        </w:rPr>
        <w:t xml:space="preserve">хімічних методів для подальшої </w:t>
      </w:r>
      <w:r w:rsidR="00C7522A">
        <w:rPr>
          <w:rFonts w:ascii="Times New Roman" w:hAnsi="Times New Roman" w:cs="Times New Roman"/>
          <w:sz w:val="28"/>
          <w:szCs w:val="28"/>
          <w:lang w:val="uk-UA"/>
        </w:rPr>
        <w:t xml:space="preserve">адаптації та </w:t>
      </w:r>
      <w:r w:rsidR="00713928">
        <w:rPr>
          <w:rFonts w:ascii="Times New Roman" w:hAnsi="Times New Roman" w:cs="Times New Roman"/>
          <w:sz w:val="28"/>
          <w:szCs w:val="28"/>
          <w:lang w:val="uk-UA"/>
        </w:rPr>
        <w:t>апробації в лабораторних умовах.</w:t>
      </w:r>
    </w:p>
    <w:p w:rsidR="00713928" w:rsidRPr="00E53846" w:rsidRDefault="00713928" w:rsidP="00E53846">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Визначені </w:t>
      </w:r>
      <w:r w:rsidR="00C7522A">
        <w:rPr>
          <w:rFonts w:ascii="Times New Roman" w:hAnsi="Times New Roman" w:cs="Times New Roman"/>
          <w:sz w:val="28"/>
          <w:szCs w:val="28"/>
          <w:lang w:val="uk-UA"/>
        </w:rPr>
        <w:t>критерії</w:t>
      </w:r>
      <w:r>
        <w:rPr>
          <w:rFonts w:ascii="Times New Roman" w:hAnsi="Times New Roman" w:cs="Times New Roman"/>
          <w:sz w:val="28"/>
          <w:szCs w:val="28"/>
          <w:lang w:val="uk-UA"/>
        </w:rPr>
        <w:t xml:space="preserve"> для контролю </w:t>
      </w:r>
      <w:r w:rsidR="00C7522A">
        <w:rPr>
          <w:rFonts w:ascii="Times New Roman" w:hAnsi="Times New Roman" w:cs="Times New Roman"/>
          <w:sz w:val="28"/>
          <w:szCs w:val="28"/>
          <w:lang w:val="uk-UA"/>
        </w:rPr>
        <w:t xml:space="preserve">мікробіологічної чистоти згідно вимог ДФУ для </w:t>
      </w:r>
      <w:r w:rsidR="00C7522A" w:rsidRPr="00E53846">
        <w:rPr>
          <w:rFonts w:ascii="Times New Roman" w:hAnsi="Times New Roman" w:cs="Times New Roman"/>
          <w:sz w:val="28"/>
          <w:szCs w:val="28"/>
          <w:lang w:val="uk-UA"/>
        </w:rPr>
        <w:t>представлен</w:t>
      </w:r>
      <w:r w:rsidR="00517567">
        <w:rPr>
          <w:rFonts w:ascii="Times New Roman" w:hAnsi="Times New Roman" w:cs="Times New Roman"/>
          <w:sz w:val="28"/>
          <w:szCs w:val="28"/>
          <w:lang w:val="uk-UA"/>
        </w:rPr>
        <w:t>их</w:t>
      </w:r>
      <w:r w:rsidR="00C7522A" w:rsidRPr="00E53846">
        <w:rPr>
          <w:rFonts w:ascii="Times New Roman" w:hAnsi="Times New Roman" w:cs="Times New Roman"/>
          <w:sz w:val="28"/>
          <w:szCs w:val="28"/>
          <w:lang w:val="uk-UA"/>
        </w:rPr>
        <w:t xml:space="preserve"> форми у вигляді </w:t>
      </w:r>
      <w:r w:rsidR="00517567">
        <w:rPr>
          <w:rFonts w:ascii="Times New Roman" w:hAnsi="Times New Roman" w:cs="Times New Roman"/>
          <w:sz w:val="28"/>
          <w:szCs w:val="28"/>
          <w:lang w:val="uk-UA"/>
        </w:rPr>
        <w:t>таблеток та капсул</w:t>
      </w:r>
      <w:r w:rsidR="00C7522A" w:rsidRPr="00E53846">
        <w:rPr>
          <w:rFonts w:ascii="Times New Roman" w:hAnsi="Times New Roman" w:cs="Times New Roman"/>
          <w:sz w:val="28"/>
          <w:szCs w:val="28"/>
          <w:lang w:val="uk-UA"/>
        </w:rPr>
        <w:t>.</w:t>
      </w:r>
    </w:p>
    <w:p w:rsidR="00FA6A1C" w:rsidRPr="00C76089" w:rsidRDefault="00FA6A1C" w:rsidP="00C76089">
      <w:pPr>
        <w:spacing w:after="160" w:line="259" w:lineRule="auto"/>
        <w:jc w:val="both"/>
        <w:rPr>
          <w:rFonts w:ascii="Times New Roman" w:hAnsi="Times New Roman" w:cs="Times New Roman"/>
          <w:sz w:val="28"/>
          <w:szCs w:val="28"/>
          <w:lang w:val="uk-UA"/>
        </w:rPr>
      </w:pPr>
    </w:p>
    <w:p w:rsidR="00B23F81" w:rsidRPr="00C76089" w:rsidRDefault="00B23F81" w:rsidP="00C76089">
      <w:pPr>
        <w:spacing w:after="160" w:line="259" w:lineRule="auto"/>
        <w:jc w:val="both"/>
        <w:rPr>
          <w:rFonts w:ascii="Times New Roman" w:hAnsi="Times New Roman" w:cs="Times New Roman"/>
          <w:sz w:val="28"/>
          <w:szCs w:val="28"/>
          <w:lang w:val="uk-UA"/>
        </w:rPr>
      </w:pPr>
      <w:r w:rsidRPr="00C76089">
        <w:rPr>
          <w:rFonts w:ascii="Times New Roman" w:hAnsi="Times New Roman" w:cs="Times New Roman"/>
          <w:sz w:val="28"/>
          <w:szCs w:val="28"/>
          <w:lang w:val="uk-UA"/>
        </w:rPr>
        <w:br w:type="page"/>
      </w:r>
    </w:p>
    <w:p w:rsidR="00091710" w:rsidRPr="00091710" w:rsidRDefault="00B23F81" w:rsidP="004E222A">
      <w:pPr>
        <w:jc w:val="center"/>
        <w:rPr>
          <w:rFonts w:ascii="Times New Roman" w:hAnsi="Times New Roman" w:cs="Times New Roman"/>
          <w:b/>
          <w:bCs/>
          <w:sz w:val="28"/>
          <w:szCs w:val="28"/>
          <w:lang w:val="uk-UA"/>
        </w:rPr>
      </w:pPr>
      <w:r w:rsidRPr="00C76089">
        <w:rPr>
          <w:rFonts w:ascii="Times New Roman" w:hAnsi="Times New Roman" w:cs="Times New Roman"/>
          <w:b/>
          <w:bCs/>
          <w:sz w:val="28"/>
          <w:szCs w:val="28"/>
          <w:lang w:val="uk-UA"/>
        </w:rPr>
        <w:lastRenderedPageBreak/>
        <w:t>ПЕРЕЛІК ВИКОРИСТАНОЇ ЛІТЕРАТУРИ</w:t>
      </w:r>
    </w:p>
    <w:p w:rsidR="00091710" w:rsidRDefault="00D3392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hyperlink r:id="rId17" w:history="1">
        <w:r w:rsidR="00091710" w:rsidRPr="003A2FB5">
          <w:rPr>
            <w:rStyle w:val="a6"/>
            <w:rFonts w:ascii="Times New Roman" w:hAnsi="Times New Roman" w:cs="Times New Roman"/>
            <w:sz w:val="28"/>
            <w:szCs w:val="28"/>
            <w:lang w:val="uk-UA"/>
          </w:rPr>
          <w:t>https://dspace.nuph.edu.ua/bitstream/123456789/19607/1/74.pdf</w:t>
        </w:r>
      </w:hyperlink>
    </w:p>
    <w:p w:rsidR="00091710" w:rsidRPr="001C31AB" w:rsidRDefault="00D33920" w:rsidP="001C31AB">
      <w:pPr>
        <w:pStyle w:val="a3"/>
        <w:numPr>
          <w:ilvl w:val="1"/>
          <w:numId w:val="18"/>
        </w:numPr>
        <w:spacing w:after="160" w:line="360" w:lineRule="auto"/>
        <w:ind w:left="0" w:firstLine="709"/>
        <w:rPr>
          <w:rStyle w:val="a6"/>
          <w:rFonts w:ascii="Times New Roman" w:hAnsi="Times New Roman" w:cs="Times New Roman"/>
          <w:color w:val="auto"/>
          <w:sz w:val="28"/>
          <w:szCs w:val="28"/>
          <w:u w:val="none"/>
          <w:lang w:val="uk-UA"/>
        </w:rPr>
      </w:pPr>
      <w:hyperlink r:id="rId18" w:history="1">
        <w:r w:rsidR="0074664B" w:rsidRPr="00D7578A">
          <w:rPr>
            <w:rStyle w:val="a6"/>
            <w:rFonts w:ascii="Times New Roman" w:hAnsi="Times New Roman" w:cs="Times New Roman"/>
            <w:sz w:val="28"/>
            <w:szCs w:val="28"/>
            <w:lang w:val="uk-UA"/>
          </w:rPr>
          <w:t>https://health-ua.com/multimedia/userfiles/files/2020/Endo_1_2020/Endo_1_2020_st5_6.pdf</w:t>
        </w:r>
      </w:hyperlink>
    </w:p>
    <w:p w:rsidR="00091710" w:rsidRDefault="00D33920" w:rsidP="001C31AB">
      <w:pPr>
        <w:pStyle w:val="a3"/>
        <w:numPr>
          <w:ilvl w:val="1"/>
          <w:numId w:val="18"/>
        </w:numPr>
        <w:spacing w:after="160" w:line="360" w:lineRule="auto"/>
        <w:ind w:left="0" w:firstLine="709"/>
        <w:rPr>
          <w:rFonts w:ascii="Times New Roman" w:hAnsi="Times New Roman" w:cs="Times New Roman"/>
          <w:sz w:val="28"/>
          <w:szCs w:val="28"/>
          <w:lang w:val="uk-UA"/>
        </w:rPr>
      </w:pPr>
      <w:hyperlink r:id="rId19" w:anchor="Text" w:history="1">
        <w:r w:rsidR="00091710" w:rsidRPr="003A2FB5">
          <w:rPr>
            <w:rStyle w:val="a6"/>
            <w:rFonts w:ascii="Times New Roman" w:hAnsi="Times New Roman" w:cs="Times New Roman"/>
            <w:sz w:val="28"/>
            <w:szCs w:val="28"/>
            <w:lang w:val="uk-UA"/>
          </w:rPr>
          <w:t>https://zakon.rada.gov.ua/laws/show/z0004-01#Text</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The European Directorate for the Quality of Medicines &amp; HealthCare of the Council of Europe (EDQM), European Pharmacopoeia (10th ed.). Council of Europe, 67075 Strasbourg Cedex, France. 2019. – P. 2357-2358.</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Г.О. Сімахіна, Н.В. Науменко, Т.А. Мартиненко. Особливості створення та використання дієтичних добавок // Наукові праці НУХТ. – 2018. – Т. 24, № 1. – С. 197-204. </w:t>
      </w:r>
      <w:hyperlink r:id="rId20" w:history="1">
        <w:r w:rsidRPr="003A2FB5">
          <w:rPr>
            <w:rStyle w:val="a6"/>
            <w:rFonts w:ascii="Times New Roman" w:hAnsi="Times New Roman" w:cs="Times New Roman"/>
            <w:sz w:val="28"/>
            <w:szCs w:val="28"/>
            <w:lang w:val="uk-UA"/>
          </w:rPr>
          <w:t>https://dspace.nuft.edu.ua/handle/123456789/32707</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Державна фармакопея України: в 3 т. / Державне підприємство «Український науковий фармакопейний центр якості лікарських засобів». – 2-е вид. – Харків: Державне підприємство «Український науковий фармакопейний центр якості лікарських засобів». 2014. –Т.3. – С. 723-730.</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Закон України "Про основні принципи та вимоги до безпечності та якості харчових продуктів" від 18.05.2017 р. № 2042 – VIII.</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Закон України «Про інформацію для споживачів щодо харчових продуктів» від 06.12.2018 р. № 2639-VIII </w:t>
      </w:r>
      <w:hyperlink r:id="rId21" w:anchor="Text" w:history="1">
        <w:r w:rsidRPr="003A2FB5">
          <w:rPr>
            <w:rStyle w:val="a6"/>
            <w:rFonts w:ascii="Times New Roman" w:hAnsi="Times New Roman" w:cs="Times New Roman"/>
            <w:sz w:val="28"/>
            <w:szCs w:val="28"/>
            <w:lang w:val="uk-UA"/>
          </w:rPr>
          <w:t>https://zakon.rada.gov.ua/laws/show/2639-19#Text</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Ковальова А.Р. Сучасні дієтичні добавки. Гостинність і туризм майбутнього: наукові та практичні горизонти, 2022, С. 110. </w:t>
      </w:r>
      <w:hyperlink r:id="rId22" w:anchor="page=110" w:history="1">
        <w:r w:rsidRPr="003A2FB5">
          <w:rPr>
            <w:rStyle w:val="a6"/>
            <w:rFonts w:ascii="Times New Roman" w:hAnsi="Times New Roman" w:cs="Times New Roman"/>
            <w:sz w:val="28"/>
            <w:szCs w:val="28"/>
            <w:lang w:val="uk-UA"/>
          </w:rPr>
          <w:t>https://lib.udau.edu.ua:8443/server/api/core/bitstreams/7465ff80-6d71-4c78-ae26-c534446d28ee/content#page=110</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Крижановська А. В., Опрошанська Т. В. Контроль якості дієтичних добавок. Збірник матеріалів ХІІI наук.-практ. конференції "Управління якістю в фармації". 17.05.2019 р. С. 74.</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 Кузнецова О.М., Останіна Н.В. Вивчення та аналіз ситуації щодо споживання дієтичних добавок населенням України. Довкілля та здоров’я. </w:t>
      </w:r>
      <w:r w:rsidRPr="00234383">
        <w:rPr>
          <w:rFonts w:ascii="Times New Roman" w:hAnsi="Times New Roman" w:cs="Times New Roman"/>
          <w:sz w:val="28"/>
          <w:szCs w:val="28"/>
          <w:lang w:val="uk-UA"/>
        </w:rPr>
        <w:lastRenderedPageBreak/>
        <w:t xml:space="preserve">№3. 2020.- С. 25-31. </w:t>
      </w:r>
      <w:hyperlink r:id="rId23" w:history="1">
        <w:r w:rsidRPr="003A2FB5">
          <w:rPr>
            <w:rStyle w:val="a6"/>
            <w:rFonts w:ascii="Times New Roman" w:hAnsi="Times New Roman" w:cs="Times New Roman"/>
            <w:sz w:val="28"/>
            <w:szCs w:val="28"/>
            <w:lang w:val="uk-UA"/>
          </w:rPr>
          <w:t>https://cyberleninka.ru/article/n/vivchennya-ta-analiz-situatsiyi-schodo-spozhivannya-dietichnih-dobavok-naselennyam-ukrayini/viewer</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Медична хімія: навч. посіб. для студентів вищих навчальних закладів / І.С. Гриценко, С.Г Таран, Л.О. Перехода та ін.; за заг ред. І.С. Гриценка. – Харків: НФаУ: Золоті сторінки, 2017. – С. 22-23, 322-325.</w:t>
      </w:r>
    </w:p>
    <w:p w:rsidR="00091710" w:rsidRPr="00234383"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Наказ МОЗ України № 247 від 9.XI.2000 р.  «Тимчасовий порядок проведення державної санітарно-гігієнічної експертизи»</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 xml:space="preserve">Наказ МОЗ України №1114 від 19.12.2013 «Про затвердження Гігієнічних вимог до дієтичних добавок» </w:t>
      </w:r>
      <w:hyperlink r:id="rId24" w:history="1">
        <w:r w:rsidRPr="003A2FB5">
          <w:rPr>
            <w:rStyle w:val="a6"/>
            <w:rFonts w:ascii="Times New Roman" w:hAnsi="Times New Roman" w:cs="Times New Roman"/>
            <w:sz w:val="28"/>
            <w:szCs w:val="28"/>
            <w:lang w:val="uk-UA"/>
          </w:rPr>
          <w:t>https://zakononline.com.ua/documents/show/342420___342485</w:t>
        </w:r>
      </w:hyperlink>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234383">
        <w:rPr>
          <w:rFonts w:ascii="Times New Roman" w:hAnsi="Times New Roman" w:cs="Times New Roman"/>
          <w:sz w:val="28"/>
          <w:szCs w:val="28"/>
          <w:lang w:val="uk-UA"/>
        </w:rPr>
        <w:t>Ніженковська І.В., Бут І.О., Васильєва Ю.С. Розробка проєкту специфікації для дієтичної добавки, що містить гліцин. «Запорізький фармацевтичний форум - 2023»: зб.  матер. всеукр. наук.-практ. конф. з міжнар. участю (23-24 листопада 2023 року, м. Запоріжжя). ЗДМФУ: 2023. С. 98.</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 xml:space="preserve"> Сидорова Л. Л. Дієтичні добавки: мода чи життєва необхідність? Здоров’я України. № 1.-2020.- С. 5-6.</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Фармацевтична енциклопедія - [Електронний ресурс]. – Режим доступу:  https://www.pharmencyclopedia.com.ua (https://www.pharmencyclopedia.com.ua/). (https://www.pharmencyclopedia.com.ua/)  </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 xml:space="preserve"> Фармацевтична хімія / П.О. Безуглий, В.А. Георгіянц, І.С. Гриценко, І.В. та ін.: за ред. П.О. Безуглого. – Вінниця: Нова книга, 2017. – С. 474.</w:t>
      </w:r>
    </w:p>
    <w:p w:rsidR="00091710" w:rsidRDefault="00091710" w:rsidP="001C31AB">
      <w:pPr>
        <w:pStyle w:val="a3"/>
        <w:numPr>
          <w:ilvl w:val="1"/>
          <w:numId w:val="18"/>
        </w:numPr>
        <w:spacing w:after="160" w:line="360" w:lineRule="auto"/>
        <w:ind w:left="0" w:firstLine="709"/>
        <w:jc w:val="both"/>
        <w:rPr>
          <w:rFonts w:ascii="Times New Roman" w:hAnsi="Times New Roman" w:cs="Times New Roman"/>
          <w:sz w:val="28"/>
          <w:szCs w:val="28"/>
          <w:lang w:val="uk-UA"/>
        </w:rPr>
      </w:pPr>
      <w:r w:rsidRPr="00A157B1">
        <w:rPr>
          <w:rFonts w:ascii="Times New Roman" w:hAnsi="Times New Roman" w:cs="Times New Roman"/>
          <w:sz w:val="28"/>
          <w:szCs w:val="28"/>
          <w:lang w:val="uk-UA"/>
        </w:rPr>
        <w:t xml:space="preserve"> Цуркан О.О. Фармацевтична хімія. Аналіз лікарських речовин за функціональними групами: навч. посіб., третє видання / О.О. Цуркан, І.В. Ніженковська, О.О. Глушаченко. – К.: ВСВ «Медицина», 2019. – 152 с.</w:t>
      </w:r>
    </w:p>
    <w:p w:rsidR="002E46CC" w:rsidRDefault="002E46CC" w:rsidP="001C31AB">
      <w:pPr>
        <w:spacing w:after="160" w:line="360" w:lineRule="auto"/>
        <w:ind w:firstLine="709"/>
        <w:jc w:val="both"/>
        <w:rPr>
          <w:rFonts w:ascii="Times New Roman" w:hAnsi="Times New Roman" w:cs="Times New Roman"/>
          <w:sz w:val="28"/>
          <w:szCs w:val="28"/>
          <w:lang w:val="uk-UA"/>
        </w:rPr>
      </w:pPr>
    </w:p>
    <w:p w:rsidR="002E46CC" w:rsidRDefault="002E46CC" w:rsidP="001C31AB">
      <w:pPr>
        <w:spacing w:after="160" w:line="360" w:lineRule="auto"/>
        <w:ind w:firstLine="709"/>
        <w:jc w:val="both"/>
        <w:rPr>
          <w:rFonts w:ascii="Times New Roman" w:hAnsi="Times New Roman" w:cs="Times New Roman"/>
          <w:sz w:val="28"/>
          <w:szCs w:val="28"/>
          <w:lang w:val="uk-UA"/>
        </w:rPr>
      </w:pPr>
    </w:p>
    <w:p w:rsidR="002E46CC" w:rsidRDefault="00722918" w:rsidP="002E46CC">
      <w:pPr>
        <w:spacing w:after="160" w:line="360" w:lineRule="auto"/>
        <w:jc w:val="both"/>
        <w:rPr>
          <w:rFonts w:ascii="Times New Roman" w:hAnsi="Times New Roman" w:cs="Times New Roman"/>
          <w:b/>
          <w:sz w:val="28"/>
          <w:szCs w:val="28"/>
        </w:rPr>
      </w:pPr>
      <w:r w:rsidRPr="006760B6">
        <w:rPr>
          <w:rFonts w:ascii="Times New Roman" w:hAnsi="Times New Roman" w:cs="Times New Roman"/>
          <w:b/>
          <w:sz w:val="28"/>
          <w:szCs w:val="28"/>
        </w:rPr>
        <w:lastRenderedPageBreak/>
        <w:t xml:space="preserve">Додаток </w:t>
      </w:r>
      <w:r>
        <w:rPr>
          <w:b/>
          <w:sz w:val="28"/>
          <w:szCs w:val="28"/>
          <w:lang w:val="uk-UA"/>
        </w:rPr>
        <w:t>1</w:t>
      </w:r>
      <w:r w:rsidRPr="006760B6">
        <w:rPr>
          <w:rFonts w:ascii="Times New Roman" w:hAnsi="Times New Roman" w:cs="Times New Roman"/>
          <w:b/>
          <w:sz w:val="28"/>
          <w:szCs w:val="28"/>
        </w:rPr>
        <w:t>.</w:t>
      </w:r>
    </w:p>
    <w:p w:rsidR="00722918" w:rsidRDefault="00722918" w:rsidP="002E46CC">
      <w:pPr>
        <w:spacing w:after="160" w:line="360" w:lineRule="auto"/>
        <w:jc w:val="center"/>
        <w:rPr>
          <w:rFonts w:ascii="Times New Roman" w:hAnsi="Times New Roman" w:cs="Times New Roman"/>
          <w:b/>
          <w:sz w:val="28"/>
          <w:szCs w:val="28"/>
          <w:lang w:val="en-US"/>
        </w:rPr>
      </w:pPr>
      <w:r w:rsidRPr="00722918">
        <w:rPr>
          <w:rFonts w:ascii="Times New Roman" w:hAnsi="Times New Roman" w:cs="Times New Roman"/>
          <w:b/>
          <w:noProof/>
          <w:sz w:val="28"/>
          <w:szCs w:val="28"/>
          <w:lang w:val="uk-UA" w:eastAsia="uk-UA"/>
        </w:rPr>
        <w:drawing>
          <wp:inline distT="0" distB="0" distL="0" distR="0">
            <wp:extent cx="5940425" cy="4199880"/>
            <wp:effectExtent l="0" t="0" r="3175" b="0"/>
            <wp:docPr id="4" name="Рисунок 4" descr="C:\Users\FarmDek1\Downloads\IMG_7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rmDek1\Downloads\IMG_788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0425" cy="4199880"/>
                    </a:xfrm>
                    <a:prstGeom prst="rect">
                      <a:avLst/>
                    </a:prstGeom>
                    <a:noFill/>
                    <a:ln>
                      <a:noFill/>
                    </a:ln>
                  </pic:spPr>
                </pic:pic>
              </a:graphicData>
            </a:graphic>
          </wp:inline>
        </w:drawing>
      </w:r>
    </w:p>
    <w:p w:rsidR="00722918" w:rsidRDefault="00722918" w:rsidP="002E46CC">
      <w:pPr>
        <w:spacing w:after="160" w:line="360" w:lineRule="auto"/>
        <w:jc w:val="center"/>
        <w:rPr>
          <w:rFonts w:ascii="Times New Roman" w:hAnsi="Times New Roman" w:cs="Times New Roman"/>
          <w:b/>
          <w:sz w:val="28"/>
          <w:szCs w:val="28"/>
          <w:lang w:val="en-US"/>
        </w:rPr>
      </w:pPr>
    </w:p>
    <w:p w:rsidR="00722918" w:rsidRDefault="00722918"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4A583A" w:rsidRDefault="004A583A" w:rsidP="002E46CC">
      <w:pPr>
        <w:spacing w:after="160" w:line="360" w:lineRule="auto"/>
        <w:jc w:val="center"/>
        <w:rPr>
          <w:rFonts w:ascii="Times New Roman" w:hAnsi="Times New Roman" w:cs="Times New Roman"/>
          <w:b/>
          <w:sz w:val="24"/>
          <w:szCs w:val="24"/>
          <w:lang w:val="en-US"/>
        </w:rPr>
      </w:pPr>
    </w:p>
    <w:p w:rsidR="002E46CC" w:rsidRPr="004A583A" w:rsidRDefault="002E46CC" w:rsidP="002E46CC">
      <w:pPr>
        <w:spacing w:after="160" w:line="360" w:lineRule="auto"/>
        <w:jc w:val="center"/>
        <w:rPr>
          <w:rFonts w:ascii="Times New Roman" w:hAnsi="Times New Roman" w:cs="Times New Roman"/>
          <w:b/>
          <w:sz w:val="24"/>
          <w:szCs w:val="24"/>
          <w:lang w:val="en-US"/>
        </w:rPr>
      </w:pPr>
      <w:r w:rsidRPr="004A583A">
        <w:rPr>
          <w:rFonts w:ascii="Times New Roman" w:hAnsi="Times New Roman" w:cs="Times New Roman"/>
          <w:b/>
          <w:sz w:val="24"/>
          <w:szCs w:val="24"/>
          <w:lang w:val="en-US"/>
        </w:rPr>
        <w:lastRenderedPageBreak/>
        <w:t>SUMMARY</w:t>
      </w:r>
    </w:p>
    <w:p w:rsidR="00722918" w:rsidRPr="004A583A" w:rsidRDefault="00722918" w:rsidP="00722918">
      <w:pPr>
        <w:spacing w:line="240" w:lineRule="auto"/>
        <w:ind w:left="360"/>
        <w:jc w:val="both"/>
        <w:rPr>
          <w:rFonts w:ascii="Times New Roman" w:hAnsi="Times New Roman" w:cs="Times New Roman"/>
          <w:b/>
          <w:sz w:val="24"/>
          <w:szCs w:val="24"/>
          <w:lang w:val="en-US"/>
        </w:rPr>
      </w:pPr>
      <w:r w:rsidRPr="004A583A">
        <w:rPr>
          <w:rFonts w:ascii="Times New Roman" w:hAnsi="Times New Roman" w:cs="Times New Roman"/>
          <w:b/>
          <w:sz w:val="24"/>
          <w:szCs w:val="24"/>
          <w:lang w:val="en-US"/>
        </w:rPr>
        <w:t xml:space="preserve">Roman Aleksiitsev </w:t>
      </w:r>
    </w:p>
    <w:p w:rsidR="00FD3BC8" w:rsidRPr="004A583A" w:rsidRDefault="00FD3BC8" w:rsidP="00FD3BC8">
      <w:pPr>
        <w:pStyle w:val="HTML"/>
        <w:shd w:val="clear" w:color="auto" w:fill="F8F9FA"/>
        <w:spacing w:line="540" w:lineRule="atLeast"/>
        <w:rPr>
          <w:rFonts w:ascii="inherit" w:hAnsi="inherit"/>
          <w:color w:val="202124"/>
          <w:sz w:val="24"/>
          <w:szCs w:val="24"/>
        </w:rPr>
      </w:pPr>
      <w:r w:rsidRPr="004A583A">
        <w:rPr>
          <w:rStyle w:val="y2iqfc"/>
          <w:rFonts w:ascii="inherit" w:hAnsi="inherit"/>
          <w:color w:val="202124"/>
          <w:sz w:val="24"/>
          <w:szCs w:val="24"/>
          <w:lang w:val="en"/>
        </w:rPr>
        <w:t>Development of a draft specification and testing methods for dietary supplements in the form of tablets or capsules that contain collagen.</w:t>
      </w:r>
    </w:p>
    <w:p w:rsidR="00FD3BC8" w:rsidRPr="004A583A" w:rsidRDefault="00FD3BC8" w:rsidP="002E46CC">
      <w:pPr>
        <w:spacing w:after="160" w:line="360" w:lineRule="auto"/>
        <w:ind w:firstLine="709"/>
        <w:rPr>
          <w:rFonts w:ascii="Times New Roman" w:hAnsi="Times New Roman" w:cs="Times New Roman"/>
          <w:sz w:val="24"/>
          <w:szCs w:val="24"/>
          <w:lang w:val="en-US"/>
        </w:rPr>
      </w:pPr>
    </w:p>
    <w:p w:rsidR="002E46CC" w:rsidRPr="004A583A" w:rsidRDefault="002E46CC" w:rsidP="002E46CC">
      <w:pPr>
        <w:spacing w:after="160" w:line="360" w:lineRule="auto"/>
        <w:ind w:firstLine="709"/>
        <w:rPr>
          <w:rFonts w:ascii="Times New Roman" w:hAnsi="Times New Roman" w:cs="Times New Roman"/>
          <w:b/>
          <w:sz w:val="24"/>
          <w:szCs w:val="24"/>
          <w:lang w:val="en-US"/>
        </w:rPr>
      </w:pPr>
      <w:r w:rsidRPr="004A583A">
        <w:rPr>
          <w:rFonts w:ascii="Times New Roman" w:hAnsi="Times New Roman" w:cs="Times New Roman"/>
          <w:b/>
          <w:sz w:val="24"/>
          <w:szCs w:val="24"/>
          <w:lang w:val="en-US"/>
        </w:rPr>
        <w:t xml:space="preserve">The department of medical chemistry and toxicology </w:t>
      </w:r>
    </w:p>
    <w:p w:rsidR="002E46CC" w:rsidRPr="002D3516" w:rsidRDefault="002E46CC" w:rsidP="002E46CC">
      <w:pPr>
        <w:spacing w:after="160" w:line="360" w:lineRule="auto"/>
        <w:ind w:firstLine="709"/>
        <w:rPr>
          <w:rFonts w:ascii="Times New Roman" w:hAnsi="Times New Roman" w:cs="Times New Roman"/>
          <w:sz w:val="24"/>
          <w:szCs w:val="24"/>
          <w:lang w:val="en-US"/>
        </w:rPr>
      </w:pPr>
      <w:r w:rsidRPr="004A583A">
        <w:rPr>
          <w:rFonts w:ascii="Times New Roman" w:hAnsi="Times New Roman" w:cs="Times New Roman"/>
          <w:sz w:val="24"/>
          <w:szCs w:val="24"/>
          <w:lang w:val="en-US"/>
        </w:rPr>
        <w:t>Scientific supervisor</w:t>
      </w:r>
      <w:proofErr w:type="gramStart"/>
      <w:r w:rsidR="002D3516">
        <w:rPr>
          <w:rFonts w:ascii="Times New Roman" w:hAnsi="Times New Roman" w:cs="Times New Roman"/>
          <w:sz w:val="24"/>
          <w:szCs w:val="24"/>
          <w:lang w:val="uk-UA"/>
        </w:rPr>
        <w:t>:</w:t>
      </w:r>
      <w:r w:rsidR="002D3516">
        <w:rPr>
          <w:rFonts w:ascii="Times New Roman" w:hAnsi="Times New Roman" w:cs="Times New Roman"/>
          <w:sz w:val="24"/>
          <w:szCs w:val="24"/>
          <w:lang w:val="en-US"/>
        </w:rPr>
        <w:t>candidate</w:t>
      </w:r>
      <w:proofErr w:type="gramEnd"/>
      <w:r w:rsidR="002D3516">
        <w:rPr>
          <w:rFonts w:ascii="Times New Roman" w:hAnsi="Times New Roman" w:cs="Times New Roman"/>
          <w:sz w:val="24"/>
          <w:szCs w:val="24"/>
          <w:lang w:val="en-US"/>
        </w:rPr>
        <w:t xml:space="preserve"> of pharmaceuticalscience, Fssociate Professor Oleksandr V.Burmaka</w:t>
      </w:r>
      <w:bookmarkStart w:id="1" w:name="_GoBack"/>
      <w:bookmarkEnd w:id="1"/>
    </w:p>
    <w:p w:rsidR="002E46CC" w:rsidRPr="004A583A" w:rsidRDefault="002E46CC" w:rsidP="004A583A">
      <w:pPr>
        <w:spacing w:after="160" w:line="360" w:lineRule="auto"/>
        <w:ind w:firstLine="709"/>
        <w:jc w:val="both"/>
        <w:rPr>
          <w:rFonts w:ascii="Times New Roman" w:hAnsi="Times New Roman" w:cs="Times New Roman"/>
          <w:b/>
          <w:sz w:val="24"/>
          <w:szCs w:val="24"/>
          <w:lang w:val="en-US"/>
        </w:rPr>
      </w:pPr>
      <w:r w:rsidRPr="004A583A">
        <w:rPr>
          <w:rFonts w:ascii="Times New Roman" w:hAnsi="Times New Roman" w:cs="Times New Roman"/>
          <w:b/>
          <w:sz w:val="24"/>
          <w:szCs w:val="24"/>
          <w:lang w:val="en-US"/>
        </w:rPr>
        <w:t xml:space="preserve">Keywords: </w:t>
      </w:r>
      <w:r w:rsidRPr="004A583A">
        <w:rPr>
          <w:rFonts w:ascii="Times New Roman" w:hAnsi="Times New Roman" w:cs="Times New Roman"/>
          <w:sz w:val="24"/>
          <w:szCs w:val="24"/>
          <w:lang w:val="en-US"/>
        </w:rPr>
        <w:t>collagen, dietary supplements, specification, methods of analysis.</w:t>
      </w:r>
    </w:p>
    <w:p w:rsidR="002E46CC" w:rsidRPr="004A583A" w:rsidRDefault="002E46CC" w:rsidP="004A583A">
      <w:pPr>
        <w:spacing w:after="160" w:line="360" w:lineRule="auto"/>
        <w:ind w:firstLine="709"/>
        <w:jc w:val="both"/>
        <w:rPr>
          <w:rFonts w:ascii="Times New Roman" w:hAnsi="Times New Roman" w:cs="Times New Roman"/>
          <w:sz w:val="24"/>
          <w:szCs w:val="24"/>
          <w:lang w:val="en-US"/>
        </w:rPr>
      </w:pPr>
      <w:r w:rsidRPr="004A583A">
        <w:rPr>
          <w:rFonts w:ascii="Times New Roman" w:hAnsi="Times New Roman" w:cs="Times New Roman"/>
          <w:b/>
          <w:sz w:val="24"/>
          <w:szCs w:val="24"/>
          <w:lang w:val="en-US"/>
        </w:rPr>
        <w:t xml:space="preserve">Introduction: </w:t>
      </w:r>
      <w:r w:rsidRPr="004A583A">
        <w:rPr>
          <w:rFonts w:ascii="Times New Roman" w:hAnsi="Times New Roman" w:cs="Times New Roman"/>
          <w:sz w:val="24"/>
          <w:szCs w:val="24"/>
          <w:lang w:val="en-US"/>
        </w:rPr>
        <w:t xml:space="preserve">Collagen is an important component of connective tissue, which is part of cartilage, tendons, ligaments, bones, skin, teeth, </w:t>
      </w:r>
      <w:proofErr w:type="gramStart"/>
      <w:r w:rsidRPr="004A583A">
        <w:rPr>
          <w:rFonts w:ascii="Times New Roman" w:hAnsi="Times New Roman" w:cs="Times New Roman"/>
          <w:sz w:val="24"/>
          <w:szCs w:val="24"/>
          <w:lang w:val="en-US"/>
        </w:rPr>
        <w:t>blood</w:t>
      </w:r>
      <w:proofErr w:type="gramEnd"/>
      <w:r w:rsidRPr="004A583A">
        <w:rPr>
          <w:rFonts w:ascii="Times New Roman" w:hAnsi="Times New Roman" w:cs="Times New Roman"/>
          <w:sz w:val="24"/>
          <w:szCs w:val="24"/>
          <w:lang w:val="en-US"/>
        </w:rPr>
        <w:t xml:space="preserve"> vessels. The </w:t>
      </w:r>
      <w:proofErr w:type="gramStart"/>
      <w:r w:rsidRPr="004A583A">
        <w:rPr>
          <w:rFonts w:ascii="Times New Roman" w:hAnsi="Times New Roman" w:cs="Times New Roman"/>
          <w:sz w:val="24"/>
          <w:szCs w:val="24"/>
          <w:lang w:val="en-US"/>
        </w:rPr>
        <w:t>substance is absorbed by the human body only in hydrolyzed form</w:t>
      </w:r>
      <w:proofErr w:type="gramEnd"/>
      <w:r w:rsidRPr="004A583A">
        <w:rPr>
          <w:rFonts w:ascii="Times New Roman" w:hAnsi="Times New Roman" w:cs="Times New Roman"/>
          <w:sz w:val="24"/>
          <w:szCs w:val="24"/>
          <w:lang w:val="en-US"/>
        </w:rPr>
        <w:t xml:space="preserve">. Collagen hydrolyzate contains modified forms of amino acids proline and lysine, oxyproline and oxylysine. Their entry into the body allows faster recovery and strengthening of connective tissue, especially after injuries and in the postoperative period. Hydrolyzate of collagen serves, </w:t>
      </w:r>
      <w:proofErr w:type="gramStart"/>
      <w:r w:rsidRPr="004A583A">
        <w:rPr>
          <w:rFonts w:ascii="Times New Roman" w:hAnsi="Times New Roman" w:cs="Times New Roman"/>
          <w:sz w:val="24"/>
          <w:szCs w:val="24"/>
          <w:lang w:val="en-US"/>
        </w:rPr>
        <w:t>first of all</w:t>
      </w:r>
      <w:proofErr w:type="gramEnd"/>
      <w:r w:rsidRPr="004A583A">
        <w:rPr>
          <w:rFonts w:ascii="Times New Roman" w:hAnsi="Times New Roman" w:cs="Times New Roman"/>
          <w:sz w:val="24"/>
          <w:szCs w:val="24"/>
          <w:lang w:val="en-US"/>
        </w:rPr>
        <w:t>, to correct the diet of athletes with heavy loads on joints and ligaments for the purpose of prevention and rehabilitation.</w:t>
      </w:r>
    </w:p>
    <w:p w:rsidR="002E46CC" w:rsidRPr="004A583A" w:rsidRDefault="002E46CC" w:rsidP="004A583A">
      <w:pPr>
        <w:spacing w:after="160" w:line="360" w:lineRule="auto"/>
        <w:ind w:firstLine="709"/>
        <w:jc w:val="both"/>
        <w:rPr>
          <w:rFonts w:ascii="Times New Roman" w:hAnsi="Times New Roman" w:cs="Times New Roman"/>
          <w:sz w:val="24"/>
          <w:szCs w:val="24"/>
          <w:lang w:val="en-US"/>
        </w:rPr>
      </w:pPr>
      <w:r w:rsidRPr="004A583A">
        <w:rPr>
          <w:rFonts w:ascii="Times New Roman" w:hAnsi="Times New Roman" w:cs="Times New Roman"/>
          <w:sz w:val="24"/>
          <w:szCs w:val="24"/>
          <w:lang w:val="en-US"/>
        </w:rPr>
        <w:t xml:space="preserve">On the pharmaceutical market of Ukraine, most products containing collagen are dietary supplements. Therefore, of course, proper quality control of such products </w:t>
      </w:r>
      <w:proofErr w:type="gramStart"/>
      <w:r w:rsidRPr="004A583A">
        <w:rPr>
          <w:rFonts w:ascii="Times New Roman" w:hAnsi="Times New Roman" w:cs="Times New Roman"/>
          <w:sz w:val="24"/>
          <w:szCs w:val="24"/>
          <w:lang w:val="en-US"/>
        </w:rPr>
        <w:t>must be ensured</w:t>
      </w:r>
      <w:proofErr w:type="gramEnd"/>
      <w:r w:rsidRPr="004A583A">
        <w:rPr>
          <w:rFonts w:ascii="Times New Roman" w:hAnsi="Times New Roman" w:cs="Times New Roman"/>
          <w:sz w:val="24"/>
          <w:szCs w:val="24"/>
          <w:lang w:val="en-US"/>
        </w:rPr>
        <w:t>.</w:t>
      </w:r>
    </w:p>
    <w:p w:rsidR="002E46CC" w:rsidRPr="004A583A" w:rsidRDefault="002E46CC" w:rsidP="004A583A">
      <w:pPr>
        <w:spacing w:after="160" w:line="360" w:lineRule="auto"/>
        <w:ind w:firstLine="709"/>
        <w:jc w:val="both"/>
        <w:rPr>
          <w:rFonts w:ascii="Times New Roman" w:hAnsi="Times New Roman" w:cs="Times New Roman"/>
          <w:sz w:val="24"/>
          <w:szCs w:val="24"/>
          <w:lang w:val="en-US"/>
        </w:rPr>
      </w:pPr>
      <w:r w:rsidRPr="004A583A">
        <w:rPr>
          <w:rFonts w:ascii="Times New Roman" w:hAnsi="Times New Roman" w:cs="Times New Roman"/>
          <w:b/>
          <w:sz w:val="24"/>
          <w:szCs w:val="24"/>
          <w:lang w:val="en-US"/>
        </w:rPr>
        <w:t>Mate</w:t>
      </w:r>
      <w:r w:rsidR="001863EC" w:rsidRPr="004A583A">
        <w:rPr>
          <w:rFonts w:ascii="Times New Roman" w:hAnsi="Times New Roman" w:cs="Times New Roman"/>
          <w:b/>
          <w:sz w:val="24"/>
          <w:szCs w:val="24"/>
          <w:lang w:val="en-US"/>
        </w:rPr>
        <w:t>rials and</w:t>
      </w:r>
      <w:r w:rsidRPr="004A583A">
        <w:rPr>
          <w:rFonts w:ascii="Times New Roman" w:hAnsi="Times New Roman" w:cs="Times New Roman"/>
          <w:b/>
          <w:sz w:val="24"/>
          <w:szCs w:val="24"/>
          <w:lang w:val="en-US"/>
        </w:rPr>
        <w:t xml:space="preserve"> methods:</w:t>
      </w:r>
      <w:r w:rsidR="001863EC" w:rsidRPr="004A583A">
        <w:rPr>
          <w:rFonts w:ascii="Times New Roman" w:hAnsi="Times New Roman" w:cs="Times New Roman"/>
          <w:b/>
          <w:sz w:val="24"/>
          <w:szCs w:val="24"/>
          <w:lang w:val="en-US"/>
        </w:rPr>
        <w:t xml:space="preserve"> </w:t>
      </w:r>
      <w:r w:rsidR="001863EC" w:rsidRPr="004A583A">
        <w:rPr>
          <w:rFonts w:ascii="Times New Roman" w:hAnsi="Times New Roman" w:cs="Times New Roman"/>
          <w:sz w:val="24"/>
          <w:szCs w:val="24"/>
          <w:lang w:val="en-US"/>
        </w:rPr>
        <w:t>Analysis of scientific and specialized literature</w:t>
      </w:r>
      <w:r w:rsidR="00716870" w:rsidRPr="004A583A">
        <w:rPr>
          <w:rFonts w:ascii="Times New Roman" w:hAnsi="Times New Roman" w:cs="Times New Roman"/>
          <w:sz w:val="24"/>
          <w:szCs w:val="24"/>
          <w:lang w:val="en-US"/>
        </w:rPr>
        <w:t xml:space="preserve"> such as the State Pharmacopoeia of Ukraine, the European Pharmacopoeia</w:t>
      </w:r>
      <w:r w:rsidR="001863EC" w:rsidRPr="004A583A">
        <w:rPr>
          <w:rFonts w:ascii="Times New Roman" w:hAnsi="Times New Roman" w:cs="Times New Roman"/>
          <w:sz w:val="24"/>
          <w:szCs w:val="24"/>
          <w:lang w:val="en-US"/>
        </w:rPr>
        <w:t xml:space="preserve"> in order to establish the necessary quality control indicators in the specification and develop appropriate test methods.</w:t>
      </w:r>
    </w:p>
    <w:p w:rsidR="002E46CC" w:rsidRPr="004A583A" w:rsidRDefault="002E46CC" w:rsidP="004A583A">
      <w:pPr>
        <w:spacing w:after="160" w:line="360" w:lineRule="auto"/>
        <w:ind w:firstLine="709"/>
        <w:jc w:val="both"/>
        <w:rPr>
          <w:rFonts w:ascii="Times New Roman" w:hAnsi="Times New Roman" w:cs="Times New Roman"/>
          <w:sz w:val="24"/>
          <w:szCs w:val="24"/>
          <w:lang w:val="en-US"/>
        </w:rPr>
      </w:pPr>
      <w:r w:rsidRPr="004A583A">
        <w:rPr>
          <w:rFonts w:ascii="Times New Roman" w:hAnsi="Times New Roman" w:cs="Times New Roman"/>
          <w:b/>
          <w:sz w:val="24"/>
          <w:szCs w:val="24"/>
          <w:lang w:val="en-US"/>
        </w:rPr>
        <w:t>Results:</w:t>
      </w:r>
      <w:r w:rsidR="001863EC" w:rsidRPr="004A583A">
        <w:rPr>
          <w:sz w:val="24"/>
          <w:szCs w:val="24"/>
          <w:lang w:val="en-US"/>
        </w:rPr>
        <w:t xml:space="preserve"> </w:t>
      </w:r>
      <w:r w:rsidR="001863EC" w:rsidRPr="004A583A">
        <w:rPr>
          <w:rFonts w:ascii="Times New Roman" w:hAnsi="Times New Roman" w:cs="Times New Roman"/>
          <w:sz w:val="24"/>
          <w:szCs w:val="24"/>
          <w:lang w:val="en-US"/>
        </w:rPr>
        <w:t xml:space="preserve">A literature search was conducted for scientific and specialized literature, in particular the </w:t>
      </w:r>
      <w:proofErr w:type="gramStart"/>
      <w:r w:rsidR="001863EC" w:rsidRPr="004A583A">
        <w:rPr>
          <w:rFonts w:ascii="Times New Roman" w:hAnsi="Times New Roman" w:cs="Times New Roman"/>
          <w:sz w:val="24"/>
          <w:szCs w:val="24"/>
          <w:lang w:val="en-US"/>
        </w:rPr>
        <w:t>world's</w:t>
      </w:r>
      <w:proofErr w:type="gramEnd"/>
      <w:r w:rsidR="001863EC" w:rsidRPr="004A583A">
        <w:rPr>
          <w:rFonts w:ascii="Times New Roman" w:hAnsi="Times New Roman" w:cs="Times New Roman"/>
          <w:sz w:val="24"/>
          <w:szCs w:val="24"/>
          <w:lang w:val="en-US"/>
        </w:rPr>
        <w:t xml:space="preserve"> leading pharmacopoeias, such as the State Pharmacopoeia of Ukraine, the European Pharmacopoeia, the British Pharmacopoeia, the US Pharmacopoeia, etc. </w:t>
      </w:r>
      <w:proofErr w:type="gramStart"/>
      <w:r w:rsidR="001863EC" w:rsidRPr="004A583A">
        <w:rPr>
          <w:rFonts w:ascii="Times New Roman" w:hAnsi="Times New Roman" w:cs="Times New Roman"/>
          <w:sz w:val="24"/>
          <w:szCs w:val="24"/>
          <w:lang w:val="en-US"/>
        </w:rPr>
        <w:t>As a result</w:t>
      </w:r>
      <w:proofErr w:type="gramEnd"/>
      <w:r w:rsidR="001863EC" w:rsidRPr="004A583A">
        <w:rPr>
          <w:rFonts w:ascii="Times New Roman" w:hAnsi="Times New Roman" w:cs="Times New Roman"/>
          <w:sz w:val="24"/>
          <w:szCs w:val="24"/>
          <w:lang w:val="en-US"/>
        </w:rPr>
        <w:t xml:space="preserve"> of the analysis, the main indicators in the specification were established: identification and quantitative content of collagen, microbiological purity and pharmaco-technological tests for dietary supplements in the form of capsules and tablets. Projects of methods for quality control according to the specified indicators </w:t>
      </w:r>
      <w:proofErr w:type="gramStart"/>
      <w:r w:rsidR="001863EC" w:rsidRPr="004A583A">
        <w:rPr>
          <w:rFonts w:ascii="Times New Roman" w:hAnsi="Times New Roman" w:cs="Times New Roman"/>
          <w:sz w:val="24"/>
          <w:szCs w:val="24"/>
          <w:lang w:val="en-US"/>
        </w:rPr>
        <w:t>have also been developed</w:t>
      </w:r>
      <w:proofErr w:type="gramEnd"/>
      <w:r w:rsidR="001863EC" w:rsidRPr="004A583A">
        <w:rPr>
          <w:rFonts w:ascii="Times New Roman" w:hAnsi="Times New Roman" w:cs="Times New Roman"/>
          <w:sz w:val="24"/>
          <w:szCs w:val="24"/>
          <w:lang w:val="en-US"/>
        </w:rPr>
        <w:t>.</w:t>
      </w:r>
    </w:p>
    <w:p w:rsidR="002E46CC" w:rsidRPr="004A583A" w:rsidRDefault="002E46CC" w:rsidP="004A583A">
      <w:pPr>
        <w:spacing w:after="160" w:line="360" w:lineRule="auto"/>
        <w:ind w:firstLine="709"/>
        <w:jc w:val="both"/>
        <w:rPr>
          <w:rFonts w:ascii="Times New Roman" w:hAnsi="Times New Roman" w:cs="Times New Roman"/>
          <w:b/>
          <w:sz w:val="24"/>
          <w:szCs w:val="24"/>
          <w:lang w:val="en-US"/>
        </w:rPr>
      </w:pPr>
      <w:r w:rsidRPr="004A583A">
        <w:rPr>
          <w:rFonts w:ascii="Times New Roman" w:hAnsi="Times New Roman" w:cs="Times New Roman"/>
          <w:b/>
          <w:sz w:val="24"/>
          <w:szCs w:val="24"/>
          <w:lang w:val="en-US"/>
        </w:rPr>
        <w:t>Conclusions:</w:t>
      </w:r>
      <w:r w:rsidR="001863EC" w:rsidRPr="004A583A">
        <w:rPr>
          <w:sz w:val="24"/>
          <w:szCs w:val="24"/>
          <w:lang w:val="en-US"/>
        </w:rPr>
        <w:t xml:space="preserve"> </w:t>
      </w:r>
      <w:r w:rsidR="001863EC" w:rsidRPr="004A583A">
        <w:rPr>
          <w:rFonts w:ascii="Times New Roman" w:hAnsi="Times New Roman" w:cs="Times New Roman"/>
          <w:sz w:val="24"/>
          <w:szCs w:val="24"/>
          <w:lang w:val="en-US"/>
        </w:rPr>
        <w:t xml:space="preserve">In the course of the study, a project of specification and quality control methods </w:t>
      </w:r>
      <w:proofErr w:type="gramStart"/>
      <w:r w:rsidR="001863EC" w:rsidRPr="004A583A">
        <w:rPr>
          <w:rFonts w:ascii="Times New Roman" w:hAnsi="Times New Roman" w:cs="Times New Roman"/>
          <w:sz w:val="24"/>
          <w:szCs w:val="24"/>
          <w:lang w:val="en-US"/>
        </w:rPr>
        <w:t>was developed</w:t>
      </w:r>
      <w:proofErr w:type="gramEnd"/>
      <w:r w:rsidR="001863EC" w:rsidRPr="004A583A">
        <w:rPr>
          <w:rFonts w:ascii="Times New Roman" w:hAnsi="Times New Roman" w:cs="Times New Roman"/>
          <w:sz w:val="24"/>
          <w:szCs w:val="24"/>
          <w:lang w:val="en-US"/>
        </w:rPr>
        <w:t xml:space="preserve"> for dietary supplements, which include collagen in the form of tablets and capsules.</w:t>
      </w:r>
    </w:p>
    <w:sectPr w:rsidR="002E46CC" w:rsidRPr="004A583A" w:rsidSect="008B54A6">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920" w:rsidRDefault="00D33920" w:rsidP="00C55260">
      <w:pPr>
        <w:spacing w:after="0" w:line="240" w:lineRule="auto"/>
      </w:pPr>
      <w:r>
        <w:separator/>
      </w:r>
    </w:p>
  </w:endnote>
  <w:endnote w:type="continuationSeparator" w:id="0">
    <w:p w:rsidR="00D33920" w:rsidRDefault="00D33920" w:rsidP="00C5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920" w:rsidRDefault="00D33920" w:rsidP="00C55260">
      <w:pPr>
        <w:spacing w:after="0" w:line="240" w:lineRule="auto"/>
      </w:pPr>
      <w:r>
        <w:separator/>
      </w:r>
    </w:p>
  </w:footnote>
  <w:footnote w:type="continuationSeparator" w:id="0">
    <w:p w:rsidR="00D33920" w:rsidRDefault="00D33920" w:rsidP="00C552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7561983"/>
      <w:docPartObj>
        <w:docPartGallery w:val="Page Numbers (Top of Page)"/>
        <w:docPartUnique/>
      </w:docPartObj>
    </w:sdtPr>
    <w:sdtEndPr/>
    <w:sdtContent>
      <w:p w:rsidR="00A531DF" w:rsidRDefault="00A531DF">
        <w:pPr>
          <w:pStyle w:val="ad"/>
          <w:jc w:val="right"/>
        </w:pPr>
        <w:r>
          <w:fldChar w:fldCharType="begin"/>
        </w:r>
        <w:r>
          <w:instrText>PAGE   \* MERGEFORMAT</w:instrText>
        </w:r>
        <w:r>
          <w:fldChar w:fldCharType="separate"/>
        </w:r>
        <w:r w:rsidR="002D3516">
          <w:rPr>
            <w:noProof/>
          </w:rPr>
          <w:t>54</w:t>
        </w:r>
        <w:r>
          <w:fldChar w:fldCharType="end"/>
        </w:r>
      </w:p>
    </w:sdtContent>
  </w:sdt>
  <w:p w:rsidR="00A531DF" w:rsidRDefault="00A531D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7522"/>
    <w:multiLevelType w:val="hybridMultilevel"/>
    <w:tmpl w:val="F7E46900"/>
    <w:lvl w:ilvl="0" w:tplc="161ED132">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992E5F"/>
    <w:multiLevelType w:val="hybridMultilevel"/>
    <w:tmpl w:val="37EE1E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A01E94"/>
    <w:multiLevelType w:val="hybridMultilevel"/>
    <w:tmpl w:val="950427B6"/>
    <w:lvl w:ilvl="0" w:tplc="AA9C9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6B4F58"/>
    <w:multiLevelType w:val="hybridMultilevel"/>
    <w:tmpl w:val="343A1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7B3250"/>
    <w:multiLevelType w:val="hybridMultilevel"/>
    <w:tmpl w:val="C3726C86"/>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1C657AC4"/>
    <w:multiLevelType w:val="hybridMultilevel"/>
    <w:tmpl w:val="0652FABA"/>
    <w:lvl w:ilvl="0" w:tplc="06D2EB9A">
      <w:start w:val="1"/>
      <w:numFmt w:val="decimal"/>
      <w:lvlText w:val="%1."/>
      <w:lvlJc w:val="left"/>
      <w:pPr>
        <w:ind w:left="810" w:hanging="45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23E6DE0"/>
    <w:multiLevelType w:val="multilevel"/>
    <w:tmpl w:val="F3C6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247D7"/>
    <w:multiLevelType w:val="hybridMultilevel"/>
    <w:tmpl w:val="E9B8C9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CC77851"/>
    <w:multiLevelType w:val="multilevel"/>
    <w:tmpl w:val="FB3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D0C2D"/>
    <w:multiLevelType w:val="multilevel"/>
    <w:tmpl w:val="89A4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7172F"/>
    <w:multiLevelType w:val="multilevel"/>
    <w:tmpl w:val="523E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80284"/>
    <w:multiLevelType w:val="multilevel"/>
    <w:tmpl w:val="83C4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E7817"/>
    <w:multiLevelType w:val="multilevel"/>
    <w:tmpl w:val="C74E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31A5A"/>
    <w:multiLevelType w:val="multilevel"/>
    <w:tmpl w:val="54A0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E1266"/>
    <w:multiLevelType w:val="multilevel"/>
    <w:tmpl w:val="0DE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96EF3"/>
    <w:multiLevelType w:val="hybridMultilevel"/>
    <w:tmpl w:val="4482A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5E0086"/>
    <w:multiLevelType w:val="multilevel"/>
    <w:tmpl w:val="9DA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E308F"/>
    <w:multiLevelType w:val="hybridMultilevel"/>
    <w:tmpl w:val="32823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985118"/>
    <w:multiLevelType w:val="hybridMultilevel"/>
    <w:tmpl w:val="A2680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A584F"/>
    <w:multiLevelType w:val="multilevel"/>
    <w:tmpl w:val="316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F2DA0"/>
    <w:multiLevelType w:val="hybridMultilevel"/>
    <w:tmpl w:val="10EA2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056117"/>
    <w:multiLevelType w:val="multilevel"/>
    <w:tmpl w:val="DD1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7528E8"/>
    <w:multiLevelType w:val="hybridMultilevel"/>
    <w:tmpl w:val="261AF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E4B7FBC"/>
    <w:multiLevelType w:val="multilevel"/>
    <w:tmpl w:val="1284BC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76" w:hanging="396"/>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7963C6"/>
    <w:multiLevelType w:val="multilevel"/>
    <w:tmpl w:val="F642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473F1"/>
    <w:multiLevelType w:val="multilevel"/>
    <w:tmpl w:val="89C8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D57D81"/>
    <w:multiLevelType w:val="hybridMultilevel"/>
    <w:tmpl w:val="61EC2F04"/>
    <w:lvl w:ilvl="0" w:tplc="E7540260">
      <w:start w:val="1"/>
      <w:numFmt w:val="bullet"/>
      <w:lvlText w:val="-"/>
      <w:lvlJc w:val="left"/>
      <w:pPr>
        <w:ind w:left="786"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DD7ABE"/>
    <w:multiLevelType w:val="hybridMultilevel"/>
    <w:tmpl w:val="2D6607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ED0534F"/>
    <w:multiLevelType w:val="multilevel"/>
    <w:tmpl w:val="913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11"/>
  </w:num>
  <w:num w:numId="4">
    <w:abstractNumId w:val="25"/>
  </w:num>
  <w:num w:numId="5">
    <w:abstractNumId w:val="28"/>
  </w:num>
  <w:num w:numId="6">
    <w:abstractNumId w:val="9"/>
  </w:num>
  <w:num w:numId="7">
    <w:abstractNumId w:val="13"/>
  </w:num>
  <w:num w:numId="8">
    <w:abstractNumId w:val="21"/>
  </w:num>
  <w:num w:numId="9">
    <w:abstractNumId w:val="12"/>
  </w:num>
  <w:num w:numId="10">
    <w:abstractNumId w:val="24"/>
  </w:num>
  <w:num w:numId="11">
    <w:abstractNumId w:val="19"/>
  </w:num>
  <w:num w:numId="12">
    <w:abstractNumId w:val="14"/>
  </w:num>
  <w:num w:numId="13">
    <w:abstractNumId w:val="8"/>
  </w:num>
  <w:num w:numId="14">
    <w:abstractNumId w:val="5"/>
  </w:num>
  <w:num w:numId="15">
    <w:abstractNumId w:val="1"/>
  </w:num>
  <w:num w:numId="16">
    <w:abstractNumId w:val="7"/>
  </w:num>
  <w:num w:numId="17">
    <w:abstractNumId w:val="6"/>
  </w:num>
  <w:num w:numId="18">
    <w:abstractNumId w:val="23"/>
  </w:num>
  <w:num w:numId="19">
    <w:abstractNumId w:val="10"/>
  </w:num>
  <w:num w:numId="20">
    <w:abstractNumId w:val="16"/>
  </w:num>
  <w:num w:numId="21">
    <w:abstractNumId w:val="27"/>
  </w:num>
  <w:num w:numId="22">
    <w:abstractNumId w:val="4"/>
  </w:num>
  <w:num w:numId="23">
    <w:abstractNumId w:val="26"/>
  </w:num>
  <w:num w:numId="24">
    <w:abstractNumId w:val="20"/>
  </w:num>
  <w:num w:numId="25">
    <w:abstractNumId w:val="17"/>
  </w:num>
  <w:num w:numId="26">
    <w:abstractNumId w:val="2"/>
  </w:num>
  <w:num w:numId="27">
    <w:abstractNumId w:val="22"/>
  </w:num>
  <w:num w:numId="28">
    <w:abstractNumId w:val="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2CE"/>
    <w:rsid w:val="00000A08"/>
    <w:rsid w:val="000066A2"/>
    <w:rsid w:val="00036A67"/>
    <w:rsid w:val="00046A40"/>
    <w:rsid w:val="00057384"/>
    <w:rsid w:val="00071BF3"/>
    <w:rsid w:val="00090AAC"/>
    <w:rsid w:val="00091710"/>
    <w:rsid w:val="000942A0"/>
    <w:rsid w:val="00097744"/>
    <w:rsid w:val="000C06CB"/>
    <w:rsid w:val="000C2FB8"/>
    <w:rsid w:val="000E11D6"/>
    <w:rsid w:val="000E2CDF"/>
    <w:rsid w:val="00116ED3"/>
    <w:rsid w:val="00144ABB"/>
    <w:rsid w:val="00180BAB"/>
    <w:rsid w:val="00183320"/>
    <w:rsid w:val="001863EC"/>
    <w:rsid w:val="00191888"/>
    <w:rsid w:val="001949EF"/>
    <w:rsid w:val="00195342"/>
    <w:rsid w:val="001A408A"/>
    <w:rsid w:val="001B0686"/>
    <w:rsid w:val="001B7075"/>
    <w:rsid w:val="001B7D9A"/>
    <w:rsid w:val="001C31AB"/>
    <w:rsid w:val="00200251"/>
    <w:rsid w:val="0020441A"/>
    <w:rsid w:val="002225C9"/>
    <w:rsid w:val="00224F05"/>
    <w:rsid w:val="00234383"/>
    <w:rsid w:val="00236AAA"/>
    <w:rsid w:val="00244052"/>
    <w:rsid w:val="00251562"/>
    <w:rsid w:val="002536AA"/>
    <w:rsid w:val="00257E99"/>
    <w:rsid w:val="002902B6"/>
    <w:rsid w:val="002B360C"/>
    <w:rsid w:val="002B4E1B"/>
    <w:rsid w:val="002C3A77"/>
    <w:rsid w:val="002D3516"/>
    <w:rsid w:val="002E3AD8"/>
    <w:rsid w:val="002E46CC"/>
    <w:rsid w:val="002E5EC8"/>
    <w:rsid w:val="00306ADB"/>
    <w:rsid w:val="00332A64"/>
    <w:rsid w:val="003467DB"/>
    <w:rsid w:val="00347986"/>
    <w:rsid w:val="003571C6"/>
    <w:rsid w:val="00381A21"/>
    <w:rsid w:val="003845AF"/>
    <w:rsid w:val="003B02A5"/>
    <w:rsid w:val="003C3345"/>
    <w:rsid w:val="003C3E89"/>
    <w:rsid w:val="003C58E5"/>
    <w:rsid w:val="003D363F"/>
    <w:rsid w:val="003D36EF"/>
    <w:rsid w:val="003D4E67"/>
    <w:rsid w:val="003D774B"/>
    <w:rsid w:val="003E1403"/>
    <w:rsid w:val="00401A4B"/>
    <w:rsid w:val="00412E51"/>
    <w:rsid w:val="004243F5"/>
    <w:rsid w:val="00424975"/>
    <w:rsid w:val="00446574"/>
    <w:rsid w:val="004554CF"/>
    <w:rsid w:val="0046402F"/>
    <w:rsid w:val="00466810"/>
    <w:rsid w:val="004759CE"/>
    <w:rsid w:val="00490D7F"/>
    <w:rsid w:val="004A583A"/>
    <w:rsid w:val="004B075A"/>
    <w:rsid w:val="004B640A"/>
    <w:rsid w:val="004C6555"/>
    <w:rsid w:val="004E1F47"/>
    <w:rsid w:val="004E222A"/>
    <w:rsid w:val="004E2EAE"/>
    <w:rsid w:val="00505339"/>
    <w:rsid w:val="00507737"/>
    <w:rsid w:val="00511A33"/>
    <w:rsid w:val="00517567"/>
    <w:rsid w:val="00543338"/>
    <w:rsid w:val="005535E0"/>
    <w:rsid w:val="005A17DB"/>
    <w:rsid w:val="005A371E"/>
    <w:rsid w:val="005F7381"/>
    <w:rsid w:val="0062081F"/>
    <w:rsid w:val="00626BB2"/>
    <w:rsid w:val="00627C27"/>
    <w:rsid w:val="00637310"/>
    <w:rsid w:val="006472CE"/>
    <w:rsid w:val="00675CB2"/>
    <w:rsid w:val="00681C91"/>
    <w:rsid w:val="006B3359"/>
    <w:rsid w:val="00707140"/>
    <w:rsid w:val="00713928"/>
    <w:rsid w:val="00714FF7"/>
    <w:rsid w:val="00716870"/>
    <w:rsid w:val="0071744B"/>
    <w:rsid w:val="00720FFA"/>
    <w:rsid w:val="00722918"/>
    <w:rsid w:val="00722972"/>
    <w:rsid w:val="00723DB4"/>
    <w:rsid w:val="00735DEA"/>
    <w:rsid w:val="00735ED8"/>
    <w:rsid w:val="007431E0"/>
    <w:rsid w:val="0074377C"/>
    <w:rsid w:val="00745A16"/>
    <w:rsid w:val="0074664B"/>
    <w:rsid w:val="00761F9F"/>
    <w:rsid w:val="007724DE"/>
    <w:rsid w:val="00775A32"/>
    <w:rsid w:val="00791324"/>
    <w:rsid w:val="007919FA"/>
    <w:rsid w:val="007A5170"/>
    <w:rsid w:val="007B10CA"/>
    <w:rsid w:val="007E29DC"/>
    <w:rsid w:val="007E6B9F"/>
    <w:rsid w:val="007F4FEF"/>
    <w:rsid w:val="008129C9"/>
    <w:rsid w:val="00814E10"/>
    <w:rsid w:val="00815F4E"/>
    <w:rsid w:val="00821C26"/>
    <w:rsid w:val="00837449"/>
    <w:rsid w:val="00846A13"/>
    <w:rsid w:val="00876B17"/>
    <w:rsid w:val="00890111"/>
    <w:rsid w:val="0089093E"/>
    <w:rsid w:val="008B54A6"/>
    <w:rsid w:val="008C0506"/>
    <w:rsid w:val="008C19FB"/>
    <w:rsid w:val="008E3B34"/>
    <w:rsid w:val="008E42E0"/>
    <w:rsid w:val="009309EA"/>
    <w:rsid w:val="0093348A"/>
    <w:rsid w:val="00962448"/>
    <w:rsid w:val="00973B1E"/>
    <w:rsid w:val="00973C86"/>
    <w:rsid w:val="009912CE"/>
    <w:rsid w:val="009A1FC1"/>
    <w:rsid w:val="009A5003"/>
    <w:rsid w:val="009F117D"/>
    <w:rsid w:val="009F18BE"/>
    <w:rsid w:val="00A157B1"/>
    <w:rsid w:val="00A47FE1"/>
    <w:rsid w:val="00A531DF"/>
    <w:rsid w:val="00A551F4"/>
    <w:rsid w:val="00A55757"/>
    <w:rsid w:val="00A57B3A"/>
    <w:rsid w:val="00AB0112"/>
    <w:rsid w:val="00AD5321"/>
    <w:rsid w:val="00AE1C98"/>
    <w:rsid w:val="00AE4981"/>
    <w:rsid w:val="00AF3C5E"/>
    <w:rsid w:val="00AF3F71"/>
    <w:rsid w:val="00AF6626"/>
    <w:rsid w:val="00AF7F05"/>
    <w:rsid w:val="00B019D0"/>
    <w:rsid w:val="00B13394"/>
    <w:rsid w:val="00B23F81"/>
    <w:rsid w:val="00B4103E"/>
    <w:rsid w:val="00B4600E"/>
    <w:rsid w:val="00B478E9"/>
    <w:rsid w:val="00B53B5D"/>
    <w:rsid w:val="00B55B34"/>
    <w:rsid w:val="00B65E85"/>
    <w:rsid w:val="00B7015B"/>
    <w:rsid w:val="00B7208F"/>
    <w:rsid w:val="00BC4460"/>
    <w:rsid w:val="00BD2AA1"/>
    <w:rsid w:val="00BE1690"/>
    <w:rsid w:val="00BE4147"/>
    <w:rsid w:val="00BE7D8F"/>
    <w:rsid w:val="00C26033"/>
    <w:rsid w:val="00C26966"/>
    <w:rsid w:val="00C44DA9"/>
    <w:rsid w:val="00C46C0E"/>
    <w:rsid w:val="00C47080"/>
    <w:rsid w:val="00C55260"/>
    <w:rsid w:val="00C7522A"/>
    <w:rsid w:val="00C76089"/>
    <w:rsid w:val="00CA1C1B"/>
    <w:rsid w:val="00CB59C9"/>
    <w:rsid w:val="00CC0061"/>
    <w:rsid w:val="00CD1AC2"/>
    <w:rsid w:val="00CE1975"/>
    <w:rsid w:val="00CE4250"/>
    <w:rsid w:val="00CE54CD"/>
    <w:rsid w:val="00CF5E3D"/>
    <w:rsid w:val="00D1207D"/>
    <w:rsid w:val="00D1466C"/>
    <w:rsid w:val="00D21ECE"/>
    <w:rsid w:val="00D30E80"/>
    <w:rsid w:val="00D33920"/>
    <w:rsid w:val="00D52948"/>
    <w:rsid w:val="00D60E7C"/>
    <w:rsid w:val="00D63317"/>
    <w:rsid w:val="00D63956"/>
    <w:rsid w:val="00D65575"/>
    <w:rsid w:val="00D671D4"/>
    <w:rsid w:val="00D80B29"/>
    <w:rsid w:val="00D871ED"/>
    <w:rsid w:val="00D93092"/>
    <w:rsid w:val="00DA0094"/>
    <w:rsid w:val="00DD4078"/>
    <w:rsid w:val="00DD5A9E"/>
    <w:rsid w:val="00E02A14"/>
    <w:rsid w:val="00E108C9"/>
    <w:rsid w:val="00E15CBC"/>
    <w:rsid w:val="00E53846"/>
    <w:rsid w:val="00E53ED4"/>
    <w:rsid w:val="00E56C23"/>
    <w:rsid w:val="00E56CB5"/>
    <w:rsid w:val="00E60C06"/>
    <w:rsid w:val="00E66897"/>
    <w:rsid w:val="00E77C88"/>
    <w:rsid w:val="00E91860"/>
    <w:rsid w:val="00E92A8E"/>
    <w:rsid w:val="00EA1F13"/>
    <w:rsid w:val="00EA49AB"/>
    <w:rsid w:val="00EB1117"/>
    <w:rsid w:val="00EE416E"/>
    <w:rsid w:val="00F03E99"/>
    <w:rsid w:val="00F0662D"/>
    <w:rsid w:val="00F122DF"/>
    <w:rsid w:val="00F13242"/>
    <w:rsid w:val="00F13A07"/>
    <w:rsid w:val="00F22809"/>
    <w:rsid w:val="00F34A17"/>
    <w:rsid w:val="00F36AD3"/>
    <w:rsid w:val="00F638B8"/>
    <w:rsid w:val="00F65D8B"/>
    <w:rsid w:val="00F92D90"/>
    <w:rsid w:val="00F9437E"/>
    <w:rsid w:val="00FA6A1C"/>
    <w:rsid w:val="00FD10FC"/>
    <w:rsid w:val="00FD30ED"/>
    <w:rsid w:val="00FD3BC8"/>
    <w:rsid w:val="00FE1876"/>
    <w:rsid w:val="00FE47D9"/>
    <w:rsid w:val="00FF20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835E9-51B6-4A0C-9C2B-0D35C540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986"/>
    <w:pPr>
      <w:spacing w:after="200" w:line="276" w:lineRule="auto"/>
    </w:pPr>
    <w:rPr>
      <w:rFonts w:eastAsiaTheme="minorEastAsia"/>
      <w:lang w:val="ru-RU" w:eastAsia="ru-RU"/>
    </w:rPr>
  </w:style>
  <w:style w:type="paragraph" w:styleId="2">
    <w:name w:val="heading 2"/>
    <w:basedOn w:val="a"/>
    <w:next w:val="a"/>
    <w:link w:val="20"/>
    <w:uiPriority w:val="9"/>
    <w:unhideWhenUsed/>
    <w:qFormat/>
    <w:rsid w:val="006208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D363F"/>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_"/>
    <w:basedOn w:val="a0"/>
    <w:link w:val="22"/>
    <w:rsid w:val="00347986"/>
    <w:rPr>
      <w:rFonts w:ascii="Times New Roman" w:eastAsia="Times New Roman" w:hAnsi="Times New Roman" w:cs="Times New Roman"/>
      <w:b/>
      <w:bCs/>
      <w:sz w:val="19"/>
      <w:szCs w:val="19"/>
      <w:shd w:val="clear" w:color="auto" w:fill="FFFFFF"/>
    </w:rPr>
  </w:style>
  <w:style w:type="paragraph" w:customStyle="1" w:styleId="22">
    <w:name w:val="Заголовок №2"/>
    <w:basedOn w:val="a"/>
    <w:link w:val="21"/>
    <w:rsid w:val="00347986"/>
    <w:pPr>
      <w:widowControl w:val="0"/>
      <w:shd w:val="clear" w:color="auto" w:fill="FFFFFF"/>
      <w:spacing w:before="300" w:after="0" w:line="332" w:lineRule="exact"/>
      <w:ind w:hanging="1920"/>
      <w:outlineLvl w:val="1"/>
    </w:pPr>
    <w:rPr>
      <w:rFonts w:ascii="Times New Roman" w:eastAsia="Times New Roman" w:hAnsi="Times New Roman" w:cs="Times New Roman"/>
      <w:b/>
      <w:bCs/>
      <w:sz w:val="19"/>
      <w:szCs w:val="19"/>
      <w:lang w:val="uk-UA" w:eastAsia="en-US"/>
    </w:rPr>
  </w:style>
  <w:style w:type="paragraph" w:styleId="a3">
    <w:name w:val="List Paragraph"/>
    <w:basedOn w:val="a"/>
    <w:uiPriority w:val="34"/>
    <w:qFormat/>
    <w:rsid w:val="00347986"/>
    <w:pPr>
      <w:ind w:left="720"/>
      <w:contextualSpacing/>
    </w:pPr>
    <w:rPr>
      <w:rFonts w:eastAsiaTheme="minorHAnsi"/>
      <w:lang w:eastAsia="en-US"/>
    </w:rPr>
  </w:style>
  <w:style w:type="character" w:styleId="a4">
    <w:name w:val="Subtle Emphasis"/>
    <w:basedOn w:val="a0"/>
    <w:uiPriority w:val="19"/>
    <w:qFormat/>
    <w:rsid w:val="00BE7D8F"/>
    <w:rPr>
      <w:i/>
      <w:iCs/>
      <w:color w:val="404040" w:themeColor="text1" w:themeTint="BF"/>
    </w:rPr>
  </w:style>
  <w:style w:type="table" w:styleId="a5">
    <w:name w:val="Table Grid"/>
    <w:basedOn w:val="a1"/>
    <w:uiPriority w:val="39"/>
    <w:rsid w:val="00BE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ull">
    <w:name w:val="nobull"/>
    <w:basedOn w:val="a0"/>
    <w:rsid w:val="008C19FB"/>
  </w:style>
  <w:style w:type="character" w:customStyle="1" w:styleId="titlebull">
    <w:name w:val="titlebull"/>
    <w:basedOn w:val="a0"/>
    <w:rsid w:val="008C19FB"/>
  </w:style>
  <w:style w:type="character" w:customStyle="1" w:styleId="titlebullbullet">
    <w:name w:val="titlebull_bullet"/>
    <w:basedOn w:val="a0"/>
    <w:rsid w:val="008C19FB"/>
  </w:style>
  <w:style w:type="character" w:customStyle="1" w:styleId="inlinepara">
    <w:name w:val="inline_para"/>
    <w:basedOn w:val="a0"/>
    <w:rsid w:val="008C19FB"/>
  </w:style>
  <w:style w:type="character" w:styleId="a6">
    <w:name w:val="Hyperlink"/>
    <w:basedOn w:val="a0"/>
    <w:uiPriority w:val="99"/>
    <w:unhideWhenUsed/>
    <w:rsid w:val="008C19FB"/>
    <w:rPr>
      <w:color w:val="0000FF"/>
      <w:u w:val="single"/>
    </w:rPr>
  </w:style>
  <w:style w:type="character" w:styleId="a7">
    <w:name w:val="Emphasis"/>
    <w:basedOn w:val="a0"/>
    <w:uiPriority w:val="20"/>
    <w:qFormat/>
    <w:rsid w:val="008C19FB"/>
    <w:rPr>
      <w:i/>
      <w:iCs/>
    </w:rPr>
  </w:style>
  <w:style w:type="character" w:customStyle="1" w:styleId="chap-num">
    <w:name w:val="chap-num"/>
    <w:basedOn w:val="a0"/>
    <w:rsid w:val="008C19FB"/>
  </w:style>
  <w:style w:type="character" w:customStyle="1" w:styleId="lang">
    <w:name w:val="lang"/>
    <w:basedOn w:val="a0"/>
    <w:rsid w:val="008C19FB"/>
  </w:style>
  <w:style w:type="character" w:customStyle="1" w:styleId="rang">
    <w:name w:val="rang"/>
    <w:basedOn w:val="a0"/>
    <w:rsid w:val="008C19FB"/>
  </w:style>
  <w:style w:type="character" w:customStyle="1" w:styleId="sub">
    <w:name w:val="sub"/>
    <w:basedOn w:val="a0"/>
    <w:rsid w:val="008C19FB"/>
  </w:style>
  <w:style w:type="character" w:customStyle="1" w:styleId="startsymbol">
    <w:name w:val="start_symbol"/>
    <w:basedOn w:val="a0"/>
    <w:rsid w:val="008C19FB"/>
  </w:style>
  <w:style w:type="character" w:customStyle="1" w:styleId="shading">
    <w:name w:val="shading"/>
    <w:basedOn w:val="a0"/>
    <w:rsid w:val="008C19FB"/>
  </w:style>
  <w:style w:type="character" w:customStyle="1" w:styleId="endsymbol">
    <w:name w:val="end_symbol"/>
    <w:basedOn w:val="a0"/>
    <w:rsid w:val="008C19FB"/>
  </w:style>
  <w:style w:type="paragraph" w:styleId="a8">
    <w:name w:val="No Spacing"/>
    <w:uiPriority w:val="1"/>
    <w:qFormat/>
    <w:rsid w:val="00B23F81"/>
    <w:pPr>
      <w:spacing w:after="0" w:line="240" w:lineRule="auto"/>
    </w:pPr>
    <w:rPr>
      <w:lang w:val="ru-RU"/>
    </w:rPr>
  </w:style>
  <w:style w:type="character" w:customStyle="1" w:styleId="30">
    <w:name w:val="Заголовок 3 Знак"/>
    <w:basedOn w:val="a0"/>
    <w:link w:val="3"/>
    <w:uiPriority w:val="9"/>
    <w:rsid w:val="003D363F"/>
    <w:rPr>
      <w:rFonts w:ascii="Times New Roman" w:eastAsia="Times New Roman" w:hAnsi="Times New Roman" w:cs="Times New Roman"/>
      <w:b/>
      <w:bCs/>
      <w:sz w:val="27"/>
      <w:szCs w:val="27"/>
      <w:lang w:eastAsia="uk-UA"/>
    </w:rPr>
  </w:style>
  <w:style w:type="paragraph" w:styleId="a9">
    <w:name w:val="Normal (Web)"/>
    <w:basedOn w:val="a"/>
    <w:uiPriority w:val="99"/>
    <w:unhideWhenUsed/>
    <w:rsid w:val="003D363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62081F"/>
    <w:rPr>
      <w:rFonts w:asciiTheme="majorHAnsi" w:eastAsiaTheme="majorEastAsia" w:hAnsiTheme="majorHAnsi" w:cstheme="majorBidi"/>
      <w:color w:val="2E74B5" w:themeColor="accent1" w:themeShade="BF"/>
      <w:sz w:val="26"/>
      <w:szCs w:val="26"/>
      <w:lang w:val="ru-RU" w:eastAsia="ru-RU"/>
    </w:rPr>
  </w:style>
  <w:style w:type="paragraph" w:customStyle="1" w:styleId="footer-copyright">
    <w:name w:val="footer-copyright"/>
    <w:basedOn w:val="a"/>
    <w:rsid w:val="0062081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ooter-copyright--gray">
    <w:name w:val="footer-copyright--gray"/>
    <w:basedOn w:val="a0"/>
    <w:rsid w:val="0062081F"/>
  </w:style>
  <w:style w:type="character" w:styleId="aa">
    <w:name w:val="Strong"/>
    <w:basedOn w:val="a0"/>
    <w:uiPriority w:val="22"/>
    <w:qFormat/>
    <w:rsid w:val="0062081F"/>
    <w:rPr>
      <w:b/>
      <w:bCs/>
    </w:rPr>
  </w:style>
  <w:style w:type="paragraph" w:styleId="ab">
    <w:name w:val="Balloon Text"/>
    <w:basedOn w:val="a"/>
    <w:link w:val="ac"/>
    <w:uiPriority w:val="99"/>
    <w:semiHidden/>
    <w:unhideWhenUsed/>
    <w:rsid w:val="005A371E"/>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5A371E"/>
    <w:rPr>
      <w:rFonts w:ascii="Segoe UI" w:eastAsiaTheme="minorEastAsia" w:hAnsi="Segoe UI" w:cs="Segoe UI"/>
      <w:sz w:val="18"/>
      <w:szCs w:val="18"/>
      <w:lang w:val="ru-RU" w:eastAsia="ru-RU"/>
    </w:rPr>
  </w:style>
  <w:style w:type="paragraph" w:styleId="ad">
    <w:name w:val="header"/>
    <w:basedOn w:val="a"/>
    <w:link w:val="ae"/>
    <w:uiPriority w:val="99"/>
    <w:unhideWhenUsed/>
    <w:rsid w:val="00C55260"/>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C55260"/>
    <w:rPr>
      <w:rFonts w:eastAsiaTheme="minorEastAsia"/>
      <w:lang w:val="ru-RU" w:eastAsia="ru-RU"/>
    </w:rPr>
  </w:style>
  <w:style w:type="paragraph" w:styleId="af">
    <w:name w:val="footer"/>
    <w:basedOn w:val="a"/>
    <w:link w:val="af0"/>
    <w:uiPriority w:val="99"/>
    <w:unhideWhenUsed/>
    <w:rsid w:val="00C55260"/>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C55260"/>
    <w:rPr>
      <w:rFonts w:eastAsiaTheme="minorEastAsia"/>
      <w:lang w:val="ru-RU" w:eastAsia="ru-RU"/>
    </w:rPr>
  </w:style>
  <w:style w:type="character" w:customStyle="1" w:styleId="1">
    <w:name w:val="Основний текст1"/>
    <w:rsid w:val="002536AA"/>
    <w:rPr>
      <w:rFonts w:ascii="Times New Roman" w:hAnsi="Times New Roman" w:cs="Times New Roman"/>
      <w:sz w:val="25"/>
      <w:szCs w:val="25"/>
      <w:u w:val="none"/>
    </w:rPr>
  </w:style>
  <w:style w:type="character" w:customStyle="1" w:styleId="af1">
    <w:name w:val="Основний текст_"/>
    <w:link w:val="10"/>
    <w:rsid w:val="002536AA"/>
    <w:rPr>
      <w:sz w:val="25"/>
      <w:szCs w:val="25"/>
      <w:shd w:val="clear" w:color="auto" w:fill="FFFFFF"/>
    </w:rPr>
  </w:style>
  <w:style w:type="paragraph" w:customStyle="1" w:styleId="10">
    <w:name w:val="Основний текст1"/>
    <w:basedOn w:val="a"/>
    <w:link w:val="af1"/>
    <w:rsid w:val="002536AA"/>
    <w:pPr>
      <w:widowControl w:val="0"/>
      <w:shd w:val="clear" w:color="auto" w:fill="FFFFFF"/>
      <w:spacing w:after="60" w:line="240" w:lineRule="atLeast"/>
      <w:ind w:hanging="1360"/>
    </w:pPr>
    <w:rPr>
      <w:rFonts w:eastAsiaTheme="minorHAnsi"/>
      <w:sz w:val="25"/>
      <w:szCs w:val="25"/>
      <w:lang w:val="uk-UA" w:eastAsia="en-US"/>
    </w:rPr>
  </w:style>
  <w:style w:type="paragraph" w:customStyle="1" w:styleId="capitalletter">
    <w:name w:val="capital_letter"/>
    <w:basedOn w:val="a"/>
    <w:rsid w:val="00C2603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11">
    <w:name w:val="Абзац списка1"/>
    <w:basedOn w:val="a"/>
    <w:rsid w:val="00821C26"/>
    <w:pPr>
      <w:ind w:left="720"/>
      <w:contextualSpacing/>
    </w:pPr>
    <w:rPr>
      <w:rFonts w:ascii="Calibri" w:eastAsia="Times New Roman" w:hAnsi="Calibri" w:cs="Times New Roman"/>
      <w:lang w:eastAsia="en-US"/>
    </w:rPr>
  </w:style>
  <w:style w:type="character" w:customStyle="1" w:styleId="1914">
    <w:name w:val="1914"/>
    <w:aliases w:val="baiaagaaboqcaaadfwmaaawnawaaaaaaaaaaaaaaaaaaaaaaaaaaaaaaaaaaaaaaaaaaaaaaaaaaaaaaaaaaaaaaaaaaaaaaaaaaaaaaaaaaaaaaaaaaaaaaaaaaaaaaaaaaaaaaaaaaaaaaaaaaaaaaaaaaaaaaaaaaaaaaaaaaaaaaaaaaaaaaaaaaaaaaaaaaaaaaaaaaaaaaaaaaaaaaaaaaaaaaaaaaaaaa"/>
    <w:basedOn w:val="a0"/>
    <w:rsid w:val="00722918"/>
  </w:style>
  <w:style w:type="paragraph" w:styleId="HTML">
    <w:name w:val="HTML Preformatted"/>
    <w:basedOn w:val="a"/>
    <w:link w:val="HTML0"/>
    <w:uiPriority w:val="99"/>
    <w:semiHidden/>
    <w:unhideWhenUsed/>
    <w:rsid w:val="00FD3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semiHidden/>
    <w:rsid w:val="00FD3BC8"/>
    <w:rPr>
      <w:rFonts w:ascii="Courier New" w:eastAsia="Times New Roman" w:hAnsi="Courier New" w:cs="Courier New"/>
      <w:sz w:val="20"/>
      <w:szCs w:val="20"/>
      <w:lang w:eastAsia="uk-UA"/>
    </w:rPr>
  </w:style>
  <w:style w:type="character" w:customStyle="1" w:styleId="y2iqfc">
    <w:name w:val="y2iqfc"/>
    <w:basedOn w:val="a0"/>
    <w:rsid w:val="00FD3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6387">
      <w:bodyDiv w:val="1"/>
      <w:marLeft w:val="0"/>
      <w:marRight w:val="0"/>
      <w:marTop w:val="0"/>
      <w:marBottom w:val="0"/>
      <w:divBdr>
        <w:top w:val="none" w:sz="0" w:space="0" w:color="auto"/>
        <w:left w:val="none" w:sz="0" w:space="0" w:color="auto"/>
        <w:bottom w:val="none" w:sz="0" w:space="0" w:color="auto"/>
        <w:right w:val="none" w:sz="0" w:space="0" w:color="auto"/>
      </w:divBdr>
      <w:divsChild>
        <w:div w:id="1072509640">
          <w:marLeft w:val="0"/>
          <w:marRight w:val="0"/>
          <w:marTop w:val="0"/>
          <w:marBottom w:val="0"/>
          <w:divBdr>
            <w:top w:val="none" w:sz="0" w:space="0" w:color="auto"/>
            <w:left w:val="none" w:sz="0" w:space="0" w:color="auto"/>
            <w:bottom w:val="none" w:sz="0" w:space="0" w:color="auto"/>
            <w:right w:val="none" w:sz="0" w:space="0" w:color="auto"/>
          </w:divBdr>
          <w:divsChild>
            <w:div w:id="1640722992">
              <w:marLeft w:val="0"/>
              <w:marRight w:val="0"/>
              <w:marTop w:val="0"/>
              <w:marBottom w:val="0"/>
              <w:divBdr>
                <w:top w:val="none" w:sz="0" w:space="0" w:color="auto"/>
                <w:left w:val="none" w:sz="0" w:space="0" w:color="auto"/>
                <w:bottom w:val="none" w:sz="0" w:space="0" w:color="auto"/>
                <w:right w:val="none" w:sz="0" w:space="0" w:color="auto"/>
              </w:divBdr>
            </w:div>
          </w:divsChild>
        </w:div>
        <w:div w:id="380642213">
          <w:marLeft w:val="0"/>
          <w:marRight w:val="0"/>
          <w:marTop w:val="0"/>
          <w:marBottom w:val="0"/>
          <w:divBdr>
            <w:top w:val="none" w:sz="0" w:space="0" w:color="auto"/>
            <w:left w:val="none" w:sz="0" w:space="0" w:color="auto"/>
            <w:bottom w:val="none" w:sz="0" w:space="0" w:color="auto"/>
            <w:right w:val="none" w:sz="0" w:space="0" w:color="auto"/>
          </w:divBdr>
          <w:divsChild>
            <w:div w:id="1221598100">
              <w:marLeft w:val="0"/>
              <w:marRight w:val="0"/>
              <w:marTop w:val="0"/>
              <w:marBottom w:val="0"/>
              <w:divBdr>
                <w:top w:val="none" w:sz="0" w:space="0" w:color="auto"/>
                <w:left w:val="none" w:sz="0" w:space="0" w:color="auto"/>
                <w:bottom w:val="none" w:sz="0" w:space="0" w:color="auto"/>
                <w:right w:val="none" w:sz="0" w:space="0" w:color="auto"/>
              </w:divBdr>
              <w:divsChild>
                <w:div w:id="1005982003">
                  <w:marLeft w:val="0"/>
                  <w:marRight w:val="0"/>
                  <w:marTop w:val="0"/>
                  <w:marBottom w:val="0"/>
                  <w:divBdr>
                    <w:top w:val="none" w:sz="0" w:space="0" w:color="auto"/>
                    <w:left w:val="none" w:sz="0" w:space="0" w:color="auto"/>
                    <w:bottom w:val="none" w:sz="0" w:space="0" w:color="auto"/>
                    <w:right w:val="none" w:sz="0" w:space="0" w:color="auto"/>
                  </w:divBdr>
                </w:div>
                <w:div w:id="1290815428">
                  <w:marLeft w:val="300"/>
                  <w:marRight w:val="0"/>
                  <w:marTop w:val="0"/>
                  <w:marBottom w:val="0"/>
                  <w:divBdr>
                    <w:top w:val="none" w:sz="0" w:space="0" w:color="auto"/>
                    <w:left w:val="none" w:sz="0" w:space="0" w:color="auto"/>
                    <w:bottom w:val="none" w:sz="0" w:space="0" w:color="auto"/>
                    <w:right w:val="none" w:sz="0" w:space="0" w:color="auto"/>
                  </w:divBdr>
                </w:div>
                <w:div w:id="1178884336">
                  <w:marLeft w:val="300"/>
                  <w:marRight w:val="0"/>
                  <w:marTop w:val="0"/>
                  <w:marBottom w:val="0"/>
                  <w:divBdr>
                    <w:top w:val="none" w:sz="0" w:space="0" w:color="auto"/>
                    <w:left w:val="none" w:sz="0" w:space="0" w:color="auto"/>
                    <w:bottom w:val="none" w:sz="0" w:space="0" w:color="auto"/>
                    <w:right w:val="none" w:sz="0" w:space="0" w:color="auto"/>
                  </w:divBdr>
                </w:div>
                <w:div w:id="124856324">
                  <w:marLeft w:val="0"/>
                  <w:marRight w:val="0"/>
                  <w:marTop w:val="0"/>
                  <w:marBottom w:val="0"/>
                  <w:divBdr>
                    <w:top w:val="none" w:sz="0" w:space="0" w:color="auto"/>
                    <w:left w:val="none" w:sz="0" w:space="0" w:color="auto"/>
                    <w:bottom w:val="none" w:sz="0" w:space="0" w:color="auto"/>
                    <w:right w:val="none" w:sz="0" w:space="0" w:color="auto"/>
                  </w:divBdr>
                </w:div>
                <w:div w:id="1063025375">
                  <w:marLeft w:val="60"/>
                  <w:marRight w:val="0"/>
                  <w:marTop w:val="0"/>
                  <w:marBottom w:val="0"/>
                  <w:divBdr>
                    <w:top w:val="none" w:sz="0" w:space="0" w:color="auto"/>
                    <w:left w:val="none" w:sz="0" w:space="0" w:color="auto"/>
                    <w:bottom w:val="none" w:sz="0" w:space="0" w:color="auto"/>
                    <w:right w:val="none" w:sz="0" w:space="0" w:color="auto"/>
                  </w:divBdr>
                </w:div>
              </w:divsChild>
            </w:div>
            <w:div w:id="1392730306">
              <w:marLeft w:val="0"/>
              <w:marRight w:val="0"/>
              <w:marTop w:val="0"/>
              <w:marBottom w:val="0"/>
              <w:divBdr>
                <w:top w:val="none" w:sz="0" w:space="0" w:color="auto"/>
                <w:left w:val="none" w:sz="0" w:space="0" w:color="auto"/>
                <w:bottom w:val="none" w:sz="0" w:space="0" w:color="auto"/>
                <w:right w:val="none" w:sz="0" w:space="0" w:color="auto"/>
              </w:divBdr>
              <w:divsChild>
                <w:div w:id="84351487">
                  <w:marLeft w:val="0"/>
                  <w:marRight w:val="0"/>
                  <w:marTop w:val="120"/>
                  <w:marBottom w:val="0"/>
                  <w:divBdr>
                    <w:top w:val="none" w:sz="0" w:space="0" w:color="auto"/>
                    <w:left w:val="none" w:sz="0" w:space="0" w:color="auto"/>
                    <w:bottom w:val="none" w:sz="0" w:space="0" w:color="auto"/>
                    <w:right w:val="none" w:sz="0" w:space="0" w:color="auto"/>
                  </w:divBdr>
                  <w:divsChild>
                    <w:div w:id="1831406963">
                      <w:marLeft w:val="0"/>
                      <w:marRight w:val="0"/>
                      <w:marTop w:val="0"/>
                      <w:marBottom w:val="0"/>
                      <w:divBdr>
                        <w:top w:val="none" w:sz="0" w:space="0" w:color="auto"/>
                        <w:left w:val="none" w:sz="0" w:space="0" w:color="auto"/>
                        <w:bottom w:val="none" w:sz="0" w:space="0" w:color="auto"/>
                        <w:right w:val="none" w:sz="0" w:space="0" w:color="auto"/>
                      </w:divBdr>
                      <w:divsChild>
                        <w:div w:id="2972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91463">
      <w:bodyDiv w:val="1"/>
      <w:marLeft w:val="0"/>
      <w:marRight w:val="0"/>
      <w:marTop w:val="0"/>
      <w:marBottom w:val="0"/>
      <w:divBdr>
        <w:top w:val="none" w:sz="0" w:space="0" w:color="auto"/>
        <w:left w:val="none" w:sz="0" w:space="0" w:color="auto"/>
        <w:bottom w:val="none" w:sz="0" w:space="0" w:color="auto"/>
        <w:right w:val="none" w:sz="0" w:space="0" w:color="auto"/>
      </w:divBdr>
    </w:div>
    <w:div w:id="522936064">
      <w:bodyDiv w:val="1"/>
      <w:marLeft w:val="0"/>
      <w:marRight w:val="0"/>
      <w:marTop w:val="0"/>
      <w:marBottom w:val="0"/>
      <w:divBdr>
        <w:top w:val="none" w:sz="0" w:space="0" w:color="auto"/>
        <w:left w:val="none" w:sz="0" w:space="0" w:color="auto"/>
        <w:bottom w:val="none" w:sz="0" w:space="0" w:color="auto"/>
        <w:right w:val="none" w:sz="0" w:space="0" w:color="auto"/>
      </w:divBdr>
    </w:div>
    <w:div w:id="623850961">
      <w:bodyDiv w:val="1"/>
      <w:marLeft w:val="0"/>
      <w:marRight w:val="0"/>
      <w:marTop w:val="0"/>
      <w:marBottom w:val="0"/>
      <w:divBdr>
        <w:top w:val="none" w:sz="0" w:space="0" w:color="auto"/>
        <w:left w:val="none" w:sz="0" w:space="0" w:color="auto"/>
        <w:bottom w:val="none" w:sz="0" w:space="0" w:color="auto"/>
        <w:right w:val="none" w:sz="0" w:space="0" w:color="auto"/>
      </w:divBdr>
      <w:divsChild>
        <w:div w:id="964122374">
          <w:marLeft w:val="-225"/>
          <w:marRight w:val="-225"/>
          <w:marTop w:val="0"/>
          <w:marBottom w:val="0"/>
          <w:divBdr>
            <w:top w:val="none" w:sz="0" w:space="0" w:color="auto"/>
            <w:left w:val="none" w:sz="0" w:space="0" w:color="auto"/>
            <w:bottom w:val="none" w:sz="0" w:space="0" w:color="auto"/>
            <w:right w:val="none" w:sz="0" w:space="0" w:color="auto"/>
          </w:divBdr>
          <w:divsChild>
            <w:div w:id="557787824">
              <w:marLeft w:val="0"/>
              <w:marRight w:val="0"/>
              <w:marTop w:val="0"/>
              <w:marBottom w:val="0"/>
              <w:divBdr>
                <w:top w:val="none" w:sz="0" w:space="0" w:color="auto"/>
                <w:left w:val="none" w:sz="0" w:space="0" w:color="auto"/>
                <w:bottom w:val="none" w:sz="0" w:space="0" w:color="auto"/>
                <w:right w:val="none" w:sz="0" w:space="0" w:color="auto"/>
              </w:divBdr>
              <w:divsChild>
                <w:div w:id="4674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6947">
          <w:marLeft w:val="-225"/>
          <w:marRight w:val="-225"/>
          <w:marTop w:val="0"/>
          <w:marBottom w:val="0"/>
          <w:divBdr>
            <w:top w:val="none" w:sz="0" w:space="0" w:color="auto"/>
            <w:left w:val="none" w:sz="0" w:space="0" w:color="auto"/>
            <w:bottom w:val="none" w:sz="0" w:space="0" w:color="auto"/>
            <w:right w:val="none" w:sz="0" w:space="0" w:color="auto"/>
          </w:divBdr>
          <w:divsChild>
            <w:div w:id="1547177813">
              <w:marLeft w:val="0"/>
              <w:marRight w:val="0"/>
              <w:marTop w:val="0"/>
              <w:marBottom w:val="0"/>
              <w:divBdr>
                <w:top w:val="none" w:sz="0" w:space="0" w:color="auto"/>
                <w:left w:val="none" w:sz="0" w:space="0" w:color="auto"/>
                <w:bottom w:val="none" w:sz="0" w:space="0" w:color="auto"/>
                <w:right w:val="none" w:sz="0" w:space="0" w:color="auto"/>
              </w:divBdr>
              <w:divsChild>
                <w:div w:id="7777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28133">
          <w:marLeft w:val="-225"/>
          <w:marRight w:val="-225"/>
          <w:marTop w:val="0"/>
          <w:marBottom w:val="0"/>
          <w:divBdr>
            <w:top w:val="none" w:sz="0" w:space="0" w:color="auto"/>
            <w:left w:val="none" w:sz="0" w:space="0" w:color="auto"/>
            <w:bottom w:val="none" w:sz="0" w:space="0" w:color="auto"/>
            <w:right w:val="none" w:sz="0" w:space="0" w:color="auto"/>
          </w:divBdr>
          <w:divsChild>
            <w:div w:id="1208376448">
              <w:marLeft w:val="0"/>
              <w:marRight w:val="0"/>
              <w:marTop w:val="0"/>
              <w:marBottom w:val="0"/>
              <w:divBdr>
                <w:top w:val="none" w:sz="0" w:space="0" w:color="auto"/>
                <w:left w:val="none" w:sz="0" w:space="0" w:color="auto"/>
                <w:bottom w:val="none" w:sz="0" w:space="0" w:color="auto"/>
                <w:right w:val="none" w:sz="0" w:space="0" w:color="auto"/>
              </w:divBdr>
              <w:divsChild>
                <w:div w:id="120232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4991">
          <w:marLeft w:val="-225"/>
          <w:marRight w:val="-225"/>
          <w:marTop w:val="0"/>
          <w:marBottom w:val="0"/>
          <w:divBdr>
            <w:top w:val="none" w:sz="0" w:space="0" w:color="auto"/>
            <w:left w:val="none" w:sz="0" w:space="0" w:color="auto"/>
            <w:bottom w:val="none" w:sz="0" w:space="0" w:color="auto"/>
            <w:right w:val="none" w:sz="0" w:space="0" w:color="auto"/>
          </w:divBdr>
          <w:divsChild>
            <w:div w:id="1847867116">
              <w:marLeft w:val="0"/>
              <w:marRight w:val="0"/>
              <w:marTop w:val="0"/>
              <w:marBottom w:val="0"/>
              <w:divBdr>
                <w:top w:val="none" w:sz="0" w:space="0" w:color="auto"/>
                <w:left w:val="none" w:sz="0" w:space="0" w:color="auto"/>
                <w:bottom w:val="none" w:sz="0" w:space="0" w:color="auto"/>
                <w:right w:val="none" w:sz="0" w:space="0" w:color="auto"/>
              </w:divBdr>
              <w:divsChild>
                <w:div w:id="170906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5985">
          <w:marLeft w:val="-225"/>
          <w:marRight w:val="-225"/>
          <w:marTop w:val="0"/>
          <w:marBottom w:val="0"/>
          <w:divBdr>
            <w:top w:val="none" w:sz="0" w:space="0" w:color="auto"/>
            <w:left w:val="none" w:sz="0" w:space="0" w:color="auto"/>
            <w:bottom w:val="none" w:sz="0" w:space="0" w:color="auto"/>
            <w:right w:val="none" w:sz="0" w:space="0" w:color="auto"/>
          </w:divBdr>
          <w:divsChild>
            <w:div w:id="1535968245">
              <w:marLeft w:val="0"/>
              <w:marRight w:val="0"/>
              <w:marTop w:val="0"/>
              <w:marBottom w:val="0"/>
              <w:divBdr>
                <w:top w:val="none" w:sz="0" w:space="0" w:color="auto"/>
                <w:left w:val="none" w:sz="0" w:space="0" w:color="auto"/>
                <w:bottom w:val="none" w:sz="0" w:space="0" w:color="auto"/>
                <w:right w:val="none" w:sz="0" w:space="0" w:color="auto"/>
              </w:divBdr>
              <w:divsChild>
                <w:div w:id="89122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2162">
      <w:bodyDiv w:val="1"/>
      <w:marLeft w:val="0"/>
      <w:marRight w:val="0"/>
      <w:marTop w:val="0"/>
      <w:marBottom w:val="0"/>
      <w:divBdr>
        <w:top w:val="none" w:sz="0" w:space="0" w:color="auto"/>
        <w:left w:val="none" w:sz="0" w:space="0" w:color="auto"/>
        <w:bottom w:val="none" w:sz="0" w:space="0" w:color="auto"/>
        <w:right w:val="none" w:sz="0" w:space="0" w:color="auto"/>
      </w:divBdr>
      <w:divsChild>
        <w:div w:id="1162701398">
          <w:marLeft w:val="0"/>
          <w:marRight w:val="0"/>
          <w:marTop w:val="0"/>
          <w:marBottom w:val="0"/>
          <w:divBdr>
            <w:top w:val="none" w:sz="0" w:space="0" w:color="auto"/>
            <w:left w:val="none" w:sz="0" w:space="0" w:color="auto"/>
            <w:bottom w:val="none" w:sz="0" w:space="0" w:color="auto"/>
            <w:right w:val="none" w:sz="0" w:space="0" w:color="auto"/>
          </w:divBdr>
          <w:divsChild>
            <w:div w:id="478809588">
              <w:marLeft w:val="0"/>
              <w:marRight w:val="0"/>
              <w:marTop w:val="0"/>
              <w:marBottom w:val="0"/>
              <w:divBdr>
                <w:top w:val="none" w:sz="0" w:space="0" w:color="auto"/>
                <w:left w:val="none" w:sz="0" w:space="0" w:color="auto"/>
                <w:bottom w:val="none" w:sz="0" w:space="0" w:color="auto"/>
                <w:right w:val="none" w:sz="0" w:space="0" w:color="auto"/>
              </w:divBdr>
            </w:div>
          </w:divsChild>
        </w:div>
        <w:div w:id="1646003798">
          <w:marLeft w:val="0"/>
          <w:marRight w:val="0"/>
          <w:marTop w:val="0"/>
          <w:marBottom w:val="0"/>
          <w:divBdr>
            <w:top w:val="none" w:sz="0" w:space="0" w:color="auto"/>
            <w:left w:val="none" w:sz="0" w:space="0" w:color="auto"/>
            <w:bottom w:val="none" w:sz="0" w:space="0" w:color="auto"/>
            <w:right w:val="none" w:sz="0" w:space="0" w:color="auto"/>
          </w:divBdr>
          <w:divsChild>
            <w:div w:id="1967659675">
              <w:marLeft w:val="0"/>
              <w:marRight w:val="0"/>
              <w:marTop w:val="0"/>
              <w:marBottom w:val="0"/>
              <w:divBdr>
                <w:top w:val="none" w:sz="0" w:space="0" w:color="auto"/>
                <w:left w:val="none" w:sz="0" w:space="0" w:color="auto"/>
                <w:bottom w:val="none" w:sz="0" w:space="0" w:color="auto"/>
                <w:right w:val="none" w:sz="0" w:space="0" w:color="auto"/>
              </w:divBdr>
              <w:divsChild>
                <w:div w:id="665129867">
                  <w:marLeft w:val="0"/>
                  <w:marRight w:val="0"/>
                  <w:marTop w:val="0"/>
                  <w:marBottom w:val="0"/>
                  <w:divBdr>
                    <w:top w:val="none" w:sz="0" w:space="0" w:color="auto"/>
                    <w:left w:val="none" w:sz="0" w:space="0" w:color="auto"/>
                    <w:bottom w:val="none" w:sz="0" w:space="0" w:color="auto"/>
                    <w:right w:val="none" w:sz="0" w:space="0" w:color="auto"/>
                  </w:divBdr>
                </w:div>
                <w:div w:id="1381511090">
                  <w:marLeft w:val="300"/>
                  <w:marRight w:val="0"/>
                  <w:marTop w:val="0"/>
                  <w:marBottom w:val="0"/>
                  <w:divBdr>
                    <w:top w:val="none" w:sz="0" w:space="0" w:color="auto"/>
                    <w:left w:val="none" w:sz="0" w:space="0" w:color="auto"/>
                    <w:bottom w:val="none" w:sz="0" w:space="0" w:color="auto"/>
                    <w:right w:val="none" w:sz="0" w:space="0" w:color="auto"/>
                  </w:divBdr>
                </w:div>
                <w:div w:id="1334382858">
                  <w:marLeft w:val="300"/>
                  <w:marRight w:val="0"/>
                  <w:marTop w:val="0"/>
                  <w:marBottom w:val="0"/>
                  <w:divBdr>
                    <w:top w:val="none" w:sz="0" w:space="0" w:color="auto"/>
                    <w:left w:val="none" w:sz="0" w:space="0" w:color="auto"/>
                    <w:bottom w:val="none" w:sz="0" w:space="0" w:color="auto"/>
                    <w:right w:val="none" w:sz="0" w:space="0" w:color="auto"/>
                  </w:divBdr>
                </w:div>
                <w:div w:id="959458970">
                  <w:marLeft w:val="0"/>
                  <w:marRight w:val="0"/>
                  <w:marTop w:val="0"/>
                  <w:marBottom w:val="0"/>
                  <w:divBdr>
                    <w:top w:val="none" w:sz="0" w:space="0" w:color="auto"/>
                    <w:left w:val="none" w:sz="0" w:space="0" w:color="auto"/>
                    <w:bottom w:val="none" w:sz="0" w:space="0" w:color="auto"/>
                    <w:right w:val="none" w:sz="0" w:space="0" w:color="auto"/>
                  </w:divBdr>
                </w:div>
                <w:div w:id="1293363620">
                  <w:marLeft w:val="60"/>
                  <w:marRight w:val="0"/>
                  <w:marTop w:val="0"/>
                  <w:marBottom w:val="0"/>
                  <w:divBdr>
                    <w:top w:val="none" w:sz="0" w:space="0" w:color="auto"/>
                    <w:left w:val="none" w:sz="0" w:space="0" w:color="auto"/>
                    <w:bottom w:val="none" w:sz="0" w:space="0" w:color="auto"/>
                    <w:right w:val="none" w:sz="0" w:space="0" w:color="auto"/>
                  </w:divBdr>
                </w:div>
              </w:divsChild>
            </w:div>
            <w:div w:id="803810516">
              <w:marLeft w:val="0"/>
              <w:marRight w:val="0"/>
              <w:marTop w:val="0"/>
              <w:marBottom w:val="0"/>
              <w:divBdr>
                <w:top w:val="none" w:sz="0" w:space="0" w:color="auto"/>
                <w:left w:val="none" w:sz="0" w:space="0" w:color="auto"/>
                <w:bottom w:val="none" w:sz="0" w:space="0" w:color="auto"/>
                <w:right w:val="none" w:sz="0" w:space="0" w:color="auto"/>
              </w:divBdr>
              <w:divsChild>
                <w:div w:id="1685205357">
                  <w:marLeft w:val="0"/>
                  <w:marRight w:val="0"/>
                  <w:marTop w:val="120"/>
                  <w:marBottom w:val="0"/>
                  <w:divBdr>
                    <w:top w:val="none" w:sz="0" w:space="0" w:color="auto"/>
                    <w:left w:val="none" w:sz="0" w:space="0" w:color="auto"/>
                    <w:bottom w:val="none" w:sz="0" w:space="0" w:color="auto"/>
                    <w:right w:val="none" w:sz="0" w:space="0" w:color="auto"/>
                  </w:divBdr>
                  <w:divsChild>
                    <w:div w:id="1753971226">
                      <w:marLeft w:val="0"/>
                      <w:marRight w:val="0"/>
                      <w:marTop w:val="0"/>
                      <w:marBottom w:val="0"/>
                      <w:divBdr>
                        <w:top w:val="none" w:sz="0" w:space="0" w:color="auto"/>
                        <w:left w:val="none" w:sz="0" w:space="0" w:color="auto"/>
                        <w:bottom w:val="none" w:sz="0" w:space="0" w:color="auto"/>
                        <w:right w:val="none" w:sz="0" w:space="0" w:color="auto"/>
                      </w:divBdr>
                      <w:divsChild>
                        <w:div w:id="11852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202833">
      <w:bodyDiv w:val="1"/>
      <w:marLeft w:val="0"/>
      <w:marRight w:val="0"/>
      <w:marTop w:val="0"/>
      <w:marBottom w:val="0"/>
      <w:divBdr>
        <w:top w:val="none" w:sz="0" w:space="0" w:color="auto"/>
        <w:left w:val="none" w:sz="0" w:space="0" w:color="auto"/>
        <w:bottom w:val="none" w:sz="0" w:space="0" w:color="auto"/>
        <w:right w:val="none" w:sz="0" w:space="0" w:color="auto"/>
      </w:divBdr>
      <w:divsChild>
        <w:div w:id="505561700">
          <w:marLeft w:val="0"/>
          <w:marRight w:val="0"/>
          <w:marTop w:val="0"/>
          <w:marBottom w:val="0"/>
          <w:divBdr>
            <w:top w:val="none" w:sz="0" w:space="0" w:color="auto"/>
            <w:left w:val="none" w:sz="0" w:space="0" w:color="auto"/>
            <w:bottom w:val="none" w:sz="0" w:space="0" w:color="auto"/>
            <w:right w:val="none" w:sz="0" w:space="0" w:color="auto"/>
          </w:divBdr>
          <w:divsChild>
            <w:div w:id="967276926">
              <w:marLeft w:val="0"/>
              <w:marRight w:val="0"/>
              <w:marTop w:val="0"/>
              <w:marBottom w:val="0"/>
              <w:divBdr>
                <w:top w:val="none" w:sz="0" w:space="0" w:color="auto"/>
                <w:left w:val="none" w:sz="0" w:space="0" w:color="auto"/>
                <w:bottom w:val="none" w:sz="0" w:space="0" w:color="auto"/>
                <w:right w:val="none" w:sz="0" w:space="0" w:color="auto"/>
              </w:divBdr>
              <w:divsChild>
                <w:div w:id="673998757">
                  <w:marLeft w:val="0"/>
                  <w:marRight w:val="0"/>
                  <w:marTop w:val="0"/>
                  <w:marBottom w:val="0"/>
                  <w:divBdr>
                    <w:top w:val="none" w:sz="0" w:space="0" w:color="auto"/>
                    <w:left w:val="none" w:sz="0" w:space="0" w:color="auto"/>
                    <w:bottom w:val="none" w:sz="0" w:space="0" w:color="auto"/>
                    <w:right w:val="none" w:sz="0" w:space="0" w:color="auto"/>
                  </w:divBdr>
                  <w:divsChild>
                    <w:div w:id="2005207475">
                      <w:marLeft w:val="0"/>
                      <w:marRight w:val="0"/>
                      <w:marTop w:val="0"/>
                      <w:marBottom w:val="0"/>
                      <w:divBdr>
                        <w:top w:val="none" w:sz="0" w:space="0" w:color="auto"/>
                        <w:left w:val="none" w:sz="0" w:space="0" w:color="auto"/>
                        <w:bottom w:val="none" w:sz="0" w:space="0" w:color="auto"/>
                        <w:right w:val="none" w:sz="0" w:space="0" w:color="auto"/>
                      </w:divBdr>
                      <w:divsChild>
                        <w:div w:id="14976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57296">
              <w:marLeft w:val="0"/>
              <w:marRight w:val="0"/>
              <w:marTop w:val="0"/>
              <w:marBottom w:val="0"/>
              <w:divBdr>
                <w:top w:val="none" w:sz="0" w:space="0" w:color="auto"/>
                <w:left w:val="none" w:sz="0" w:space="0" w:color="auto"/>
                <w:bottom w:val="none" w:sz="0" w:space="0" w:color="auto"/>
                <w:right w:val="none" w:sz="0" w:space="0" w:color="auto"/>
              </w:divBdr>
              <w:divsChild>
                <w:div w:id="1100029234">
                  <w:marLeft w:val="0"/>
                  <w:marRight w:val="0"/>
                  <w:marTop w:val="1200"/>
                  <w:marBottom w:val="0"/>
                  <w:divBdr>
                    <w:top w:val="none" w:sz="0" w:space="0" w:color="auto"/>
                    <w:left w:val="none" w:sz="0" w:space="0" w:color="auto"/>
                    <w:bottom w:val="none" w:sz="0" w:space="0" w:color="auto"/>
                    <w:right w:val="none" w:sz="0" w:space="0" w:color="auto"/>
                  </w:divBdr>
                  <w:divsChild>
                    <w:div w:id="1203247527">
                      <w:marLeft w:val="0"/>
                      <w:marRight w:val="0"/>
                      <w:marTop w:val="0"/>
                      <w:marBottom w:val="0"/>
                      <w:divBdr>
                        <w:top w:val="none" w:sz="0" w:space="0" w:color="auto"/>
                        <w:left w:val="none" w:sz="0" w:space="0" w:color="auto"/>
                        <w:bottom w:val="none" w:sz="0" w:space="0" w:color="auto"/>
                        <w:right w:val="none" w:sz="0" w:space="0" w:color="auto"/>
                      </w:divBdr>
                      <w:divsChild>
                        <w:div w:id="576289576">
                          <w:marLeft w:val="0"/>
                          <w:marRight w:val="0"/>
                          <w:marTop w:val="0"/>
                          <w:marBottom w:val="0"/>
                          <w:divBdr>
                            <w:top w:val="none" w:sz="0" w:space="0" w:color="auto"/>
                            <w:left w:val="none" w:sz="0" w:space="0" w:color="auto"/>
                            <w:bottom w:val="none" w:sz="0" w:space="0" w:color="auto"/>
                            <w:right w:val="none" w:sz="0" w:space="0" w:color="auto"/>
                          </w:divBdr>
                        </w:div>
                      </w:divsChild>
                    </w:div>
                    <w:div w:id="1948732703">
                      <w:marLeft w:val="0"/>
                      <w:marRight w:val="0"/>
                      <w:marTop w:val="0"/>
                      <w:marBottom w:val="0"/>
                      <w:divBdr>
                        <w:top w:val="none" w:sz="0" w:space="0" w:color="auto"/>
                        <w:left w:val="none" w:sz="0" w:space="0" w:color="auto"/>
                        <w:bottom w:val="none" w:sz="0" w:space="0" w:color="auto"/>
                        <w:right w:val="none" w:sz="0" w:space="0" w:color="auto"/>
                      </w:divBdr>
                      <w:divsChild>
                        <w:div w:id="398212863">
                          <w:marLeft w:val="0"/>
                          <w:marRight w:val="0"/>
                          <w:marTop w:val="0"/>
                          <w:marBottom w:val="0"/>
                          <w:divBdr>
                            <w:top w:val="none" w:sz="0" w:space="0" w:color="auto"/>
                            <w:left w:val="none" w:sz="0" w:space="0" w:color="auto"/>
                            <w:bottom w:val="none" w:sz="0" w:space="0" w:color="auto"/>
                            <w:right w:val="none" w:sz="0" w:space="0" w:color="auto"/>
                          </w:divBdr>
                          <w:divsChild>
                            <w:div w:id="9645095">
                              <w:marLeft w:val="0"/>
                              <w:marRight w:val="0"/>
                              <w:marTop w:val="0"/>
                              <w:marBottom w:val="0"/>
                              <w:divBdr>
                                <w:top w:val="none" w:sz="0" w:space="0" w:color="auto"/>
                                <w:left w:val="none" w:sz="0" w:space="0" w:color="auto"/>
                                <w:bottom w:val="none" w:sz="0" w:space="0" w:color="auto"/>
                                <w:right w:val="none" w:sz="0" w:space="0" w:color="auto"/>
                              </w:divBdr>
                            </w:div>
                            <w:div w:id="2146266733">
                              <w:marLeft w:val="0"/>
                              <w:marRight w:val="0"/>
                              <w:marTop w:val="0"/>
                              <w:marBottom w:val="0"/>
                              <w:divBdr>
                                <w:top w:val="none" w:sz="0" w:space="0" w:color="auto"/>
                                <w:left w:val="none" w:sz="0" w:space="0" w:color="auto"/>
                                <w:bottom w:val="none" w:sz="0" w:space="0" w:color="auto"/>
                                <w:right w:val="none" w:sz="0" w:space="0" w:color="auto"/>
                              </w:divBdr>
                              <w:divsChild>
                                <w:div w:id="1448427416">
                                  <w:marLeft w:val="0"/>
                                  <w:marRight w:val="0"/>
                                  <w:marTop w:val="120"/>
                                  <w:marBottom w:val="0"/>
                                  <w:divBdr>
                                    <w:top w:val="none" w:sz="0" w:space="0" w:color="auto"/>
                                    <w:left w:val="none" w:sz="0" w:space="0" w:color="auto"/>
                                    <w:bottom w:val="none" w:sz="0" w:space="0" w:color="auto"/>
                                    <w:right w:val="none" w:sz="0" w:space="0" w:color="auto"/>
                                  </w:divBdr>
                                </w:div>
                              </w:divsChild>
                            </w:div>
                            <w:div w:id="1170565202">
                              <w:marLeft w:val="0"/>
                              <w:marRight w:val="0"/>
                              <w:marTop w:val="0"/>
                              <w:marBottom w:val="0"/>
                              <w:divBdr>
                                <w:top w:val="none" w:sz="0" w:space="0" w:color="auto"/>
                                <w:left w:val="none" w:sz="0" w:space="0" w:color="auto"/>
                                <w:bottom w:val="none" w:sz="0" w:space="0" w:color="auto"/>
                                <w:right w:val="none" w:sz="0" w:space="0" w:color="auto"/>
                              </w:divBdr>
                              <w:divsChild>
                                <w:div w:id="1960526625">
                                  <w:marLeft w:val="0"/>
                                  <w:marRight w:val="0"/>
                                  <w:marTop w:val="120"/>
                                  <w:marBottom w:val="0"/>
                                  <w:divBdr>
                                    <w:top w:val="none" w:sz="0" w:space="0" w:color="auto"/>
                                    <w:left w:val="none" w:sz="0" w:space="0" w:color="auto"/>
                                    <w:bottom w:val="none" w:sz="0" w:space="0" w:color="auto"/>
                                    <w:right w:val="none" w:sz="0" w:space="0" w:color="auto"/>
                                  </w:divBdr>
                                </w:div>
                              </w:divsChild>
                            </w:div>
                            <w:div w:id="1474445711">
                              <w:marLeft w:val="0"/>
                              <w:marRight w:val="0"/>
                              <w:marTop w:val="0"/>
                              <w:marBottom w:val="0"/>
                              <w:divBdr>
                                <w:top w:val="none" w:sz="0" w:space="0" w:color="auto"/>
                                <w:left w:val="none" w:sz="0" w:space="0" w:color="auto"/>
                                <w:bottom w:val="none" w:sz="0" w:space="0" w:color="auto"/>
                                <w:right w:val="none" w:sz="0" w:space="0" w:color="auto"/>
                              </w:divBdr>
                              <w:divsChild>
                                <w:div w:id="1022439852">
                                  <w:marLeft w:val="0"/>
                                  <w:marRight w:val="0"/>
                                  <w:marTop w:val="120"/>
                                  <w:marBottom w:val="0"/>
                                  <w:divBdr>
                                    <w:top w:val="none" w:sz="0" w:space="0" w:color="auto"/>
                                    <w:left w:val="none" w:sz="0" w:space="0" w:color="auto"/>
                                    <w:bottom w:val="none" w:sz="0" w:space="0" w:color="auto"/>
                                    <w:right w:val="none" w:sz="0" w:space="0" w:color="auto"/>
                                  </w:divBdr>
                                </w:div>
                              </w:divsChild>
                            </w:div>
                            <w:div w:id="1345013078">
                              <w:marLeft w:val="0"/>
                              <w:marRight w:val="0"/>
                              <w:marTop w:val="0"/>
                              <w:marBottom w:val="0"/>
                              <w:divBdr>
                                <w:top w:val="none" w:sz="0" w:space="0" w:color="auto"/>
                                <w:left w:val="none" w:sz="0" w:space="0" w:color="auto"/>
                                <w:bottom w:val="none" w:sz="0" w:space="0" w:color="auto"/>
                                <w:right w:val="none" w:sz="0" w:space="0" w:color="auto"/>
                              </w:divBdr>
                              <w:divsChild>
                                <w:div w:id="9389490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4435167">
                          <w:marLeft w:val="0"/>
                          <w:marRight w:val="0"/>
                          <w:marTop w:val="0"/>
                          <w:marBottom w:val="0"/>
                          <w:divBdr>
                            <w:top w:val="single" w:sz="6" w:space="12" w:color="D2D2D2"/>
                            <w:left w:val="none" w:sz="0" w:space="0" w:color="auto"/>
                            <w:bottom w:val="none" w:sz="0" w:space="12" w:color="auto"/>
                            <w:right w:val="none" w:sz="0" w:space="0" w:color="auto"/>
                          </w:divBdr>
                        </w:div>
                      </w:divsChild>
                    </w:div>
                  </w:divsChild>
                </w:div>
              </w:divsChild>
            </w:div>
          </w:divsChild>
        </w:div>
        <w:div w:id="1401253163">
          <w:marLeft w:val="0"/>
          <w:marRight w:val="0"/>
          <w:marTop w:val="0"/>
          <w:marBottom w:val="0"/>
          <w:divBdr>
            <w:top w:val="none" w:sz="0" w:space="0" w:color="auto"/>
            <w:left w:val="none" w:sz="0" w:space="0" w:color="auto"/>
            <w:bottom w:val="none" w:sz="0" w:space="0" w:color="auto"/>
            <w:right w:val="none" w:sz="0" w:space="0" w:color="auto"/>
          </w:divBdr>
          <w:divsChild>
            <w:div w:id="277494400">
              <w:marLeft w:val="0"/>
              <w:marRight w:val="0"/>
              <w:marTop w:val="0"/>
              <w:marBottom w:val="240"/>
              <w:divBdr>
                <w:top w:val="none" w:sz="0" w:space="0" w:color="auto"/>
                <w:left w:val="none" w:sz="0" w:space="0" w:color="auto"/>
                <w:bottom w:val="none" w:sz="0" w:space="0" w:color="auto"/>
                <w:right w:val="none" w:sz="0" w:space="0" w:color="auto"/>
              </w:divBdr>
              <w:divsChild>
                <w:div w:id="1239306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27012993">
      <w:bodyDiv w:val="1"/>
      <w:marLeft w:val="0"/>
      <w:marRight w:val="0"/>
      <w:marTop w:val="0"/>
      <w:marBottom w:val="0"/>
      <w:divBdr>
        <w:top w:val="none" w:sz="0" w:space="0" w:color="auto"/>
        <w:left w:val="none" w:sz="0" w:space="0" w:color="auto"/>
        <w:bottom w:val="none" w:sz="0" w:space="0" w:color="auto"/>
        <w:right w:val="none" w:sz="0" w:space="0" w:color="auto"/>
      </w:divBdr>
      <w:divsChild>
        <w:div w:id="282008391">
          <w:marLeft w:val="0"/>
          <w:marRight w:val="0"/>
          <w:marTop w:val="90"/>
          <w:marBottom w:val="0"/>
          <w:divBdr>
            <w:top w:val="none" w:sz="0" w:space="0" w:color="auto"/>
            <w:left w:val="none" w:sz="0" w:space="0" w:color="auto"/>
            <w:bottom w:val="none" w:sz="0" w:space="0" w:color="auto"/>
            <w:right w:val="none" w:sz="0" w:space="0" w:color="auto"/>
          </w:divBdr>
        </w:div>
        <w:div w:id="1362704101">
          <w:marLeft w:val="168"/>
          <w:marRight w:val="0"/>
          <w:marTop w:val="0"/>
          <w:marBottom w:val="0"/>
          <w:divBdr>
            <w:top w:val="none" w:sz="0" w:space="0" w:color="auto"/>
            <w:left w:val="none" w:sz="0" w:space="0" w:color="auto"/>
            <w:bottom w:val="none" w:sz="0" w:space="0" w:color="auto"/>
            <w:right w:val="none" w:sz="0" w:space="0" w:color="auto"/>
          </w:divBdr>
          <w:divsChild>
            <w:div w:id="324673877">
              <w:marLeft w:val="-240"/>
              <w:marRight w:val="0"/>
              <w:marTop w:val="150"/>
              <w:marBottom w:val="0"/>
              <w:divBdr>
                <w:top w:val="none" w:sz="0" w:space="0" w:color="auto"/>
                <w:left w:val="none" w:sz="0" w:space="0" w:color="auto"/>
                <w:bottom w:val="none" w:sz="0" w:space="0" w:color="auto"/>
                <w:right w:val="none" w:sz="0" w:space="0" w:color="auto"/>
              </w:divBdr>
            </w:div>
          </w:divsChild>
        </w:div>
        <w:div w:id="1263026245">
          <w:marLeft w:val="168"/>
          <w:marRight w:val="0"/>
          <w:marTop w:val="0"/>
          <w:marBottom w:val="0"/>
          <w:divBdr>
            <w:top w:val="none" w:sz="0" w:space="0" w:color="auto"/>
            <w:left w:val="none" w:sz="0" w:space="0" w:color="auto"/>
            <w:bottom w:val="none" w:sz="0" w:space="0" w:color="auto"/>
            <w:right w:val="none" w:sz="0" w:space="0" w:color="auto"/>
          </w:divBdr>
          <w:divsChild>
            <w:div w:id="304747700">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 w:id="853349817">
      <w:bodyDiv w:val="1"/>
      <w:marLeft w:val="0"/>
      <w:marRight w:val="0"/>
      <w:marTop w:val="0"/>
      <w:marBottom w:val="0"/>
      <w:divBdr>
        <w:top w:val="none" w:sz="0" w:space="0" w:color="auto"/>
        <w:left w:val="none" w:sz="0" w:space="0" w:color="auto"/>
        <w:bottom w:val="none" w:sz="0" w:space="0" w:color="auto"/>
        <w:right w:val="none" w:sz="0" w:space="0" w:color="auto"/>
      </w:divBdr>
    </w:div>
    <w:div w:id="1344554056">
      <w:bodyDiv w:val="1"/>
      <w:marLeft w:val="0"/>
      <w:marRight w:val="0"/>
      <w:marTop w:val="0"/>
      <w:marBottom w:val="0"/>
      <w:divBdr>
        <w:top w:val="none" w:sz="0" w:space="0" w:color="auto"/>
        <w:left w:val="none" w:sz="0" w:space="0" w:color="auto"/>
        <w:bottom w:val="none" w:sz="0" w:space="0" w:color="auto"/>
        <w:right w:val="none" w:sz="0" w:space="0" w:color="auto"/>
      </w:divBdr>
    </w:div>
    <w:div w:id="1352605916">
      <w:bodyDiv w:val="1"/>
      <w:marLeft w:val="0"/>
      <w:marRight w:val="0"/>
      <w:marTop w:val="0"/>
      <w:marBottom w:val="0"/>
      <w:divBdr>
        <w:top w:val="none" w:sz="0" w:space="0" w:color="auto"/>
        <w:left w:val="none" w:sz="0" w:space="0" w:color="auto"/>
        <w:bottom w:val="none" w:sz="0" w:space="0" w:color="auto"/>
        <w:right w:val="none" w:sz="0" w:space="0" w:color="auto"/>
      </w:divBdr>
      <w:divsChild>
        <w:div w:id="921646150">
          <w:marLeft w:val="0"/>
          <w:marRight w:val="0"/>
          <w:marTop w:val="90"/>
          <w:marBottom w:val="0"/>
          <w:divBdr>
            <w:top w:val="none" w:sz="0" w:space="0" w:color="auto"/>
            <w:left w:val="none" w:sz="0" w:space="0" w:color="auto"/>
            <w:bottom w:val="none" w:sz="0" w:space="0" w:color="auto"/>
            <w:right w:val="none" w:sz="0" w:space="0" w:color="auto"/>
          </w:divBdr>
        </w:div>
        <w:div w:id="1825778622">
          <w:marLeft w:val="168"/>
          <w:marRight w:val="0"/>
          <w:marTop w:val="0"/>
          <w:marBottom w:val="0"/>
          <w:divBdr>
            <w:top w:val="none" w:sz="0" w:space="0" w:color="auto"/>
            <w:left w:val="none" w:sz="0" w:space="0" w:color="auto"/>
            <w:bottom w:val="none" w:sz="0" w:space="0" w:color="auto"/>
            <w:right w:val="none" w:sz="0" w:space="0" w:color="auto"/>
          </w:divBdr>
          <w:divsChild>
            <w:div w:id="2024429130">
              <w:marLeft w:val="-240"/>
              <w:marRight w:val="0"/>
              <w:marTop w:val="150"/>
              <w:marBottom w:val="0"/>
              <w:divBdr>
                <w:top w:val="none" w:sz="0" w:space="0" w:color="auto"/>
                <w:left w:val="none" w:sz="0" w:space="0" w:color="auto"/>
                <w:bottom w:val="none" w:sz="0" w:space="0" w:color="auto"/>
                <w:right w:val="none" w:sz="0" w:space="0" w:color="auto"/>
              </w:divBdr>
            </w:div>
          </w:divsChild>
        </w:div>
        <w:div w:id="109059179">
          <w:marLeft w:val="168"/>
          <w:marRight w:val="0"/>
          <w:marTop w:val="0"/>
          <w:marBottom w:val="0"/>
          <w:divBdr>
            <w:top w:val="none" w:sz="0" w:space="0" w:color="auto"/>
            <w:left w:val="none" w:sz="0" w:space="0" w:color="auto"/>
            <w:bottom w:val="none" w:sz="0" w:space="0" w:color="auto"/>
            <w:right w:val="none" w:sz="0" w:space="0" w:color="auto"/>
          </w:divBdr>
          <w:divsChild>
            <w:div w:id="582647060">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 w:id="1352678805">
      <w:bodyDiv w:val="1"/>
      <w:marLeft w:val="0"/>
      <w:marRight w:val="0"/>
      <w:marTop w:val="0"/>
      <w:marBottom w:val="0"/>
      <w:divBdr>
        <w:top w:val="none" w:sz="0" w:space="0" w:color="auto"/>
        <w:left w:val="none" w:sz="0" w:space="0" w:color="auto"/>
        <w:bottom w:val="none" w:sz="0" w:space="0" w:color="auto"/>
        <w:right w:val="none" w:sz="0" w:space="0" w:color="auto"/>
      </w:divBdr>
      <w:divsChild>
        <w:div w:id="583881814">
          <w:marLeft w:val="0"/>
          <w:marRight w:val="0"/>
          <w:marTop w:val="240"/>
          <w:marBottom w:val="0"/>
          <w:divBdr>
            <w:top w:val="none" w:sz="0" w:space="0" w:color="auto"/>
            <w:left w:val="none" w:sz="0" w:space="0" w:color="auto"/>
            <w:bottom w:val="none" w:sz="0" w:space="0" w:color="auto"/>
            <w:right w:val="none" w:sz="0" w:space="0" w:color="auto"/>
          </w:divBdr>
        </w:div>
        <w:div w:id="943920341">
          <w:marLeft w:val="0"/>
          <w:marRight w:val="0"/>
          <w:marTop w:val="120"/>
          <w:marBottom w:val="120"/>
          <w:divBdr>
            <w:top w:val="none" w:sz="0" w:space="0" w:color="auto"/>
            <w:left w:val="none" w:sz="0" w:space="0" w:color="auto"/>
            <w:bottom w:val="none" w:sz="0" w:space="0" w:color="auto"/>
            <w:right w:val="none" w:sz="0" w:space="0" w:color="auto"/>
          </w:divBdr>
          <w:divsChild>
            <w:div w:id="251594355">
              <w:marLeft w:val="0"/>
              <w:marRight w:val="0"/>
              <w:marTop w:val="90"/>
              <w:marBottom w:val="0"/>
              <w:divBdr>
                <w:top w:val="none" w:sz="0" w:space="0" w:color="auto"/>
                <w:left w:val="none" w:sz="0" w:space="0" w:color="auto"/>
                <w:bottom w:val="none" w:sz="0" w:space="0" w:color="auto"/>
                <w:right w:val="none" w:sz="0" w:space="0" w:color="auto"/>
              </w:divBdr>
            </w:div>
            <w:div w:id="466357691">
              <w:marLeft w:val="168"/>
              <w:marRight w:val="0"/>
              <w:marTop w:val="0"/>
              <w:marBottom w:val="0"/>
              <w:divBdr>
                <w:top w:val="none" w:sz="0" w:space="0" w:color="auto"/>
                <w:left w:val="none" w:sz="0" w:space="0" w:color="auto"/>
                <w:bottom w:val="none" w:sz="0" w:space="0" w:color="auto"/>
                <w:right w:val="none" w:sz="0" w:space="0" w:color="auto"/>
              </w:divBdr>
              <w:divsChild>
                <w:div w:id="1692485351">
                  <w:marLeft w:val="-240"/>
                  <w:marRight w:val="0"/>
                  <w:marTop w:val="150"/>
                  <w:marBottom w:val="0"/>
                  <w:divBdr>
                    <w:top w:val="none" w:sz="0" w:space="0" w:color="auto"/>
                    <w:left w:val="none" w:sz="0" w:space="0" w:color="auto"/>
                    <w:bottom w:val="none" w:sz="0" w:space="0" w:color="auto"/>
                    <w:right w:val="none" w:sz="0" w:space="0" w:color="auto"/>
                  </w:divBdr>
                </w:div>
              </w:divsChild>
            </w:div>
            <w:div w:id="401374648">
              <w:marLeft w:val="168"/>
              <w:marRight w:val="0"/>
              <w:marTop w:val="0"/>
              <w:marBottom w:val="0"/>
              <w:divBdr>
                <w:top w:val="none" w:sz="0" w:space="0" w:color="auto"/>
                <w:left w:val="none" w:sz="0" w:space="0" w:color="auto"/>
                <w:bottom w:val="none" w:sz="0" w:space="0" w:color="auto"/>
                <w:right w:val="none" w:sz="0" w:space="0" w:color="auto"/>
              </w:divBdr>
              <w:divsChild>
                <w:div w:id="1216164641">
                  <w:marLeft w:val="-240"/>
                  <w:marRight w:val="0"/>
                  <w:marTop w:val="150"/>
                  <w:marBottom w:val="0"/>
                  <w:divBdr>
                    <w:top w:val="none" w:sz="0" w:space="0" w:color="auto"/>
                    <w:left w:val="none" w:sz="0" w:space="0" w:color="auto"/>
                    <w:bottom w:val="none" w:sz="0" w:space="0" w:color="auto"/>
                    <w:right w:val="none" w:sz="0" w:space="0" w:color="auto"/>
                  </w:divBdr>
                </w:div>
              </w:divsChild>
            </w:div>
            <w:div w:id="494733965">
              <w:marLeft w:val="168"/>
              <w:marRight w:val="0"/>
              <w:marTop w:val="0"/>
              <w:marBottom w:val="0"/>
              <w:divBdr>
                <w:top w:val="none" w:sz="0" w:space="0" w:color="auto"/>
                <w:left w:val="none" w:sz="0" w:space="0" w:color="auto"/>
                <w:bottom w:val="none" w:sz="0" w:space="0" w:color="auto"/>
                <w:right w:val="none" w:sz="0" w:space="0" w:color="auto"/>
              </w:divBdr>
              <w:divsChild>
                <w:div w:id="1003052676">
                  <w:marLeft w:val="-240"/>
                  <w:marRight w:val="0"/>
                  <w:marTop w:val="150"/>
                  <w:marBottom w:val="0"/>
                  <w:divBdr>
                    <w:top w:val="none" w:sz="0" w:space="0" w:color="auto"/>
                    <w:left w:val="none" w:sz="0" w:space="0" w:color="auto"/>
                    <w:bottom w:val="none" w:sz="0" w:space="0" w:color="auto"/>
                    <w:right w:val="none" w:sz="0" w:space="0" w:color="auto"/>
                  </w:divBdr>
                </w:div>
              </w:divsChild>
            </w:div>
            <w:div w:id="128522252">
              <w:marLeft w:val="168"/>
              <w:marRight w:val="0"/>
              <w:marTop w:val="0"/>
              <w:marBottom w:val="0"/>
              <w:divBdr>
                <w:top w:val="none" w:sz="0" w:space="0" w:color="auto"/>
                <w:left w:val="none" w:sz="0" w:space="0" w:color="auto"/>
                <w:bottom w:val="none" w:sz="0" w:space="0" w:color="auto"/>
                <w:right w:val="none" w:sz="0" w:space="0" w:color="auto"/>
              </w:divBdr>
              <w:divsChild>
                <w:div w:id="1375540949">
                  <w:marLeft w:val="-240"/>
                  <w:marRight w:val="0"/>
                  <w:marTop w:val="150"/>
                  <w:marBottom w:val="0"/>
                  <w:divBdr>
                    <w:top w:val="none" w:sz="0" w:space="0" w:color="auto"/>
                    <w:left w:val="none" w:sz="0" w:space="0" w:color="auto"/>
                    <w:bottom w:val="none" w:sz="0" w:space="0" w:color="auto"/>
                    <w:right w:val="none" w:sz="0" w:space="0" w:color="auto"/>
                  </w:divBdr>
                </w:div>
              </w:divsChild>
            </w:div>
            <w:div w:id="1509709655">
              <w:marLeft w:val="168"/>
              <w:marRight w:val="0"/>
              <w:marTop w:val="0"/>
              <w:marBottom w:val="0"/>
              <w:divBdr>
                <w:top w:val="none" w:sz="0" w:space="0" w:color="auto"/>
                <w:left w:val="none" w:sz="0" w:space="0" w:color="auto"/>
                <w:bottom w:val="none" w:sz="0" w:space="0" w:color="auto"/>
                <w:right w:val="none" w:sz="0" w:space="0" w:color="auto"/>
              </w:divBdr>
              <w:divsChild>
                <w:div w:id="181363344">
                  <w:marLeft w:val="-240"/>
                  <w:marRight w:val="0"/>
                  <w:marTop w:val="150"/>
                  <w:marBottom w:val="0"/>
                  <w:divBdr>
                    <w:top w:val="none" w:sz="0" w:space="0" w:color="auto"/>
                    <w:left w:val="none" w:sz="0" w:space="0" w:color="auto"/>
                    <w:bottom w:val="none" w:sz="0" w:space="0" w:color="auto"/>
                    <w:right w:val="none" w:sz="0" w:space="0" w:color="auto"/>
                  </w:divBdr>
                </w:div>
              </w:divsChild>
            </w:div>
            <w:div w:id="429934330">
              <w:marLeft w:val="168"/>
              <w:marRight w:val="0"/>
              <w:marTop w:val="0"/>
              <w:marBottom w:val="0"/>
              <w:divBdr>
                <w:top w:val="none" w:sz="0" w:space="0" w:color="auto"/>
                <w:left w:val="none" w:sz="0" w:space="0" w:color="auto"/>
                <w:bottom w:val="none" w:sz="0" w:space="0" w:color="auto"/>
                <w:right w:val="none" w:sz="0" w:space="0" w:color="auto"/>
              </w:divBdr>
              <w:divsChild>
                <w:div w:id="1080638585">
                  <w:marLeft w:val="-240"/>
                  <w:marRight w:val="0"/>
                  <w:marTop w:val="150"/>
                  <w:marBottom w:val="0"/>
                  <w:divBdr>
                    <w:top w:val="none" w:sz="0" w:space="0" w:color="auto"/>
                    <w:left w:val="none" w:sz="0" w:space="0" w:color="auto"/>
                    <w:bottom w:val="none" w:sz="0" w:space="0" w:color="auto"/>
                    <w:right w:val="none" w:sz="0" w:space="0" w:color="auto"/>
                  </w:divBdr>
                </w:div>
                <w:div w:id="2101372623">
                  <w:marLeft w:val="0"/>
                  <w:marRight w:val="0"/>
                  <w:marTop w:val="0"/>
                  <w:marBottom w:val="0"/>
                  <w:divBdr>
                    <w:top w:val="none" w:sz="0" w:space="0" w:color="auto"/>
                    <w:left w:val="none" w:sz="0" w:space="0" w:color="auto"/>
                    <w:bottom w:val="none" w:sz="0" w:space="0" w:color="auto"/>
                    <w:right w:val="none" w:sz="0" w:space="0" w:color="auto"/>
                  </w:divBdr>
                </w:div>
                <w:div w:id="1843620619">
                  <w:marLeft w:val="288"/>
                  <w:marRight w:val="0"/>
                  <w:marTop w:val="0"/>
                  <w:marBottom w:val="0"/>
                  <w:divBdr>
                    <w:top w:val="none" w:sz="0" w:space="0" w:color="auto"/>
                    <w:left w:val="none" w:sz="0" w:space="0" w:color="auto"/>
                    <w:bottom w:val="none" w:sz="0" w:space="0" w:color="auto"/>
                    <w:right w:val="none" w:sz="0" w:space="0" w:color="auto"/>
                  </w:divBdr>
                  <w:divsChild>
                    <w:div w:id="831677663">
                      <w:marLeft w:val="-240"/>
                      <w:marRight w:val="0"/>
                      <w:marTop w:val="150"/>
                      <w:marBottom w:val="0"/>
                      <w:divBdr>
                        <w:top w:val="none" w:sz="0" w:space="0" w:color="auto"/>
                        <w:left w:val="none" w:sz="0" w:space="0" w:color="auto"/>
                        <w:bottom w:val="none" w:sz="0" w:space="0" w:color="auto"/>
                        <w:right w:val="none" w:sz="0" w:space="0" w:color="auto"/>
                      </w:divBdr>
                    </w:div>
                  </w:divsChild>
                </w:div>
                <w:div w:id="952251126">
                  <w:marLeft w:val="288"/>
                  <w:marRight w:val="0"/>
                  <w:marTop w:val="0"/>
                  <w:marBottom w:val="0"/>
                  <w:divBdr>
                    <w:top w:val="none" w:sz="0" w:space="0" w:color="auto"/>
                    <w:left w:val="none" w:sz="0" w:space="0" w:color="auto"/>
                    <w:bottom w:val="none" w:sz="0" w:space="0" w:color="auto"/>
                    <w:right w:val="none" w:sz="0" w:space="0" w:color="auto"/>
                  </w:divBdr>
                  <w:divsChild>
                    <w:div w:id="481892545">
                      <w:marLeft w:val="-240"/>
                      <w:marRight w:val="0"/>
                      <w:marTop w:val="150"/>
                      <w:marBottom w:val="0"/>
                      <w:divBdr>
                        <w:top w:val="none" w:sz="0" w:space="0" w:color="auto"/>
                        <w:left w:val="none" w:sz="0" w:space="0" w:color="auto"/>
                        <w:bottom w:val="none" w:sz="0" w:space="0" w:color="auto"/>
                        <w:right w:val="none" w:sz="0" w:space="0" w:color="auto"/>
                      </w:divBdr>
                    </w:div>
                  </w:divsChild>
                </w:div>
                <w:div w:id="161971913">
                  <w:marLeft w:val="288"/>
                  <w:marRight w:val="0"/>
                  <w:marTop w:val="0"/>
                  <w:marBottom w:val="0"/>
                  <w:divBdr>
                    <w:top w:val="none" w:sz="0" w:space="0" w:color="auto"/>
                    <w:left w:val="none" w:sz="0" w:space="0" w:color="auto"/>
                    <w:bottom w:val="none" w:sz="0" w:space="0" w:color="auto"/>
                    <w:right w:val="none" w:sz="0" w:space="0" w:color="auto"/>
                  </w:divBdr>
                  <w:divsChild>
                    <w:div w:id="465510629">
                      <w:marLeft w:val="-240"/>
                      <w:marRight w:val="0"/>
                      <w:marTop w:val="150"/>
                      <w:marBottom w:val="0"/>
                      <w:divBdr>
                        <w:top w:val="none" w:sz="0" w:space="0" w:color="auto"/>
                        <w:left w:val="none" w:sz="0" w:space="0" w:color="auto"/>
                        <w:bottom w:val="none" w:sz="0" w:space="0" w:color="auto"/>
                        <w:right w:val="none" w:sz="0" w:space="0" w:color="auto"/>
                      </w:divBdr>
                    </w:div>
                  </w:divsChild>
                </w:div>
                <w:div w:id="1591429607">
                  <w:marLeft w:val="288"/>
                  <w:marRight w:val="0"/>
                  <w:marTop w:val="0"/>
                  <w:marBottom w:val="0"/>
                  <w:divBdr>
                    <w:top w:val="none" w:sz="0" w:space="0" w:color="auto"/>
                    <w:left w:val="none" w:sz="0" w:space="0" w:color="auto"/>
                    <w:bottom w:val="none" w:sz="0" w:space="0" w:color="auto"/>
                    <w:right w:val="none" w:sz="0" w:space="0" w:color="auto"/>
                  </w:divBdr>
                  <w:divsChild>
                    <w:div w:id="638261876">
                      <w:marLeft w:val="-240"/>
                      <w:marRight w:val="0"/>
                      <w:marTop w:val="150"/>
                      <w:marBottom w:val="0"/>
                      <w:divBdr>
                        <w:top w:val="none" w:sz="0" w:space="0" w:color="auto"/>
                        <w:left w:val="none" w:sz="0" w:space="0" w:color="auto"/>
                        <w:bottom w:val="none" w:sz="0" w:space="0" w:color="auto"/>
                        <w:right w:val="none" w:sz="0" w:space="0" w:color="auto"/>
                      </w:divBdr>
                    </w:div>
                  </w:divsChild>
                </w:div>
                <w:div w:id="251742334">
                  <w:marLeft w:val="288"/>
                  <w:marRight w:val="0"/>
                  <w:marTop w:val="0"/>
                  <w:marBottom w:val="0"/>
                  <w:divBdr>
                    <w:top w:val="none" w:sz="0" w:space="0" w:color="auto"/>
                    <w:left w:val="none" w:sz="0" w:space="0" w:color="auto"/>
                    <w:bottom w:val="none" w:sz="0" w:space="0" w:color="auto"/>
                    <w:right w:val="none" w:sz="0" w:space="0" w:color="auto"/>
                  </w:divBdr>
                  <w:divsChild>
                    <w:div w:id="951208782">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 w:id="1561088068">
              <w:marLeft w:val="168"/>
              <w:marRight w:val="0"/>
              <w:marTop w:val="0"/>
              <w:marBottom w:val="0"/>
              <w:divBdr>
                <w:top w:val="none" w:sz="0" w:space="0" w:color="auto"/>
                <w:left w:val="none" w:sz="0" w:space="0" w:color="auto"/>
                <w:bottom w:val="none" w:sz="0" w:space="0" w:color="auto"/>
                <w:right w:val="none" w:sz="0" w:space="0" w:color="auto"/>
              </w:divBdr>
              <w:divsChild>
                <w:div w:id="1901135149">
                  <w:marLeft w:val="-240"/>
                  <w:marRight w:val="0"/>
                  <w:marTop w:val="150"/>
                  <w:marBottom w:val="0"/>
                  <w:divBdr>
                    <w:top w:val="none" w:sz="0" w:space="0" w:color="auto"/>
                    <w:left w:val="none" w:sz="0" w:space="0" w:color="auto"/>
                    <w:bottom w:val="none" w:sz="0" w:space="0" w:color="auto"/>
                    <w:right w:val="none" w:sz="0" w:space="0" w:color="auto"/>
                  </w:divBdr>
                </w:div>
                <w:div w:id="921838229">
                  <w:marLeft w:val="288"/>
                  <w:marRight w:val="0"/>
                  <w:marTop w:val="0"/>
                  <w:marBottom w:val="0"/>
                  <w:divBdr>
                    <w:top w:val="none" w:sz="0" w:space="0" w:color="auto"/>
                    <w:left w:val="none" w:sz="0" w:space="0" w:color="auto"/>
                    <w:bottom w:val="none" w:sz="0" w:space="0" w:color="auto"/>
                    <w:right w:val="none" w:sz="0" w:space="0" w:color="auto"/>
                  </w:divBdr>
                  <w:divsChild>
                    <w:div w:id="518550397">
                      <w:marLeft w:val="-240"/>
                      <w:marRight w:val="0"/>
                      <w:marTop w:val="150"/>
                      <w:marBottom w:val="0"/>
                      <w:divBdr>
                        <w:top w:val="none" w:sz="0" w:space="0" w:color="auto"/>
                        <w:left w:val="none" w:sz="0" w:space="0" w:color="auto"/>
                        <w:bottom w:val="none" w:sz="0" w:space="0" w:color="auto"/>
                        <w:right w:val="none" w:sz="0" w:space="0" w:color="auto"/>
                      </w:divBdr>
                    </w:div>
                  </w:divsChild>
                </w:div>
                <w:div w:id="1922789236">
                  <w:marLeft w:val="288"/>
                  <w:marRight w:val="0"/>
                  <w:marTop w:val="0"/>
                  <w:marBottom w:val="0"/>
                  <w:divBdr>
                    <w:top w:val="none" w:sz="0" w:space="0" w:color="auto"/>
                    <w:left w:val="none" w:sz="0" w:space="0" w:color="auto"/>
                    <w:bottom w:val="none" w:sz="0" w:space="0" w:color="auto"/>
                    <w:right w:val="none" w:sz="0" w:space="0" w:color="auto"/>
                  </w:divBdr>
                  <w:divsChild>
                    <w:div w:id="923564335">
                      <w:marLeft w:val="-240"/>
                      <w:marRight w:val="0"/>
                      <w:marTop w:val="150"/>
                      <w:marBottom w:val="0"/>
                      <w:divBdr>
                        <w:top w:val="none" w:sz="0" w:space="0" w:color="auto"/>
                        <w:left w:val="none" w:sz="0" w:space="0" w:color="auto"/>
                        <w:bottom w:val="none" w:sz="0" w:space="0" w:color="auto"/>
                        <w:right w:val="none" w:sz="0" w:space="0" w:color="auto"/>
                      </w:divBdr>
                    </w:div>
                    <w:div w:id="1891066793">
                      <w:marLeft w:val="240"/>
                      <w:marRight w:val="0"/>
                      <w:marTop w:val="0"/>
                      <w:marBottom w:val="0"/>
                      <w:divBdr>
                        <w:top w:val="none" w:sz="0" w:space="0" w:color="auto"/>
                        <w:left w:val="none" w:sz="0" w:space="0" w:color="auto"/>
                        <w:bottom w:val="none" w:sz="0" w:space="0" w:color="auto"/>
                        <w:right w:val="none" w:sz="0" w:space="0" w:color="auto"/>
                      </w:divBdr>
                      <w:divsChild>
                        <w:div w:id="959263527">
                          <w:marLeft w:val="-240"/>
                          <w:marRight w:val="0"/>
                          <w:marTop w:val="150"/>
                          <w:marBottom w:val="0"/>
                          <w:divBdr>
                            <w:top w:val="none" w:sz="0" w:space="0" w:color="auto"/>
                            <w:left w:val="none" w:sz="0" w:space="0" w:color="auto"/>
                            <w:bottom w:val="none" w:sz="0" w:space="0" w:color="auto"/>
                            <w:right w:val="none" w:sz="0" w:space="0" w:color="auto"/>
                          </w:divBdr>
                        </w:div>
                      </w:divsChild>
                    </w:div>
                    <w:div w:id="658923897">
                      <w:marLeft w:val="240"/>
                      <w:marRight w:val="0"/>
                      <w:marTop w:val="0"/>
                      <w:marBottom w:val="0"/>
                      <w:divBdr>
                        <w:top w:val="none" w:sz="0" w:space="0" w:color="auto"/>
                        <w:left w:val="none" w:sz="0" w:space="0" w:color="auto"/>
                        <w:bottom w:val="none" w:sz="0" w:space="0" w:color="auto"/>
                        <w:right w:val="none" w:sz="0" w:space="0" w:color="auto"/>
                      </w:divBdr>
                      <w:divsChild>
                        <w:div w:id="2087416691">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75081252">
              <w:marLeft w:val="168"/>
              <w:marRight w:val="0"/>
              <w:marTop w:val="0"/>
              <w:marBottom w:val="0"/>
              <w:divBdr>
                <w:top w:val="none" w:sz="0" w:space="0" w:color="auto"/>
                <w:left w:val="none" w:sz="0" w:space="0" w:color="auto"/>
                <w:bottom w:val="none" w:sz="0" w:space="0" w:color="auto"/>
                <w:right w:val="none" w:sz="0" w:space="0" w:color="auto"/>
              </w:divBdr>
              <w:divsChild>
                <w:div w:id="1333023655">
                  <w:marLeft w:val="-240"/>
                  <w:marRight w:val="0"/>
                  <w:marTop w:val="150"/>
                  <w:marBottom w:val="0"/>
                  <w:divBdr>
                    <w:top w:val="none" w:sz="0" w:space="0" w:color="auto"/>
                    <w:left w:val="none" w:sz="0" w:space="0" w:color="auto"/>
                    <w:bottom w:val="none" w:sz="0" w:space="0" w:color="auto"/>
                    <w:right w:val="none" w:sz="0" w:space="0" w:color="auto"/>
                  </w:divBdr>
                </w:div>
                <w:div w:id="1608997915">
                  <w:marLeft w:val="288"/>
                  <w:marRight w:val="0"/>
                  <w:marTop w:val="0"/>
                  <w:marBottom w:val="0"/>
                  <w:divBdr>
                    <w:top w:val="none" w:sz="0" w:space="0" w:color="auto"/>
                    <w:left w:val="none" w:sz="0" w:space="0" w:color="auto"/>
                    <w:bottom w:val="none" w:sz="0" w:space="0" w:color="auto"/>
                    <w:right w:val="none" w:sz="0" w:space="0" w:color="auto"/>
                  </w:divBdr>
                  <w:divsChild>
                    <w:div w:id="1253274641">
                      <w:marLeft w:val="-240"/>
                      <w:marRight w:val="0"/>
                      <w:marTop w:val="150"/>
                      <w:marBottom w:val="0"/>
                      <w:divBdr>
                        <w:top w:val="none" w:sz="0" w:space="0" w:color="auto"/>
                        <w:left w:val="none" w:sz="0" w:space="0" w:color="auto"/>
                        <w:bottom w:val="none" w:sz="0" w:space="0" w:color="auto"/>
                        <w:right w:val="none" w:sz="0" w:space="0" w:color="auto"/>
                      </w:divBdr>
                    </w:div>
                  </w:divsChild>
                </w:div>
                <w:div w:id="1233006090">
                  <w:marLeft w:val="288"/>
                  <w:marRight w:val="0"/>
                  <w:marTop w:val="0"/>
                  <w:marBottom w:val="0"/>
                  <w:divBdr>
                    <w:top w:val="none" w:sz="0" w:space="0" w:color="auto"/>
                    <w:left w:val="none" w:sz="0" w:space="0" w:color="auto"/>
                    <w:bottom w:val="none" w:sz="0" w:space="0" w:color="auto"/>
                    <w:right w:val="none" w:sz="0" w:space="0" w:color="auto"/>
                  </w:divBdr>
                  <w:divsChild>
                    <w:div w:id="912741777">
                      <w:marLeft w:val="240"/>
                      <w:marRight w:val="0"/>
                      <w:marTop w:val="0"/>
                      <w:marBottom w:val="0"/>
                      <w:divBdr>
                        <w:top w:val="none" w:sz="0" w:space="0" w:color="auto"/>
                        <w:left w:val="none" w:sz="0" w:space="0" w:color="auto"/>
                        <w:bottom w:val="none" w:sz="0" w:space="0" w:color="auto"/>
                        <w:right w:val="none" w:sz="0" w:space="0" w:color="auto"/>
                      </w:divBdr>
                      <w:divsChild>
                        <w:div w:id="353922297">
                          <w:marLeft w:val="0"/>
                          <w:marRight w:val="0"/>
                          <w:marTop w:val="0"/>
                          <w:marBottom w:val="0"/>
                          <w:divBdr>
                            <w:top w:val="none" w:sz="0" w:space="0" w:color="auto"/>
                            <w:left w:val="none" w:sz="0" w:space="0" w:color="auto"/>
                            <w:bottom w:val="none" w:sz="0" w:space="0" w:color="auto"/>
                            <w:right w:val="none" w:sz="0" w:space="0" w:color="auto"/>
                          </w:divBdr>
                          <w:divsChild>
                            <w:div w:id="2190978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235474">
      <w:bodyDiv w:val="1"/>
      <w:marLeft w:val="0"/>
      <w:marRight w:val="0"/>
      <w:marTop w:val="0"/>
      <w:marBottom w:val="0"/>
      <w:divBdr>
        <w:top w:val="none" w:sz="0" w:space="0" w:color="auto"/>
        <w:left w:val="none" w:sz="0" w:space="0" w:color="auto"/>
        <w:bottom w:val="none" w:sz="0" w:space="0" w:color="auto"/>
        <w:right w:val="none" w:sz="0" w:space="0" w:color="auto"/>
      </w:divBdr>
      <w:divsChild>
        <w:div w:id="46994246">
          <w:marLeft w:val="-225"/>
          <w:marRight w:val="-225"/>
          <w:marTop w:val="0"/>
          <w:marBottom w:val="0"/>
          <w:divBdr>
            <w:top w:val="none" w:sz="0" w:space="0" w:color="auto"/>
            <w:left w:val="none" w:sz="0" w:space="0" w:color="auto"/>
            <w:bottom w:val="none" w:sz="0" w:space="0" w:color="auto"/>
            <w:right w:val="none" w:sz="0" w:space="0" w:color="auto"/>
          </w:divBdr>
          <w:divsChild>
            <w:div w:id="546722919">
              <w:marLeft w:val="0"/>
              <w:marRight w:val="0"/>
              <w:marTop w:val="0"/>
              <w:marBottom w:val="0"/>
              <w:divBdr>
                <w:top w:val="none" w:sz="0" w:space="0" w:color="auto"/>
                <w:left w:val="none" w:sz="0" w:space="0" w:color="auto"/>
                <w:bottom w:val="none" w:sz="0" w:space="0" w:color="auto"/>
                <w:right w:val="none" w:sz="0" w:space="0" w:color="auto"/>
              </w:divBdr>
              <w:divsChild>
                <w:div w:id="4938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9832">
          <w:marLeft w:val="-225"/>
          <w:marRight w:val="-225"/>
          <w:marTop w:val="0"/>
          <w:marBottom w:val="0"/>
          <w:divBdr>
            <w:top w:val="none" w:sz="0" w:space="0" w:color="auto"/>
            <w:left w:val="none" w:sz="0" w:space="0" w:color="auto"/>
            <w:bottom w:val="none" w:sz="0" w:space="0" w:color="auto"/>
            <w:right w:val="none" w:sz="0" w:space="0" w:color="auto"/>
          </w:divBdr>
          <w:divsChild>
            <w:div w:id="886575318">
              <w:marLeft w:val="0"/>
              <w:marRight w:val="0"/>
              <w:marTop w:val="0"/>
              <w:marBottom w:val="0"/>
              <w:divBdr>
                <w:top w:val="none" w:sz="0" w:space="0" w:color="auto"/>
                <w:left w:val="none" w:sz="0" w:space="0" w:color="auto"/>
                <w:bottom w:val="none" w:sz="0" w:space="0" w:color="auto"/>
                <w:right w:val="none" w:sz="0" w:space="0" w:color="auto"/>
              </w:divBdr>
              <w:divsChild>
                <w:div w:id="17540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40765">
          <w:marLeft w:val="-225"/>
          <w:marRight w:val="-225"/>
          <w:marTop w:val="0"/>
          <w:marBottom w:val="0"/>
          <w:divBdr>
            <w:top w:val="none" w:sz="0" w:space="0" w:color="auto"/>
            <w:left w:val="none" w:sz="0" w:space="0" w:color="auto"/>
            <w:bottom w:val="none" w:sz="0" w:space="0" w:color="auto"/>
            <w:right w:val="none" w:sz="0" w:space="0" w:color="auto"/>
          </w:divBdr>
          <w:divsChild>
            <w:div w:id="1620185175">
              <w:marLeft w:val="0"/>
              <w:marRight w:val="0"/>
              <w:marTop w:val="0"/>
              <w:marBottom w:val="0"/>
              <w:divBdr>
                <w:top w:val="none" w:sz="0" w:space="0" w:color="auto"/>
                <w:left w:val="none" w:sz="0" w:space="0" w:color="auto"/>
                <w:bottom w:val="none" w:sz="0" w:space="0" w:color="auto"/>
                <w:right w:val="none" w:sz="0" w:space="0" w:color="auto"/>
              </w:divBdr>
              <w:divsChild>
                <w:div w:id="161613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5960">
          <w:marLeft w:val="-225"/>
          <w:marRight w:val="-225"/>
          <w:marTop w:val="0"/>
          <w:marBottom w:val="0"/>
          <w:divBdr>
            <w:top w:val="none" w:sz="0" w:space="0" w:color="auto"/>
            <w:left w:val="none" w:sz="0" w:space="0" w:color="auto"/>
            <w:bottom w:val="none" w:sz="0" w:space="0" w:color="auto"/>
            <w:right w:val="none" w:sz="0" w:space="0" w:color="auto"/>
          </w:divBdr>
          <w:divsChild>
            <w:div w:id="1956397999">
              <w:marLeft w:val="0"/>
              <w:marRight w:val="0"/>
              <w:marTop w:val="0"/>
              <w:marBottom w:val="0"/>
              <w:divBdr>
                <w:top w:val="none" w:sz="0" w:space="0" w:color="auto"/>
                <w:left w:val="none" w:sz="0" w:space="0" w:color="auto"/>
                <w:bottom w:val="none" w:sz="0" w:space="0" w:color="auto"/>
                <w:right w:val="none" w:sz="0" w:space="0" w:color="auto"/>
              </w:divBdr>
              <w:divsChild>
                <w:div w:id="15842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0469">
          <w:marLeft w:val="-225"/>
          <w:marRight w:val="-225"/>
          <w:marTop w:val="0"/>
          <w:marBottom w:val="0"/>
          <w:divBdr>
            <w:top w:val="none" w:sz="0" w:space="0" w:color="auto"/>
            <w:left w:val="none" w:sz="0" w:space="0" w:color="auto"/>
            <w:bottom w:val="none" w:sz="0" w:space="0" w:color="auto"/>
            <w:right w:val="none" w:sz="0" w:space="0" w:color="auto"/>
          </w:divBdr>
          <w:divsChild>
            <w:div w:id="1282299045">
              <w:marLeft w:val="0"/>
              <w:marRight w:val="0"/>
              <w:marTop w:val="0"/>
              <w:marBottom w:val="0"/>
              <w:divBdr>
                <w:top w:val="none" w:sz="0" w:space="0" w:color="auto"/>
                <w:left w:val="none" w:sz="0" w:space="0" w:color="auto"/>
                <w:bottom w:val="none" w:sz="0" w:space="0" w:color="auto"/>
                <w:right w:val="none" w:sz="0" w:space="0" w:color="auto"/>
              </w:divBdr>
              <w:divsChild>
                <w:div w:id="19458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78943">
      <w:bodyDiv w:val="1"/>
      <w:marLeft w:val="0"/>
      <w:marRight w:val="0"/>
      <w:marTop w:val="0"/>
      <w:marBottom w:val="0"/>
      <w:divBdr>
        <w:top w:val="none" w:sz="0" w:space="0" w:color="auto"/>
        <w:left w:val="none" w:sz="0" w:space="0" w:color="auto"/>
        <w:bottom w:val="none" w:sz="0" w:space="0" w:color="auto"/>
        <w:right w:val="none" w:sz="0" w:space="0" w:color="auto"/>
      </w:divBdr>
      <w:divsChild>
        <w:div w:id="1437486081">
          <w:marLeft w:val="0"/>
          <w:marRight w:val="0"/>
          <w:marTop w:val="0"/>
          <w:marBottom w:val="0"/>
          <w:divBdr>
            <w:top w:val="none" w:sz="0" w:space="0" w:color="auto"/>
            <w:left w:val="none" w:sz="0" w:space="0" w:color="auto"/>
            <w:bottom w:val="none" w:sz="0" w:space="0" w:color="auto"/>
            <w:right w:val="none" w:sz="0" w:space="0" w:color="auto"/>
          </w:divBdr>
        </w:div>
        <w:div w:id="1927573482">
          <w:marLeft w:val="0"/>
          <w:marRight w:val="0"/>
          <w:marTop w:val="0"/>
          <w:marBottom w:val="0"/>
          <w:divBdr>
            <w:top w:val="none" w:sz="0" w:space="0" w:color="auto"/>
            <w:left w:val="none" w:sz="0" w:space="0" w:color="auto"/>
            <w:bottom w:val="none" w:sz="0" w:space="0" w:color="auto"/>
            <w:right w:val="none" w:sz="0" w:space="0" w:color="auto"/>
          </w:divBdr>
        </w:div>
        <w:div w:id="496727691">
          <w:marLeft w:val="0"/>
          <w:marRight w:val="0"/>
          <w:marTop w:val="0"/>
          <w:marBottom w:val="0"/>
          <w:divBdr>
            <w:top w:val="none" w:sz="0" w:space="0" w:color="auto"/>
            <w:left w:val="none" w:sz="0" w:space="0" w:color="auto"/>
            <w:bottom w:val="none" w:sz="0" w:space="0" w:color="auto"/>
            <w:right w:val="none" w:sz="0" w:space="0" w:color="auto"/>
          </w:divBdr>
          <w:divsChild>
            <w:div w:id="38669838">
              <w:marLeft w:val="0"/>
              <w:marRight w:val="0"/>
              <w:marTop w:val="0"/>
              <w:marBottom w:val="0"/>
              <w:divBdr>
                <w:top w:val="none" w:sz="0" w:space="0" w:color="auto"/>
                <w:left w:val="none" w:sz="0" w:space="0" w:color="auto"/>
                <w:bottom w:val="none" w:sz="0" w:space="0" w:color="auto"/>
                <w:right w:val="none" w:sz="0" w:space="0" w:color="auto"/>
              </w:divBdr>
            </w:div>
            <w:div w:id="871261341">
              <w:marLeft w:val="0"/>
              <w:marRight w:val="0"/>
              <w:marTop w:val="0"/>
              <w:marBottom w:val="0"/>
              <w:divBdr>
                <w:top w:val="none" w:sz="0" w:space="0" w:color="auto"/>
                <w:left w:val="none" w:sz="0" w:space="0" w:color="auto"/>
                <w:bottom w:val="none" w:sz="0" w:space="0" w:color="auto"/>
                <w:right w:val="none" w:sz="0" w:space="0" w:color="auto"/>
              </w:divBdr>
            </w:div>
            <w:div w:id="172650065">
              <w:marLeft w:val="0"/>
              <w:marRight w:val="0"/>
              <w:marTop w:val="0"/>
              <w:marBottom w:val="0"/>
              <w:divBdr>
                <w:top w:val="none" w:sz="0" w:space="0" w:color="auto"/>
                <w:left w:val="none" w:sz="0" w:space="0" w:color="auto"/>
                <w:bottom w:val="none" w:sz="0" w:space="0" w:color="auto"/>
                <w:right w:val="none" w:sz="0" w:space="0" w:color="auto"/>
              </w:divBdr>
            </w:div>
            <w:div w:id="930627804">
              <w:marLeft w:val="0"/>
              <w:marRight w:val="0"/>
              <w:marTop w:val="0"/>
              <w:marBottom w:val="0"/>
              <w:divBdr>
                <w:top w:val="none" w:sz="0" w:space="0" w:color="auto"/>
                <w:left w:val="none" w:sz="0" w:space="0" w:color="auto"/>
                <w:bottom w:val="none" w:sz="0" w:space="0" w:color="auto"/>
                <w:right w:val="none" w:sz="0" w:space="0" w:color="auto"/>
              </w:divBdr>
            </w:div>
            <w:div w:id="1151675289">
              <w:marLeft w:val="0"/>
              <w:marRight w:val="0"/>
              <w:marTop w:val="0"/>
              <w:marBottom w:val="0"/>
              <w:divBdr>
                <w:top w:val="none" w:sz="0" w:space="0" w:color="auto"/>
                <w:left w:val="none" w:sz="0" w:space="0" w:color="auto"/>
                <w:bottom w:val="none" w:sz="0" w:space="0" w:color="auto"/>
                <w:right w:val="none" w:sz="0" w:space="0" w:color="auto"/>
              </w:divBdr>
            </w:div>
            <w:div w:id="267082739">
              <w:marLeft w:val="0"/>
              <w:marRight w:val="0"/>
              <w:marTop w:val="0"/>
              <w:marBottom w:val="0"/>
              <w:divBdr>
                <w:top w:val="none" w:sz="0" w:space="0" w:color="auto"/>
                <w:left w:val="none" w:sz="0" w:space="0" w:color="auto"/>
                <w:bottom w:val="none" w:sz="0" w:space="0" w:color="auto"/>
                <w:right w:val="none" w:sz="0" w:space="0" w:color="auto"/>
              </w:divBdr>
            </w:div>
          </w:divsChild>
        </w:div>
        <w:div w:id="1404596141">
          <w:marLeft w:val="0"/>
          <w:marRight w:val="0"/>
          <w:marTop w:val="0"/>
          <w:marBottom w:val="0"/>
          <w:divBdr>
            <w:top w:val="none" w:sz="0" w:space="0" w:color="auto"/>
            <w:left w:val="none" w:sz="0" w:space="0" w:color="auto"/>
            <w:bottom w:val="none" w:sz="0" w:space="0" w:color="auto"/>
            <w:right w:val="none" w:sz="0" w:space="0" w:color="auto"/>
          </w:divBdr>
        </w:div>
      </w:divsChild>
    </w:div>
    <w:div w:id="1895655655">
      <w:bodyDiv w:val="1"/>
      <w:marLeft w:val="0"/>
      <w:marRight w:val="0"/>
      <w:marTop w:val="0"/>
      <w:marBottom w:val="0"/>
      <w:divBdr>
        <w:top w:val="none" w:sz="0" w:space="0" w:color="auto"/>
        <w:left w:val="none" w:sz="0" w:space="0" w:color="auto"/>
        <w:bottom w:val="none" w:sz="0" w:space="0" w:color="auto"/>
        <w:right w:val="none" w:sz="0" w:space="0" w:color="auto"/>
      </w:divBdr>
    </w:div>
    <w:div w:id="2075202211">
      <w:bodyDiv w:val="1"/>
      <w:marLeft w:val="0"/>
      <w:marRight w:val="0"/>
      <w:marTop w:val="0"/>
      <w:marBottom w:val="0"/>
      <w:divBdr>
        <w:top w:val="none" w:sz="0" w:space="0" w:color="auto"/>
        <w:left w:val="none" w:sz="0" w:space="0" w:color="auto"/>
        <w:bottom w:val="none" w:sz="0" w:space="0" w:color="auto"/>
        <w:right w:val="none" w:sz="0" w:space="0" w:color="auto"/>
      </w:divBdr>
    </w:div>
    <w:div w:id="209061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s://health-ua.com/multimedia/userfiles/files/2020/Endo_1_2020/Endo_1_2020_st5_6.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2639-1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s://dspace.nuph.edu.ua/bitstream/123456789/19607/1/74.pdf"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s://dspace.nuft.edu.ua/handle/123456789/327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zakononline.com.ua/documents/show/342420___342485"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s://cyberleninka.ru/article/n/vivchennya-ta-analiz-situatsiyi-schodo-spozhivannya-dietichnih-dobavok-naselennyam-ukrayini/viewer"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zakon.rada.gov.ua/laws/show/z0004-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hyperlink" Target="https://lib.udau.edu.ua:8443/server/api/core/bitstreams/7465ff80-6d71-4c78-ae26-c534446d28ee/conten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44F3B-01F4-4EF4-AE79-58F85EF2B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55</Pages>
  <Words>43445</Words>
  <Characters>24764</Characters>
  <Application>Microsoft Office Word</Application>
  <DocSecurity>0</DocSecurity>
  <Lines>206</Lines>
  <Paragraphs>136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Бурмака Олександр Васильович</dc:creator>
  <cp:keywords/>
  <dc:description/>
  <cp:lastModifiedBy>FarmDek1</cp:lastModifiedBy>
  <cp:revision>102</cp:revision>
  <cp:lastPrinted>2023-10-24T10:53:00Z</cp:lastPrinted>
  <dcterms:created xsi:type="dcterms:W3CDTF">2024-01-23T18:08:00Z</dcterms:created>
  <dcterms:modified xsi:type="dcterms:W3CDTF">2024-01-29T10:54:00Z</dcterms:modified>
</cp:coreProperties>
</file>